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6F" w:rsidRDefault="000C016F" w:rsidP="000C016F">
      <w:pPr>
        <w:pStyle w:val="1"/>
        <w:numPr>
          <w:ilvl w:val="0"/>
          <w:numId w:val="7"/>
        </w:numPr>
        <w:ind w:left="284"/>
        <w:rPr>
          <w:rFonts w:eastAsia="Times New Roman"/>
          <w:lang w:val="en-US" w:eastAsia="ru-RU"/>
        </w:rPr>
      </w:pPr>
      <w:r>
        <w:rPr>
          <w:rFonts w:eastAsia="Times New Roman"/>
          <w:lang w:val="en-US" w:eastAsia="ru-RU"/>
        </w:rPr>
        <w:t>Introduction</w:t>
      </w:r>
    </w:p>
    <w:p w:rsidR="005242E6" w:rsidRDefault="005242E6" w:rsidP="005242E6">
      <w:pPr>
        <w:rPr>
          <w:lang w:val="en-US" w:eastAsia="ru-RU"/>
        </w:rPr>
      </w:pPr>
      <w:r w:rsidRPr="005242E6">
        <w:rPr>
          <w:lang w:val="en-US" w:eastAsia="ru-RU"/>
        </w:rPr>
        <w:t>The authentication system is a system that involves verifying the identity that the one is claiming. The main difference between a system for authentication and identification is that the first require confirming, that given credentials of the subject corresponds to the template of proposed identity, and therefore a task of binary classification in such system is presumed. At the same time, in identification system the goal is to recognize the person from some dataset of subjects, so multiclass classification in such system is presumed. It is obvious that the identification approach would be too complex to use in a real-world system with many users. First of all, usage of machine learning is a popular approach for users’ classification. Therefore, it narrows the opportunities of using such technologies of machine learning as neural networks, since multiclass classification increases the computational cost, while performing the worse results than binary class</w:t>
      </w:r>
      <w:r>
        <w:rPr>
          <w:lang w:val="en-US" w:eastAsia="ru-RU"/>
        </w:rPr>
        <w:t xml:space="preserve">ification. It was proven in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5242E6">
        <w:rPr>
          <w:lang w:val="en-US" w:eastAsia="ru-RU"/>
        </w:rPr>
        <w:t xml:space="preserve"> that identification system performs lower accuracy than authentication system, even though the same input data was used. Moreover, usually identification systems are not intended for adding new users easily to the system, since it would require to change an output of the whole system and retrain it from scratch. Authentication systems, in which different biometric, i.e. person’s anatomical features (fingerprints, face, palm veins, hand geometry, iris, voice) or behavioral traits (signatures, gaits, etc.), are used as credentials, are called biometric authentication systems. Because such type of data is physically user-related and is hard to steal, biometric authentication systems are claimed to be one of the most reliable ones. However, all aforementioned biometrics are could be faked. One of the perspective types of biometrics recently has proved to be electroencephalogram (EEG) of brain activity. As long as it is recorded from a human head, it is hard to reproduce such signal.The reliability of biometric authentication system could be judged by False Accepted Rate (FAR) - the rate of successful authentications of impostors, and False Rejected Rate (FRR) - the rate of denied accesses for registered users. As long as the wrong person should never be authenticated, FAR is the most important for authentication system, and should be as low as possible.</w:t>
      </w:r>
    </w:p>
    <w:p w:rsidR="005242E6" w:rsidRDefault="005242E6" w:rsidP="005242E6">
      <w:pPr>
        <w:rPr>
          <w:lang w:val="en-US" w:eastAsia="ru-RU"/>
        </w:rPr>
      </w:pPr>
      <w:r w:rsidRPr="00502E56">
        <w:rPr>
          <w:lang w:val="en-US" w:eastAsia="ru-RU"/>
        </w:rPr>
        <w:t>In the last 20 years,</w:t>
      </w:r>
      <w:r>
        <w:rPr>
          <w:lang w:val="en-US" w:eastAsia="ru-RU"/>
        </w:rPr>
        <w:t xml:space="preserve"> in</w:t>
      </w:r>
      <w:r w:rsidRPr="00502E56">
        <w:rPr>
          <w:lang w:val="en-US" w:eastAsia="ru-RU"/>
        </w:rPr>
        <w:t xml:space="preserve"> numerous studies different approaches of using EEG data as biometrics for </w:t>
      </w:r>
      <w:r>
        <w:rPr>
          <w:lang w:val="en-US" w:eastAsia="ru-RU"/>
        </w:rPr>
        <w:t xml:space="preserve">authentication </w:t>
      </w:r>
      <w:r w:rsidRPr="00502E56">
        <w:rPr>
          <w:lang w:val="en-US" w:eastAsia="ru-RU"/>
        </w:rPr>
        <w:t>of the subjects</w:t>
      </w:r>
      <w:r>
        <w:rPr>
          <w:lang w:val="en-US" w:eastAsia="ru-RU"/>
        </w:rPr>
        <w:t xml:space="preserve"> were proposed</w:t>
      </w:r>
      <w:r w:rsidRPr="00502E56">
        <w:rPr>
          <w:lang w:val="en-US" w:eastAsia="ru-RU"/>
        </w:rPr>
        <w:t>.</w:t>
      </w:r>
      <w:r>
        <w:rPr>
          <w:lang w:val="en-US" w:eastAsia="ru-RU"/>
        </w:rPr>
        <w:t xml:space="preserve"> </w:t>
      </w:r>
      <w:r w:rsidRPr="00754F5D">
        <w:rPr>
          <w:lang w:val="en-US"/>
        </w:rPr>
        <w:t xml:space="preserve">Poulos et al. </w:t>
      </w:r>
      <w:r>
        <w:rPr>
          <w:lang w:val="en-US"/>
        </w:rPr>
        <w:fldChar w:fldCharType="begin" w:fldLock="1"/>
      </w:r>
      <w:r>
        <w:rPr>
          <w:lang w:val="en-US"/>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rPr>
        <w:fldChar w:fldCharType="separate"/>
      </w:r>
      <w:r w:rsidRPr="005242E6">
        <w:rPr>
          <w:noProof/>
          <w:lang w:val="en-US"/>
        </w:rPr>
        <w:t>[2]</w:t>
      </w:r>
      <w:r>
        <w:rPr>
          <w:lang w:val="en-US"/>
        </w:rPr>
        <w:fldChar w:fldCharType="end"/>
      </w:r>
      <w:r>
        <w:rPr>
          <w:lang w:val="en-US"/>
        </w:rPr>
        <w:t xml:space="preserve"> </w:t>
      </w:r>
      <w:r w:rsidRPr="00754F5D">
        <w:rPr>
          <w:lang w:val="en-US"/>
        </w:rPr>
        <w:t xml:space="preserve">proposed the first authentication system in 1999. They collected a 3-minutes recording of a resting state with closed eyes (REC) from 4 subjects with 45 recording for each, and 75 imposters with 1 recording for each. </w:t>
      </w:r>
      <w:r w:rsidRPr="00662D47">
        <w:rPr>
          <w:lang w:val="en-US" w:eastAsia="ru-RU"/>
        </w:rPr>
        <w:t>Auto-Regression and Moving Average</w:t>
      </w:r>
      <w:r w:rsidRPr="00754F5D">
        <w:rPr>
          <w:lang w:val="en-US"/>
        </w:rPr>
        <w:t xml:space="preserve"> model</w:t>
      </w:r>
      <w:r>
        <w:rPr>
          <w:lang w:val="en-US"/>
        </w:rPr>
        <w:t xml:space="preserve"> (ARMA)</w:t>
      </w:r>
      <w:r w:rsidRPr="00754F5D">
        <w:rPr>
          <w:lang w:val="en-US"/>
        </w:rPr>
        <w:t xml:space="preserve"> was used for feature extraction, and the Kohonen’s Linear Vector Quantizer model of neural network was trai</w:t>
      </w:r>
      <w:r>
        <w:rPr>
          <w:lang w:val="en-US"/>
        </w:rPr>
        <w:t>ned for binary classification. However, t</w:t>
      </w:r>
      <w:r w:rsidRPr="00754F5D">
        <w:rPr>
          <w:lang w:val="en-US"/>
        </w:rPr>
        <w:t>hey obtained pretty high average FRR of 0.22 and extremely hig</w:t>
      </w:r>
      <w:r>
        <w:rPr>
          <w:lang w:val="en-US"/>
        </w:rPr>
        <w:t>h for authentication FAR of 0.2, and therefore this system is inappropriate for a real-world authentication system.</w:t>
      </w:r>
      <w:r w:rsidR="00CC5035">
        <w:rPr>
          <w:lang w:val="en-US"/>
        </w:rPr>
        <w:t xml:space="preserve"> </w:t>
      </w:r>
      <w:r w:rsidRPr="001562CB">
        <w:rPr>
          <w:lang w:val="en-US"/>
        </w:rPr>
        <w:t>Marcel et al.</w:t>
      </w:r>
      <w:r>
        <w:rPr>
          <w:lang w:val="en-US"/>
        </w:rPr>
        <w:t xml:space="preserve"> </w:t>
      </w:r>
      <w:r>
        <w:rPr>
          <w:lang w:val="en-US"/>
        </w:rPr>
        <w:fldChar w:fldCharType="begin" w:fldLock="1"/>
      </w:r>
      <w:r>
        <w:rPr>
          <w:lang w:val="en-US"/>
        </w:rPr>
        <w:instrText>ADDIN CSL_CITATION {"citationItems":[{"id":"ITEM-1","itemData":{"DOI":"10.1109/TPAMI.2007.1012","ISSN":"0162-8828","author":[{"dropping-particle":"","family":"Marcel","given":"Sebastien","non-dropping-particle":"","parse-names":false,"suffix":""},{"dropping-particle":"","family":"R. Millan","given":"Jose","non-dropping-particle":"","parse-names":false,"suffix":""}],"container-title":"IEEE Transactions on Pattern Analysis and Machine Intelligence","id":"ITEM-1","issue":"4","issued":{"date-parts":[["2007","4"]]},"page":"743-752","title":"Person Authentication Using Brainwaves (EEG) and Maximum A Posteriori Model Adaptation","type":"article-journal","volume":"29"},"uris":["http://www.mendeley.com/documents/?uuid=6c57daf5-a43a-38b8-b095-b1ce6e005f79"]}],"mendeley":{"formattedCitation":"[3]","plainTextFormattedCitation":"[3]","previouslyFormattedCitation":"[3]"},"properties":{"noteIndex":0},"schema":"https://github.com/citation-style-language/schema/raw/master/csl-citation.json"}</w:instrText>
      </w:r>
      <w:r>
        <w:rPr>
          <w:lang w:val="en-US"/>
        </w:rPr>
        <w:fldChar w:fldCharType="separate"/>
      </w:r>
      <w:r w:rsidRPr="005242E6">
        <w:rPr>
          <w:noProof/>
          <w:lang w:val="en-US"/>
        </w:rPr>
        <w:t>[3]</w:t>
      </w:r>
      <w:r>
        <w:rPr>
          <w:lang w:val="en-US"/>
        </w:rPr>
        <w:fldChar w:fldCharType="end"/>
      </w:r>
      <w:r w:rsidRPr="001562CB">
        <w:rPr>
          <w:lang w:val="en-US"/>
        </w:rPr>
        <w:t xml:space="preserve"> collected EEG data from 9 subjects during 12 sessions over 3 days. During the recording, subjects performed different mental tasks: imagining left and right hand movement, and generating the word that starts with same random letter. For forming a feature vector, PSD was extracted from 12 frequency bands for 8 chosen channels. For classification, Maximum A Posteriori model (MAP) was used. They obtained a lot of results from different experimental protocols, with the approximate average FRR and FAR of the best </w:t>
      </w:r>
      <w:r>
        <w:rPr>
          <w:lang w:val="en-US"/>
        </w:rPr>
        <w:t>protocols at the level</w:t>
      </w:r>
      <w:r w:rsidRPr="001562CB">
        <w:rPr>
          <w:lang w:val="en-US"/>
        </w:rPr>
        <w:t xml:space="preserve"> of 0.08 and 0.1 respectively. Interestingly, th</w:t>
      </w:r>
      <w:r>
        <w:rPr>
          <w:lang w:val="en-US"/>
        </w:rPr>
        <w:t>e</w:t>
      </w:r>
      <w:r w:rsidRPr="001562CB">
        <w:rPr>
          <w:lang w:val="en-US"/>
        </w:rPr>
        <w:t xml:space="preserve"> task of imagining left hand moving performed the best results.</w:t>
      </w:r>
      <w:r>
        <w:rPr>
          <w:lang w:val="en-US"/>
        </w:rPr>
        <w:t xml:space="preserve"> </w:t>
      </w:r>
      <w:r w:rsidRPr="007F4F4B">
        <w:rPr>
          <w:lang w:val="en-US" w:eastAsia="ru-RU"/>
        </w:rPr>
        <w:t>Hu et al.</w:t>
      </w:r>
      <w:r>
        <w:rPr>
          <w:lang w:val="en-US" w:eastAsia="ru-RU"/>
        </w:rPr>
        <w:t xml:space="preserve">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7F4F4B">
        <w:rPr>
          <w:lang w:val="en-US" w:eastAsia="ru-RU"/>
        </w:rPr>
        <w:t xml:space="preserve"> also used recordings of different imaginary tasks, but collected data only from 3 subjects.</w:t>
      </w:r>
      <w:r>
        <w:rPr>
          <w:lang w:val="en-US" w:eastAsia="ru-RU"/>
        </w:rPr>
        <w:t xml:space="preserve"> Feature vector was extracted from an ARMA linear model, as in </w:t>
      </w:r>
      <w:r>
        <w:rPr>
          <w:lang w:val="en-US" w:eastAsia="ru-RU"/>
        </w:rPr>
        <w:fldChar w:fldCharType="begin" w:fldLock="1"/>
      </w:r>
      <w:r>
        <w:rPr>
          <w:lang w:val="en-US" w:eastAsia="ru-RU"/>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eastAsia="ru-RU"/>
        </w:rPr>
        <w:fldChar w:fldCharType="separate"/>
      </w:r>
      <w:r w:rsidRPr="005242E6">
        <w:rPr>
          <w:noProof/>
          <w:lang w:val="en-US" w:eastAsia="ru-RU"/>
        </w:rPr>
        <w:t>[2]</w:t>
      </w:r>
      <w:r>
        <w:rPr>
          <w:lang w:val="en-US" w:eastAsia="ru-RU"/>
        </w:rPr>
        <w:fldChar w:fldCharType="end"/>
      </w:r>
      <w:r>
        <w:rPr>
          <w:lang w:val="en-US" w:eastAsia="ru-RU"/>
        </w:rPr>
        <w:t>, and neural network with 5 hidden layers was used</w:t>
      </w:r>
      <w:r w:rsidRPr="00662D47">
        <w:rPr>
          <w:lang w:val="en-US" w:eastAsia="ru-RU"/>
        </w:rPr>
        <w:t xml:space="preserve"> to classify </w:t>
      </w:r>
      <w:r>
        <w:rPr>
          <w:lang w:val="en-US" w:eastAsia="ru-RU"/>
        </w:rPr>
        <w:t>the</w:t>
      </w:r>
      <w:r w:rsidRPr="00662D47">
        <w:rPr>
          <w:lang w:val="en-US" w:eastAsia="ru-RU"/>
        </w:rPr>
        <w:t xml:space="preserve"> subjects</w:t>
      </w:r>
      <w:r>
        <w:rPr>
          <w:lang w:val="en-US" w:eastAsia="ru-RU"/>
        </w:rPr>
        <w:t xml:space="preserve">. The FRR varied from 0.15 to 0.25, however, the results FAR were not presented in this paper, so it is hard to judge on reliability of the built systems. </w:t>
      </w:r>
      <w:r w:rsidRPr="00917947">
        <w:rPr>
          <w:lang w:val="en-US" w:eastAsia="ru-RU"/>
        </w:rPr>
        <w:t>Yeom et al.</w:t>
      </w:r>
      <w:r>
        <w:rPr>
          <w:lang w:val="en-US" w:eastAsia="ru-RU"/>
        </w:rPr>
        <w:t xml:space="preserve"> </w:t>
      </w:r>
      <w:r>
        <w:rPr>
          <w:lang w:val="en-US" w:eastAsia="ru-RU"/>
        </w:rPr>
        <w:fldChar w:fldCharType="begin" w:fldLock="1"/>
      </w:r>
      <w:r>
        <w:rPr>
          <w:lang w:val="en-US" w:eastAsia="ru-RU"/>
        </w:rPr>
        <w:instrText>ADDIN CSL_CITATION {"citationItems":[{"id":"ITEM-1","itemData":{"DOI":"10.1016/j.patcog.2012.10.023","ISSN":"00313203","abstract":"In this paper, we propose a new biometric system based on the neurophysiological features of face-specific visual self representation in a human brain, which can be measured by ElectroEncephaloGraphy (EEG). First, we devise a novel stimulus presentation paradigm, using self-face and non-self-face images as stimuli for a person authentication system that can validate a person's identity by comparing the observed trait with those stored in the database (one-to-one matching). Unlike previous methods that considered the brain activities of the resting state, motor imagery, or visual evoked potentials, there are evidences that the proposed paradigm generates unique subject-specific brain-wave patterns in response to self- and non-self-face images from psychology and neurophysiology studies. Second, we devise a method for adaptive selection of EEG channels and time intervals for each subject in a discriminative manner. This makes the system immune to forgery since the selected EEG channels and time intervals for a client may not be consistent with those of imposters in terms of the latency and amplitude of the brain-waves. Based on our experimental results and analysis, it is believed that the proposed person authentication system can be considered as a new biometric authentication system. © 2012 Elsevier Ltd. All rights reserved.","author":[{"dropping-particle":"","family":"Yeom","given":"Seul Ki","non-dropping-particle":"","parse-names":false,"suffix":""},{"dropping-particle":"Il","family":"Suk","given":"Heung","non-dropping-particle":"","parse-names":false,"suffix":""},{"dropping-particle":"","family":"Lee","given":"Seong Whan","non-dropping-particle":"","parse-names":false,"suffix":""}],"container-title":"Pattern Recognition","id":"ITEM-1","issue":"4","issued":{"date-parts":[["2013"]]},"page":"1159-1169","publisher":"Elsevier","title":"Person authentication from neural activity of face-specific visual self-representation","type":"article-journal","volume":"46"},"uris":["http://www.mendeley.com/documents/?uuid=6b078063-3cdd-4f0d-b328-7f353e74435e"]}],"mendeley":{"formattedCitation":"[4]","plainTextFormattedCitation":"[4]","previouslyFormattedCitation":"[4]"},"properties":{"noteIndex":0},"schema":"https://github.com/citation-style-language/schema/raw/master/csl-citation.json"}</w:instrText>
      </w:r>
      <w:r>
        <w:rPr>
          <w:lang w:val="en-US" w:eastAsia="ru-RU"/>
        </w:rPr>
        <w:fldChar w:fldCharType="separate"/>
      </w:r>
      <w:r w:rsidRPr="005242E6">
        <w:rPr>
          <w:noProof/>
          <w:lang w:val="en-US" w:eastAsia="ru-RU"/>
        </w:rPr>
        <w:t>[4]</w:t>
      </w:r>
      <w:r>
        <w:rPr>
          <w:lang w:val="en-US" w:eastAsia="ru-RU"/>
        </w:rPr>
        <w:fldChar w:fldCharType="end"/>
      </w:r>
      <w:r w:rsidRPr="00917947">
        <w:rPr>
          <w:lang w:val="en-US" w:eastAsia="ru-RU"/>
        </w:rPr>
        <w:t xml:space="preserve"> collected data from 10 users, where self-face and non-self-face images were used as a stimulus. Interestingly, that 2 twins were among these subjects. For input vector, they extracted so-called ‘temporal’ and ‘dynamic’ features from 18 selected channels, and used Support Vector Machine for classification. The average FAR and FRR of 13.9 was obtained.</w:t>
      </w:r>
      <w:r>
        <w:rPr>
          <w:lang w:val="en-US" w:eastAsia="ru-RU"/>
        </w:rPr>
        <w:t xml:space="preserve"> </w:t>
      </w:r>
      <w:r w:rsidRPr="001E77EB">
        <w:rPr>
          <w:lang w:val="en-US" w:eastAsia="ru-RU"/>
        </w:rPr>
        <w:t>The most recent work was presented by Wu et al</w:t>
      </w:r>
      <w:r>
        <w:rPr>
          <w:lang w:val="en-US" w:eastAsia="ru-RU"/>
        </w:rPr>
        <w:t xml:space="preserve">. </w:t>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sidRPr="001E77EB">
        <w:rPr>
          <w:lang w:val="en-US" w:eastAsia="ru-RU"/>
        </w:rPr>
        <w:t>. They collected EEG and EOG signals from 40 persons (15 as users and 30 as impostors), and used rapid serial visual presentation of faces (fa</w:t>
      </w:r>
      <w:r>
        <w:rPr>
          <w:lang w:val="en-US" w:eastAsia="ru-RU"/>
        </w:rPr>
        <w:t>ce-RSVP) as a stimulus. They the</w:t>
      </w:r>
      <w:r w:rsidRPr="001E77EB">
        <w:rPr>
          <w:lang w:val="en-US" w:eastAsia="ru-RU"/>
        </w:rPr>
        <w:t xml:space="preserve">n compared systems based on EEG only and the combination of EEG and EOG. However, we are interested in using the EEG signal only, and therefore the above explanation applies </w:t>
      </w:r>
      <w:r>
        <w:rPr>
          <w:lang w:val="en-US" w:eastAsia="ru-RU"/>
        </w:rPr>
        <w:t>only for this system. In the Wu et al. system,</w:t>
      </w:r>
      <w:r w:rsidRPr="008C27B4">
        <w:rPr>
          <w:lang w:val="en-US" w:eastAsia="ru-RU"/>
        </w:rPr>
        <w:t xml:space="preserve"> unlike </w:t>
      </w:r>
      <w:r>
        <w:rPr>
          <w:lang w:val="en-US" w:eastAsia="ru-RU"/>
        </w:rPr>
        <w:t xml:space="preserve">aforementioned systems, </w:t>
      </w:r>
      <w:r w:rsidRPr="001E77EB">
        <w:rPr>
          <w:lang w:val="en-US" w:eastAsia="ru-RU"/>
        </w:rPr>
        <w:t xml:space="preserve">feature matrix, not a vector, </w:t>
      </w:r>
      <w:r>
        <w:rPr>
          <w:lang w:val="en-US" w:eastAsia="ru-RU"/>
        </w:rPr>
        <w:t>was former</w:t>
      </w:r>
      <w:r w:rsidRPr="001E77EB">
        <w:rPr>
          <w:lang w:val="en-US" w:eastAsia="ru-RU"/>
        </w:rPr>
        <w:t xml:space="preserve"> for classification. As features, the average ERPs were used for specifically chosen channels. For classification, the convolution neural network was used. However, for this purposed feature matrix was expanded into </w:t>
      </w:r>
      <w:r>
        <w:rPr>
          <w:lang w:val="en-US" w:eastAsia="ru-RU"/>
        </w:rPr>
        <w:t xml:space="preserve">a </w:t>
      </w:r>
      <w:r w:rsidRPr="001E77EB">
        <w:rPr>
          <w:lang w:val="en-US" w:eastAsia="ru-RU"/>
        </w:rPr>
        <w:t>square matrix by</w:t>
      </w:r>
      <w:r>
        <w:rPr>
          <w:lang w:val="en-US" w:eastAsia="ru-RU"/>
        </w:rPr>
        <w:t xml:space="preserve"> the</w:t>
      </w:r>
      <w:r w:rsidRPr="001E77EB">
        <w:rPr>
          <w:lang w:val="en-US" w:eastAsia="ru-RU"/>
        </w:rPr>
        <w:t xml:space="preserve"> sparse method, which is an arguable method to use when forming an input for neural network. The average FAR was around 0.062 and FRR around 8.49. </w:t>
      </w:r>
      <w:r>
        <w:rPr>
          <w:lang w:val="en-US" w:eastAsia="ru-RU"/>
        </w:rPr>
        <w:t xml:space="preserve"> </w:t>
      </w:r>
    </w:p>
    <w:p w:rsidR="005242E6" w:rsidRPr="005242E6" w:rsidRDefault="005242E6" w:rsidP="005242E6">
      <w:pPr>
        <w:rPr>
          <w:color w:val="000000" w:themeColor="text1"/>
          <w:lang w:val="en-US" w:eastAsia="ru-RU"/>
        </w:rPr>
      </w:pPr>
      <w:r>
        <w:rPr>
          <w:lang w:val="en-US" w:eastAsia="ru-RU"/>
        </w:rPr>
        <w:lastRenderedPageBreak/>
        <w:t xml:space="preserve">It is well known that </w:t>
      </w:r>
      <w:r w:rsidRPr="00A17BE4">
        <w:rPr>
          <w:lang w:val="en-US" w:eastAsia="ru-RU"/>
        </w:rPr>
        <w:t>authentication require the more consistent data, and in works [citations] it has been proven that one of the most consistent types of recorded EEG data is recordings during motor activi</w:t>
      </w:r>
      <w:r>
        <w:rPr>
          <w:lang w:val="en-US" w:eastAsia="ru-RU"/>
        </w:rPr>
        <w:t>ty</w:t>
      </w:r>
      <w:r w:rsidRPr="00A17BE4">
        <w:rPr>
          <w:lang w:val="en-US" w:eastAsia="ru-RU"/>
        </w:rPr>
        <w:t xml:space="preserve">. </w:t>
      </w:r>
      <w:r w:rsidRPr="00173E8C">
        <w:rPr>
          <w:lang w:val="en-US" w:eastAsia="ru-RU"/>
        </w:rPr>
        <w:t>Therefore, we proposed to use motor activity stimulus in order to achieve better accuracy and create more reliable system in terms of consistency of the input data.</w:t>
      </w:r>
      <w:r>
        <w:rPr>
          <w:lang w:val="en-US" w:eastAsia="ru-RU"/>
        </w:rPr>
        <w:t xml:space="preserve"> We did not do any channels’ selection for information safety reasons. One of the methods of avoiding leaving the information that could be important is to use all channels and as much as possible features. However, we got a high dimensional matrix of features. As long as neural network has proven to deal with classifying a high dimensional data with a high accuracy and low computational cost (comparing to other machine learning algorithms)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Pr>
          <w:lang w:val="en-US" w:eastAsia="ru-RU"/>
        </w:rPr>
        <w:t xml:space="preserve">, in this work it was proposed to use it as a classifier. Moreover, in a lot of studies (for example </w:t>
      </w:r>
      <w:r>
        <w:rPr>
          <w:lang w:val="en-US" w:eastAsia="ru-RU"/>
        </w:rPr>
        <w:fldChar w:fldCharType="begin" w:fldLock="1"/>
      </w:r>
      <w:r>
        <w:rPr>
          <w:lang w:val="en-US" w:eastAsia="ru-RU"/>
        </w:rPr>
        <w:instrText>ADDIN CSL_CITATION {"citationItems":[{"id":"ITEM-1","itemData":{"author":[{"dropping-particle":"","family":"Kaur","given":"Simranjit","non-dropping-particle":"","parse-names":false,"suffix":""},{"dropping-particle":"","family":"Kaur","given":"Er Damandeep","non-dropping-particle":"","parse-names":false,"suffix":""}],"id":"ITEM-1","issue":"2","issued":{"date-parts":[["2015"]]},"page":"39-42","title":"HYBRID MODEL USING COMBINATION OF NEURAL NETWORK AND SUPPORT VECTOR MACHINE FOR DETECTION OF LUNG CANCER","type":"article-journal","volume":"2"},"uris":["http://www.mendeley.com/documents/?uuid=219c4a8e-c00b-42f6-b0d5-cdc872aed290"]},{"id":"ITEM-2","itemData":{"DOI":"10.1007/978-981-10-0080-5_13","author":[{"dropping-particle":"","family":"Cao","given":"Yuhui","non-dropping-particle":"","parse-names":false,"suffix":""},{"dropping-particle":"","family":"Xu","given":"Ruifeng","non-dropping-particle":"","parse-names":false,"suffix":""},{"dropping-particle":"","family":"Chen","given":"Tao","non-dropping-particle":"","parse-names":false,"suffix":""}],"id":"ITEM-2","issued":{"date-parts":[["2015","11","16"]]},"page":"144-155","publisher":"Springer, Singapore","title":"Combining Convolutional Neural Network and Support Vector Machine for Sentiment Classification","type":"chapter"},"uris":["http://www.mendeley.com/documents/?uuid=a4307b0e-491f-3ad2-b3a2-f7e01619b89b"]}],"mendeley":{"formattedCitation":"[6], [7]","plainTextFormattedCitation":"[6], [7]","previouslyFormattedCitation":"[6], [7]"},"properties":{"noteIndex":0},"schema":"https://github.com/citation-style-language/schema/raw/master/csl-citation.json"}</w:instrText>
      </w:r>
      <w:r>
        <w:rPr>
          <w:lang w:val="en-US" w:eastAsia="ru-RU"/>
        </w:rPr>
        <w:fldChar w:fldCharType="separate"/>
      </w:r>
      <w:r w:rsidRPr="005242E6">
        <w:rPr>
          <w:noProof/>
          <w:lang w:val="en-US" w:eastAsia="ru-RU"/>
        </w:rPr>
        <w:t>[6], [7]</w:t>
      </w:r>
      <w:r>
        <w:rPr>
          <w:lang w:val="en-US" w:eastAsia="ru-RU"/>
        </w:rPr>
        <w:fldChar w:fldCharType="end"/>
      </w:r>
      <w:r>
        <w:rPr>
          <w:lang w:val="en-US" w:eastAsia="ru-RU"/>
        </w:rPr>
        <w:t xml:space="preserve">), a method of improving the accuracy of classification by using the combination of neural network and Support Vector Machine (SVM) was proposed. </w:t>
      </w:r>
      <w:r>
        <w:rPr>
          <w:color w:val="000000" w:themeColor="text1"/>
          <w:lang w:val="en-US" w:eastAsia="ru-RU"/>
        </w:rPr>
        <w:t xml:space="preserve">Thus, this method was used in our work as well. Furthermore, a Principal Component Analysis (PCA), just as neural network, could be used for convoluting correlated set of variables into the new, smaller set of variables </w:t>
      </w:r>
      <w:r>
        <w:rPr>
          <w:color w:val="000000" w:themeColor="text1"/>
          <w:lang w:val="en-US" w:eastAsia="ru-RU"/>
        </w:rPr>
        <w:fldChar w:fldCharType="begin" w:fldLock="1"/>
      </w:r>
      <w:r>
        <w:rPr>
          <w:color w:val="000000" w:themeColor="text1"/>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Pr>
          <w:color w:val="000000" w:themeColor="text1"/>
          <w:lang w:val="en-US" w:eastAsia="ru-RU"/>
        </w:rPr>
        <w:fldChar w:fldCharType="separate"/>
      </w:r>
      <w:r w:rsidRPr="005242E6">
        <w:rPr>
          <w:noProof/>
          <w:color w:val="000000" w:themeColor="text1"/>
          <w:lang w:val="en-US" w:eastAsia="ru-RU"/>
        </w:rPr>
        <w:t>[8]</w:t>
      </w:r>
      <w:r>
        <w:rPr>
          <w:color w:val="000000" w:themeColor="text1"/>
          <w:lang w:val="en-US" w:eastAsia="ru-RU"/>
        </w:rPr>
        <w:fldChar w:fldCharType="end"/>
      </w:r>
      <w:r>
        <w:rPr>
          <w:color w:val="000000" w:themeColor="text1"/>
          <w:lang w:val="en-US" w:eastAsia="ru-RU"/>
        </w:rPr>
        <w:t xml:space="preserve">. Therefore, in this work a PCA was used in a combination with SVM for classification as well. </w:t>
      </w:r>
    </w:p>
    <w:p w:rsidR="00476ED3" w:rsidRPr="005A6BD6" w:rsidRDefault="00476ED3" w:rsidP="00687D7A">
      <w:pPr>
        <w:pStyle w:val="1"/>
        <w:rPr>
          <w:rFonts w:eastAsia="Times New Roman"/>
          <w:lang w:val="en-US" w:eastAsia="ru-RU"/>
        </w:rPr>
      </w:pPr>
      <w:r w:rsidRPr="005A6BD6">
        <w:rPr>
          <w:rFonts w:eastAsia="Times New Roman"/>
          <w:lang w:val="en-US" w:eastAsia="ru-RU"/>
        </w:rPr>
        <w:t>2. Materials and Methods</w:t>
      </w:r>
    </w:p>
    <w:p w:rsidR="00476ED3" w:rsidRPr="00476ED3" w:rsidRDefault="00476ED3" w:rsidP="00BA093A">
      <w:pPr>
        <w:pStyle w:val="2"/>
        <w:rPr>
          <w:rFonts w:eastAsia="Times New Roman"/>
          <w:lang w:val="en-US" w:eastAsia="ru-RU"/>
        </w:rPr>
      </w:pPr>
      <w:r w:rsidRPr="00476ED3">
        <w:rPr>
          <w:rFonts w:eastAsia="Times New Roman"/>
          <w:lang w:val="en-US" w:eastAsia="ru-RU"/>
        </w:rPr>
        <w:t>2.1 Materials</w:t>
      </w:r>
    </w:p>
    <w:p w:rsidR="00476ED3" w:rsidRPr="00476ED3" w:rsidRDefault="00476ED3" w:rsidP="00BA093A">
      <w:pPr>
        <w:pStyle w:val="3"/>
        <w:rPr>
          <w:rFonts w:eastAsia="Times New Roman"/>
          <w:lang w:val="en-US" w:eastAsia="ru-RU"/>
        </w:rPr>
      </w:pPr>
      <w:r w:rsidRPr="00476ED3">
        <w:rPr>
          <w:rFonts w:eastAsia="Times New Roman"/>
          <w:lang w:val="en-US" w:eastAsia="ru-RU"/>
        </w:rPr>
        <w:t xml:space="preserve">2.1.1 EEG </w:t>
      </w:r>
      <w:r w:rsidRPr="005A44BA">
        <w:rPr>
          <w:lang w:val="en-US"/>
        </w:rPr>
        <w:t>recording</w:t>
      </w:r>
    </w:p>
    <w:p w:rsidR="00476ED3" w:rsidRDefault="00476ED3" w:rsidP="00BA093A">
      <w:pPr>
        <w:rPr>
          <w:lang w:val="en-US" w:eastAsia="ru-RU"/>
        </w:rPr>
      </w:pPr>
      <w:r w:rsidRPr="00476ED3">
        <w:rPr>
          <w:lang w:val="en-US" w:eastAsia="ru-RU"/>
        </w:rPr>
        <w:t>EEG dataset “EEG Motor Movement/Imagery Dataset”</w:t>
      </w:r>
      <w:r w:rsidR="00B41864">
        <w:rPr>
          <w:lang w:val="en-US" w:eastAsia="ru-RU"/>
        </w:rPr>
        <w:fldChar w:fldCharType="begin" w:fldLock="1"/>
      </w:r>
      <w:r w:rsidR="005242E6">
        <w:rPr>
          <w:lang w:val="en-US" w:eastAsia="ru-RU"/>
        </w:rPr>
        <w:instrText>ADDIN CSL_CITATION {"citationItems":[{"id":"ITEM-1","itemData":{"DOI":"10.1109/TBME.2004.827072","ISSN":"0018-9294","PMID":"15188875","abstract":"Many laboratories have begun to develop brain-computer interface (BCI) systems that provide communication and control capabilities to people with severe motor disabilities. Further progress and realization of practical applications depends on systematic evaluations and comparisons of different brain signals, recording methods, processing algorithms, output formats, and operating protocols. However, the typical BCI system is designed specifically for one particular BCI method and is, therefore, not suited to the systematic studies that are essential for continued progress. In response to this problem, we have developed a documented general-purpose BCI research and development platform called BCI2000. BCI2000 can incorporate alone or in combination any brain signals, signal processing methods, output devices, and operating protocols. This report is intended to describe to investigators, biomedical engineers, and computer scientists the concepts that the BC12000 system is based upon and gives examples of successful BCI implementations using this system. To date, we have used BCI2000 to create BCI systems for a variety of brain signals, processing methods, and applications. The data show that these systems function well in online operation and that BCI2000 satisfies the stringent real-time requirements of BCI systems. By substantially reducing labor and cost, BCI2000 facilitates the implementation of different BCI systems and other psychophysiological experiments. It is available with full documentation and free of charge for research or educational purposes and is currently being used in a variety of studies by many research groups.","author":[{"dropping-particle":"","family":"Schalk","given":"G.","non-dropping-particle":"","parse-names":false,"suffix":""},{"dropping-particle":"","family":"McFarland","given":"D.J.","non-dropping-particle":"","parse-names":false,"suffix":""},{"dropping-particle":"","family":"Hinterberger","given":"T.","non-dropping-particle":"","parse-names":false,"suffix":""},{"dropping-particle":"","family":"Birbaumer","given":"N.","non-dropping-particle":"","parse-names":false,"suffix":""},{"dropping-particle":"","family":"Wolpaw","given":"J.R.","non-dropping-particle":"","parse-names":false,"suffix":""}],"container-title":"IEEE Transactions on Biomedical Engineering","id":"ITEM-1","issue":"6","issued":{"date-parts":[["2004","6"]]},"page":"1034-1043","title":"BCI2000: A General-Purpose Brain-Computer Interface (BCI) System","type":"article-journal","volume":"51"},"uris":["http://www.mendeley.com/documents/?uuid=5fe66860-d130-3199-9f68-5a9dddc5c651"]}],"mendeley":{"formattedCitation":"[9]","plainTextFormattedCitation":"[9]","previouslyFormattedCitation":"[9]"},"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[9]</w:t>
      </w:r>
      <w:r w:rsidR="00B41864">
        <w:rPr>
          <w:lang w:val="en-US" w:eastAsia="ru-RU"/>
        </w:rPr>
        <w:fldChar w:fldCharType="end"/>
      </w:r>
      <w:r w:rsidR="00153DFB">
        <w:rPr>
          <w:lang w:val="en-US" w:eastAsia="ru-RU"/>
        </w:rPr>
        <w:t xml:space="preserve"> was used</w:t>
      </w:r>
      <w:r w:rsidRPr="00476ED3">
        <w:rPr>
          <w:lang w:val="en-US" w:eastAsia="ru-RU"/>
        </w:rPr>
        <w:t xml:space="preserve"> from PhysioNet databank</w:t>
      </w:r>
      <w:r w:rsidR="00B41864">
        <w:rPr>
          <w:lang w:val="en-US" w:eastAsia="ru-RU"/>
        </w:rPr>
        <w:fldChar w:fldCharType="begin" w:fldLock="1"/>
      </w:r>
      <w:r w:rsidR="005242E6">
        <w:rPr>
          <w:lang w:val="en-US" w:eastAsia="ru-RU"/>
        </w:rPr>
        <w:instrText>ADDIN CSL_CITATION {"citationItems":[{"id":"ITEM-1","itemData":{"DOI":"10.1161/01.CIR.101.23.e215","ISSN":"0009-7322","abstract":"Abstract—The newly inaugurated Research Resource for Complex Physiologic Signals, which was created under the auspices of the National Center for Research Resources of the National Institutes of Health, is intended to stimulate current research and new investigations in the study of cardiovascular and other complex biomedical signals. The resource has 3 interdependent components. PhysioBank is a large and growing archive of well-characterized digital recordings of physiological signals and related data for use by the biomedical research community. It currently includes databases of multiparameter cardiopulmonary, neural, and other biomedical signals from healthy subjects and from patients with a variety of conditions with major public health implications, including life-threatening arrhythmias, congestive heart failure, sleep apnea, neurological disorders, and aging. PhysioToolkit is a library of open-source software for physiological signal processing and analysis, the detection of physiologically signif...","author":[{"dropping-particle":"","family":"Goldberger","given":"Ary L.","non-dropping-particle":"","parse-names":false,"suffix":""},{"dropping-particle":"","family":"Amaral","given":"Luis A. N.","non-dropping-particle":"","parse-names":false,"suffix":""},{"dropping-particle":"","family":"Glass","given":"Leon","non-dropping-particle":"","parse-names":false,"suffix":""},{"dropping-particle":"","family":"Hausdorff","given":"Jeffrey M.","non-dropping-particle":"","parse-names":false,"suffix":""},{"dropping-particle":"","family":"Ivanov","given":"Plamen Ch.","non-dropping-particle":"","parse-names":false,"suffix":""},{"dropping-particle":"","family":"Mark","given":"Roger G.","non-dropping-particle":"","parse-names":false,"suffix":""},{"dropping-particle":"","family":"Mietus","given":"Joseph E.","non-dropping-particle":"","parse-names":false,"suffix":""},{"dropping-particle":"","family":"Moody","given":"George B.","non-dropping-particle":"","parse-names":false,"suffix":""},{"dropping-particle":"","family":"Peng","given":"Chung-Kang","non-dropping-particle":"","parse-names":false,"suffix":""},{"dropping-particle":"","family":"Stanley","given":"H. Eugene","non-dropping-particle":"","parse-names":false,"suffix":""}],"container-title":"Circulation","id":"ITEM-1","issue":"23","issued":{"date-parts":[["2000","6","13"]]},"publisher":"Lippincott Williams &amp; Wilkins","title":"PhysioBank, PhysioToolkit, and PhysioNet","type":"article-journal","volume":"101"},"uris":["http://www.mendeley.com/documents/?uuid=6a5da854-d549-32b7-9c84-88ab14763bfa"]}],"mendeley":{"formattedCitation":"[10]","plainTextFormattedCitation":"[10]","previouslyFormattedCitation":"[10]"},"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[10]</w:t>
      </w:r>
      <w:r w:rsidR="00B41864">
        <w:rPr>
          <w:lang w:val="en-US" w:eastAsia="ru-RU"/>
        </w:rPr>
        <w:fldChar w:fldCharType="end"/>
      </w:r>
      <w:r w:rsidRPr="00476ED3">
        <w:rPr>
          <w:lang w:val="en-US" w:eastAsia="ru-RU"/>
        </w:rPr>
        <w:t>. In this dataset subjects performed different motor/imagery tasks (</w:t>
      </w:r>
      <w:r w:rsidR="00547A44">
        <w:rPr>
          <w:lang w:val="en-US" w:eastAsia="ru-RU"/>
        </w:rPr>
        <w:t xml:space="preserve">in our work, </w:t>
      </w:r>
      <w:r w:rsidRPr="00476ED3">
        <w:rPr>
          <w:lang w:val="en-US" w:eastAsia="ru-RU"/>
        </w:rPr>
        <w:t>only motor tasks</w:t>
      </w:r>
      <w:r w:rsidR="00547A44">
        <w:rPr>
          <w:lang w:val="en-US" w:eastAsia="ru-RU"/>
        </w:rPr>
        <w:t xml:space="preserve"> were used</w:t>
      </w:r>
      <w:r w:rsidRPr="00476ED3">
        <w:rPr>
          <w:lang w:val="en-US" w:eastAsia="ru-RU"/>
        </w:rPr>
        <w:t>) while 64-channel EEG w</w:t>
      </w:r>
      <w:r w:rsidRPr="004A53B9">
        <w:rPr>
          <w:lang w:val="en-US" w:eastAsia="ru-RU"/>
        </w:rPr>
        <w:t>as</w:t>
      </w:r>
      <w:r w:rsidRPr="00476ED3">
        <w:rPr>
          <w:lang w:val="en-US" w:eastAsia="ru-RU"/>
        </w:rPr>
        <w:t xml:space="preserve"> recorded using the BCI2000 system</w:t>
      </w:r>
      <w:r w:rsidR="004D255D">
        <w:rPr>
          <w:lang w:val="en-US" w:eastAsia="ru-RU"/>
        </w:rPr>
        <w:t xml:space="preserve"> </w:t>
      </w:r>
      <w:r w:rsidR="00B05684">
        <w:rPr>
          <w:lang w:val="en-US" w:eastAsia="ru-RU"/>
        </w:rPr>
        <w:fldChar w:fldCharType="begin" w:fldLock="1"/>
      </w:r>
      <w:r w:rsidR="005242E6">
        <w:rPr>
          <w:lang w:val="en-US" w:eastAsia="ru-RU"/>
        </w:rPr>
        <w:instrText>ADDIN CSL_CITATION {"citationItems":[{"id":"ITEM-1","itemData":{"URL":"http://www.schalklab.org/research/bci2000","accessed":{"date-parts":[["2019","5","7"]]},"id":"ITEM-1","issued":{"date-parts":[["0"]]},"title":"BCI2000 | Schalk Lab","type":"webpage"},"uris":["http://www.mendeley.com/documents/?uuid=619f1bdf-42b4-35cd-82e7-dc0dc56ebbf3"]}],"mendeley":{"formattedCitation":"[11]","plainTextFormattedCitation":"[11]","previouslyFormattedCitation":"[11]"},"properties":{"noteIndex":0},"schema":"https://github.com/citation-style-language/schema/raw/master/csl-citation.json"}</w:instrText>
      </w:r>
      <w:r w:rsidR="00B05684">
        <w:rPr>
          <w:lang w:val="en-US" w:eastAsia="ru-RU"/>
        </w:rPr>
        <w:fldChar w:fldCharType="separate"/>
      </w:r>
      <w:r w:rsidR="005242E6" w:rsidRPr="005242E6">
        <w:rPr>
          <w:noProof/>
          <w:lang w:val="en-US" w:eastAsia="ru-RU"/>
        </w:rPr>
        <w:t>[11]</w:t>
      </w:r>
      <w:r w:rsidR="00B05684">
        <w:rPr>
          <w:lang w:val="en-US" w:eastAsia="ru-RU"/>
        </w:rPr>
        <w:fldChar w:fldCharType="end"/>
      </w:r>
      <w:r w:rsidRPr="00476ED3">
        <w:rPr>
          <w:lang w:val="en-US" w:eastAsia="ru-RU"/>
        </w:rPr>
        <w:t>. In total data from 105 subjects w</w:t>
      </w:r>
      <w:r w:rsidR="00153DFB">
        <w:rPr>
          <w:lang w:val="en-US" w:eastAsia="ru-RU"/>
        </w:rPr>
        <w:t>as</w:t>
      </w:r>
      <w:r w:rsidRPr="00476ED3">
        <w:rPr>
          <w:lang w:val="en-US" w:eastAsia="ru-RU"/>
        </w:rPr>
        <w:t xml:space="preserve"> used, each subject has around 25 trials (variate from 22 to 26). Each subject performed two one-minute baseline runs (one with eyes open, one with eyes closed) before all trials. For authentication</w:t>
      </w:r>
      <w:r w:rsidR="00153DFB">
        <w:rPr>
          <w:lang w:val="en-US" w:eastAsia="ru-RU"/>
        </w:rPr>
        <w:t>,</w:t>
      </w:r>
      <w:r w:rsidRPr="004A53B9">
        <w:rPr>
          <w:lang w:val="en-US" w:eastAsia="ru-RU"/>
        </w:rPr>
        <w:t xml:space="preserve"> </w:t>
      </w:r>
      <w:r w:rsidRPr="00476ED3">
        <w:rPr>
          <w:lang w:val="en-US" w:eastAsia="ru-RU"/>
        </w:rPr>
        <w:t>the following tasks were used: a target appears on either the left or the right side of the screen. The subject opens and closes the corresponding fist until the target disappears. Then the subject relaxes.</w:t>
      </w:r>
    </w:p>
    <w:p w:rsidR="00476ED3" w:rsidRPr="00476ED3" w:rsidRDefault="00476ED3" w:rsidP="00BA093A">
      <w:pPr>
        <w:pStyle w:val="3"/>
        <w:rPr>
          <w:rFonts w:eastAsia="Times New Roman"/>
          <w:lang w:val="en-US" w:eastAsia="ru-RU"/>
        </w:rPr>
      </w:pPr>
      <w:r w:rsidRPr="00476ED3">
        <w:rPr>
          <w:rFonts w:eastAsia="Times New Roman"/>
          <w:lang w:val="en-US" w:eastAsia="ru-RU"/>
        </w:rPr>
        <w:t>2.1.2 EEG preprocessing</w:t>
      </w:r>
    </w:p>
    <w:p w:rsidR="00476ED3" w:rsidRPr="00476ED3" w:rsidRDefault="00476ED3" w:rsidP="00BA093A">
      <w:pPr>
        <w:rPr>
          <w:lang w:val="en-US" w:eastAsia="ru-RU"/>
        </w:rPr>
      </w:pPr>
      <w:r w:rsidRPr="00476ED3">
        <w:rPr>
          <w:lang w:val="en-US" w:eastAsia="ru-RU"/>
        </w:rPr>
        <w:t>Data was imported into MATLAB for analysis using custom-written scripts. The duration of the experiment excluding electrode setup was around 30 min. In total, for each subject around 25 trials for each task were used.  Before each trial there were 3-4 sec recording of relaxation, which then was used as a baseline. The EEG signal then was filtered using zero phase delay with range 1-50 Hz.</w:t>
      </w:r>
    </w:p>
    <w:p w:rsidR="006F36C7" w:rsidRPr="006F36C7" w:rsidRDefault="00476ED3" w:rsidP="00BA093A">
      <w:pPr>
        <w:pStyle w:val="2"/>
        <w:rPr>
          <w:rFonts w:eastAsia="Times New Roman"/>
          <w:lang w:val="en-US" w:eastAsia="ru-RU"/>
        </w:rPr>
      </w:pPr>
      <w:r w:rsidRPr="00476ED3">
        <w:rPr>
          <w:rFonts w:eastAsia="Times New Roman"/>
          <w:lang w:val="en-US" w:eastAsia="ru-RU"/>
        </w:rPr>
        <w:t>2.2 Feature Extraction Methods</w:t>
      </w:r>
    </w:p>
    <w:p w:rsidR="00476ED3" w:rsidRPr="00476ED3" w:rsidRDefault="00476ED3" w:rsidP="00BA093A">
      <w:pPr>
        <w:pStyle w:val="3"/>
        <w:rPr>
          <w:rFonts w:eastAsia="Times New Roman"/>
          <w:lang w:val="en-US" w:eastAsia="ru-RU"/>
        </w:rPr>
      </w:pPr>
      <w:r w:rsidRPr="00476ED3">
        <w:rPr>
          <w:rFonts w:eastAsia="Times New Roman"/>
          <w:lang w:val="en-US" w:eastAsia="ru-RU"/>
        </w:rPr>
        <w:t>2.2.1 EEG Spectral Analysis</w:t>
      </w:r>
    </w:p>
    <w:p w:rsidR="002E2099" w:rsidRPr="00476ED3" w:rsidRDefault="00476ED3" w:rsidP="00812A40">
      <w:pPr>
        <w:rPr>
          <w:lang w:val="en-US" w:eastAsia="ru-RU"/>
        </w:rPr>
      </w:pPr>
      <w:r w:rsidRPr="00476ED3">
        <w:rPr>
          <w:lang w:val="en-US" w:eastAsia="ru-RU"/>
        </w:rPr>
        <w:t>Power Spectral Density (PSD) was calculated with multitaper method on Chronux toolbox</w:t>
      </w:r>
      <w:r w:rsidR="00B05684">
        <w:rPr>
          <w:lang w:val="en-US" w:eastAsia="ru-RU"/>
        </w:rPr>
        <w:fldChar w:fldCharType="begin" w:fldLock="1"/>
      </w:r>
      <w:r w:rsidR="005242E6">
        <w:rPr>
          <w:lang w:val="en-US" w:eastAsia="ru-RU"/>
        </w:rPr>
        <w:instrText>ADDIN CSL_CITATION {"citationItems":[{"id":"ITEM-1","itemData":{"URL":"http://chronux.org/","accessed":{"date-parts":[["2019","5","7"]]},"id":"ITEM-1","issued":{"date-parts":[["0"]]},"title":"Chronux Home","type":"webpage"},"uris":["http://www.mendeley.com/documents/?uuid=af7f65cd-00f5-3538-8da2-6b2710ee9d99"]}],"mendeley":{"formattedCitation":"[12]","plainTextFormattedCitation":"[12]","previouslyFormattedCitation":"[12]"},"properties":{"noteIndex":0},"schema":"https://github.com/citation-style-language/schema/raw/master/csl-citation.json"}</w:instrText>
      </w:r>
      <w:r w:rsidR="00B05684">
        <w:rPr>
          <w:lang w:val="en-US" w:eastAsia="ru-RU"/>
        </w:rPr>
        <w:fldChar w:fldCharType="separate"/>
      </w:r>
      <w:r w:rsidR="005242E6" w:rsidRPr="005242E6">
        <w:rPr>
          <w:noProof/>
          <w:lang w:val="en-US" w:eastAsia="ru-RU"/>
        </w:rPr>
        <w:t>[12]</w:t>
      </w:r>
      <w:r w:rsidR="00B05684">
        <w:rPr>
          <w:lang w:val="en-US" w:eastAsia="ru-RU"/>
        </w:rPr>
        <w:fldChar w:fldCharType="end"/>
      </w:r>
      <w:r w:rsidRPr="00476ED3">
        <w:rPr>
          <w:lang w:val="en-US" w:eastAsia="ru-RU"/>
        </w:rPr>
        <w:t xml:space="preserve">. For each channel </w:t>
      </w:r>
      <w:r w:rsidR="00334F89" w:rsidRPr="002E2099">
        <w:rPr>
          <w:highlight w:val="yellow"/>
          <w:lang w:val="en-US" w:eastAsia="ru-RU"/>
        </w:rPr>
        <w:t>12</w:t>
      </w:r>
      <w:r w:rsidRPr="002E2099">
        <w:rPr>
          <w:highlight w:val="yellow"/>
          <w:lang w:val="en-US" w:eastAsia="ru-RU"/>
        </w:rPr>
        <w:t xml:space="preserve"> frequency bands </w:t>
      </w:r>
      <w:r w:rsidR="002E2099" w:rsidRPr="002E2099">
        <w:rPr>
          <w:highlight w:val="yellow"/>
          <w:lang w:val="en-US" w:eastAsia="ru-RU"/>
        </w:rPr>
        <w:t xml:space="preserve">(ask Arno about motivation of any specific frequency band) </w:t>
      </w:r>
      <w:r w:rsidRPr="002E2099">
        <w:rPr>
          <w:lang w:val="en-US" w:eastAsia="ru-RU"/>
        </w:rPr>
        <w:t>were</w:t>
      </w:r>
      <w:r w:rsidRPr="00476ED3">
        <w:rPr>
          <w:lang w:val="en-US" w:eastAsia="ru-RU"/>
        </w:rPr>
        <w:t xml:space="preserve"> chosen from 1 to 40 Hz in log scale, and PSD was extracted.</w:t>
      </w:r>
    </w:p>
    <w:p w:rsidR="00476ED3" w:rsidRDefault="00476ED3" w:rsidP="00BA093A">
      <w:pPr>
        <w:pStyle w:val="3"/>
        <w:rPr>
          <w:rFonts w:eastAsia="Times New Roman"/>
          <w:lang w:val="en-US" w:eastAsia="ru-RU"/>
        </w:rPr>
      </w:pPr>
      <w:r w:rsidRPr="00476ED3">
        <w:rPr>
          <w:rFonts w:eastAsia="Times New Roman"/>
          <w:lang w:val="en-US" w:eastAsia="ru-RU"/>
        </w:rPr>
        <w:t>2.2.2 EEG signal univariate complexity analysis</w:t>
      </w:r>
    </w:p>
    <w:p w:rsidR="00476ED3" w:rsidRPr="00476ED3" w:rsidRDefault="00637C15" w:rsidP="00BA093A">
      <w:pPr>
        <w:rPr>
          <w:lang w:val="en-US" w:eastAsia="ru-RU"/>
        </w:rPr>
      </w:pPr>
      <w:r>
        <w:rPr>
          <w:lang w:val="en-US" w:eastAsia="ru-RU"/>
        </w:rPr>
        <w:t>In order to distinguish complexity of high</w:t>
      </w:r>
      <w:r w:rsidR="001B5D1A">
        <w:rPr>
          <w:lang w:val="en-US" w:eastAsia="ru-RU"/>
        </w:rPr>
        <w:t xml:space="preserve"> frequency bands, o</w:t>
      </w:r>
      <w:r w:rsidR="00476ED3" w:rsidRPr="00476ED3">
        <w:rPr>
          <w:lang w:val="en-US" w:eastAsia="ru-RU"/>
        </w:rPr>
        <w:t>ne of the method</w:t>
      </w:r>
      <w:r w:rsidR="001B5D1A">
        <w:rPr>
          <w:lang w:val="en-US" w:eastAsia="ru-RU"/>
        </w:rPr>
        <w:t xml:space="preserve">s of a signal representation  - </w:t>
      </w:r>
      <w:r w:rsidR="00476ED3" w:rsidRPr="00476ED3">
        <w:rPr>
          <w:lang w:val="en-US" w:eastAsia="ru-RU"/>
        </w:rPr>
        <w:t>Empirical Mode Decomposition (EMD)</w:t>
      </w:r>
      <w:r w:rsidR="00910906">
        <w:rPr>
          <w:lang w:val="en-US" w:eastAsia="ru-RU"/>
        </w:rPr>
        <w:fldChar w:fldCharType="begin" w:fldLock="1"/>
      </w:r>
      <w:r w:rsidR="005242E6">
        <w:rPr>
          <w:lang w:val="en-US" w:eastAsia="ru-RU"/>
        </w:rPr>
        <w:instrText>ADDIN CSL_CITATION {"citationItems":[{"id":"ITEM-1","itemData":{"URL":"http://brocabrain.blogspot.be/2011/04/empirical-mode-decomposition-riding.html","accessed":{"date-parts":[["2018","5","10"]]},"id":"ITEM-1","issued":{"date-parts":[["0"]]},"title":"Empirical Mode Decomposition: Riding the Waves","type":"webpage"},"uris":["http://www.mendeley.com/documents/?uuid=ecd5b768-0180-3767-a95d-6844dbf417d5"]}],"mendeley":{"formattedCitation":"[13]","plainTextFormattedCitation":"[13]","previouslyFormattedCitation":"[13]"},"properties":{"noteIndex":0},"schema":"https://github.com/citation-style-language/schema/raw/master/csl-citation.json"}</w:instrText>
      </w:r>
      <w:r w:rsidR="00910906">
        <w:rPr>
          <w:lang w:val="en-US" w:eastAsia="ru-RU"/>
        </w:rPr>
        <w:fldChar w:fldCharType="separate"/>
      </w:r>
      <w:r w:rsidR="005242E6" w:rsidRPr="005242E6">
        <w:rPr>
          <w:noProof/>
          <w:lang w:val="en-US" w:eastAsia="ru-RU"/>
        </w:rPr>
        <w:t>[13]</w:t>
      </w:r>
      <w:r w:rsidR="00910906">
        <w:rPr>
          <w:lang w:val="en-US" w:eastAsia="ru-RU"/>
        </w:rPr>
        <w:fldChar w:fldCharType="end"/>
      </w:r>
      <w:r w:rsidR="001B5D1A">
        <w:rPr>
          <w:lang w:val="en-US" w:eastAsia="ru-RU"/>
        </w:rPr>
        <w:t xml:space="preserve"> – was used</w:t>
      </w:r>
      <w:r w:rsidR="00476ED3" w:rsidRPr="00476ED3">
        <w:rPr>
          <w:lang w:val="en-US" w:eastAsia="ru-RU"/>
        </w:rPr>
        <w:t>. This method represents a signal as a sum of modulated components known as IMFs.</w:t>
      </w:r>
    </w:p>
    <w:p w:rsidR="00476ED3" w:rsidRPr="00476ED3" w:rsidRDefault="00476ED3" w:rsidP="00BA093A">
      <w:pPr>
        <w:rPr>
          <w:lang w:val="en-US" w:eastAsia="ru-RU"/>
        </w:rPr>
      </w:pPr>
      <w:r w:rsidRPr="00476ED3">
        <w:rPr>
          <w:lang w:val="en-US" w:eastAsia="ru-RU"/>
        </w:rPr>
        <w:t>Signal = IMF1 + IMF2 + IMF3 + ··· + IMFn</w:t>
      </w:r>
    </w:p>
    <w:p w:rsidR="005242E6" w:rsidRDefault="00476ED3" w:rsidP="005242E6">
      <w:pPr>
        <w:rPr>
          <w:lang w:val="en-US" w:eastAsia="ru-RU"/>
        </w:rPr>
      </w:pPr>
      <w:r w:rsidRPr="00476ED3">
        <w:rPr>
          <w:lang w:val="en-US" w:eastAsia="ru-RU"/>
        </w:rPr>
        <w:t>Each IMF connected with</w:t>
      </w:r>
      <w:r w:rsidR="00526804">
        <w:rPr>
          <w:lang w:val="en-US" w:eastAsia="ru-RU"/>
        </w:rPr>
        <w:t xml:space="preserve"> the</w:t>
      </w:r>
      <w:r w:rsidRPr="00476ED3">
        <w:rPr>
          <w:lang w:val="en-US" w:eastAsia="ru-RU"/>
        </w:rPr>
        <w:t xml:space="preserve"> width of a frequency band: width gradually decrease</w:t>
      </w:r>
      <w:r w:rsidR="00526804">
        <w:rPr>
          <w:lang w:val="en-US" w:eastAsia="ru-RU"/>
        </w:rPr>
        <w:t>s</w:t>
      </w:r>
      <w:r w:rsidRPr="00476ED3">
        <w:rPr>
          <w:lang w:val="en-US" w:eastAsia="ru-RU"/>
        </w:rPr>
        <w:t xml:space="preserve"> with increasing of IMF number. The first IMF is calculated as </w:t>
      </w:r>
      <w:r w:rsidR="00526804">
        <w:rPr>
          <w:lang w:val="en-US" w:eastAsia="ru-RU"/>
        </w:rPr>
        <w:t xml:space="preserve">the </w:t>
      </w:r>
      <w:r w:rsidRPr="00476ED3">
        <w:rPr>
          <w:lang w:val="en-US" w:eastAsia="ru-RU"/>
        </w:rPr>
        <w:t xml:space="preserve">mean signal between two signals, which </w:t>
      </w:r>
      <w:r w:rsidR="00526804">
        <w:rPr>
          <w:lang w:val="en-US" w:eastAsia="ru-RU"/>
        </w:rPr>
        <w:t xml:space="preserve">were </w:t>
      </w:r>
      <w:r w:rsidRPr="00476ED3">
        <w:rPr>
          <w:lang w:val="en-US" w:eastAsia="ru-RU"/>
        </w:rPr>
        <w:t xml:space="preserve">created from local minimums and local maximums of the signal. The next IMF is created </w:t>
      </w:r>
      <w:r w:rsidR="00526804">
        <w:rPr>
          <w:lang w:val="en-US" w:eastAsia="ru-RU"/>
        </w:rPr>
        <w:t>by</w:t>
      </w:r>
      <w:r w:rsidRPr="00476ED3">
        <w:rPr>
          <w:lang w:val="en-US" w:eastAsia="ru-RU"/>
        </w:rPr>
        <w:t xml:space="preserve"> the same method, but using previous IMF as input.</w:t>
      </w:r>
    </w:p>
    <w:p w:rsidR="00476ED3" w:rsidRDefault="00476ED3" w:rsidP="005242E6">
      <w:pPr>
        <w:rPr>
          <w:lang w:val="en-US" w:eastAsia="ru-RU"/>
        </w:rPr>
      </w:pPr>
      <w:r w:rsidRPr="00476ED3">
        <w:rPr>
          <w:lang w:val="en-US" w:eastAsia="ru-RU"/>
        </w:rPr>
        <w:t>For each trial EMD w</w:t>
      </w:r>
      <w:r w:rsidRPr="005A44BA">
        <w:rPr>
          <w:lang w:val="en-US"/>
        </w:rPr>
        <w:t>a</w:t>
      </w:r>
      <w:r w:rsidRPr="00476ED3">
        <w:rPr>
          <w:lang w:val="en-US" w:eastAsia="ru-RU"/>
        </w:rPr>
        <w:t xml:space="preserve">s </w:t>
      </w:r>
      <w:r w:rsidR="00526804">
        <w:rPr>
          <w:lang w:val="en-US" w:eastAsia="ru-RU"/>
        </w:rPr>
        <w:t>calculated</w:t>
      </w:r>
      <w:r w:rsidRPr="00476ED3">
        <w:rPr>
          <w:lang w:val="en-US" w:eastAsia="ru-RU"/>
        </w:rPr>
        <w:t xml:space="preserve"> with 40 dB resolution and 60 dB r</w:t>
      </w:r>
      <w:r w:rsidR="00334F89">
        <w:rPr>
          <w:lang w:val="en-US" w:eastAsia="ru-RU"/>
        </w:rPr>
        <w:t>esidual energy</w:t>
      </w:r>
      <w:r w:rsidR="00095FC6">
        <w:rPr>
          <w:lang w:val="en-US" w:eastAsia="ru-RU"/>
        </w:rPr>
        <w:t xml:space="preserve">. The PSD of first </w:t>
      </w:r>
      <w:r w:rsidR="00DA3754">
        <w:rPr>
          <w:lang w:val="en-US" w:eastAsia="ru-RU"/>
        </w:rPr>
        <w:t>4</w:t>
      </w:r>
      <w:r w:rsidR="00095FC6">
        <w:rPr>
          <w:lang w:val="en-US" w:eastAsia="ru-RU"/>
        </w:rPr>
        <w:t xml:space="preserve"> </w:t>
      </w:r>
      <w:r w:rsidR="00DA3754" w:rsidRPr="00476ED3">
        <w:rPr>
          <w:lang w:val="en-US" w:eastAsia="ru-RU"/>
        </w:rPr>
        <w:t xml:space="preserve">intrinsic mode functions (IMFs) </w:t>
      </w:r>
      <w:r w:rsidR="00095FC6">
        <w:rPr>
          <w:lang w:val="en-US" w:eastAsia="ru-RU"/>
        </w:rPr>
        <w:t>(figure 1) shows that</w:t>
      </w:r>
      <w:r w:rsidR="00DA3754">
        <w:rPr>
          <w:lang w:val="en-US" w:eastAsia="ru-RU"/>
        </w:rPr>
        <w:t xml:space="preserve"> starting from 4</w:t>
      </w:r>
      <w:r w:rsidR="00DA3754" w:rsidRPr="00DA3754">
        <w:rPr>
          <w:vertAlign w:val="superscript"/>
          <w:lang w:val="en-US" w:eastAsia="ru-RU"/>
        </w:rPr>
        <w:t>th</w:t>
      </w:r>
      <w:r w:rsidR="00DA3754">
        <w:rPr>
          <w:lang w:val="en-US" w:eastAsia="ru-RU"/>
        </w:rPr>
        <w:t xml:space="preserve"> IMF more noise is contained than biological information, therefore </w:t>
      </w:r>
      <w:r w:rsidR="00334F89">
        <w:rPr>
          <w:lang w:val="en-US" w:eastAsia="ru-RU"/>
        </w:rPr>
        <w:t>only first 3</w:t>
      </w:r>
      <w:r w:rsidRPr="00476ED3">
        <w:rPr>
          <w:lang w:val="en-US" w:eastAsia="ru-RU"/>
        </w:rPr>
        <w:t xml:space="preserve"> </w:t>
      </w:r>
      <w:r w:rsidR="00DA3754">
        <w:rPr>
          <w:lang w:val="en-US" w:eastAsia="ru-RU"/>
        </w:rPr>
        <w:t xml:space="preserve">IMFs </w:t>
      </w:r>
      <w:r w:rsidRPr="00476ED3">
        <w:rPr>
          <w:lang w:val="en-US" w:eastAsia="ru-RU"/>
        </w:rPr>
        <w:t xml:space="preserve">were left, as the most informative. </w:t>
      </w:r>
    </w:p>
    <w:p w:rsidR="00DA3754" w:rsidRDefault="00DA3754" w:rsidP="00DA3754">
      <w:pPr>
        <w:keepNext/>
      </w:pPr>
      <w:r>
        <w:rPr>
          <w:noProof/>
          <w:lang w:eastAsia="ru-RU"/>
        </w:rPr>
        <w:lastRenderedPageBreak/>
        <w:drawing>
          <wp:inline distT="0" distB="0" distL="0" distR="0">
            <wp:extent cx="5466521" cy="4373217"/>
            <wp:effectExtent l="0" t="0" r="127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301" cy="4377841"/>
                    </a:xfrm>
                    <a:prstGeom prst="rect">
                      <a:avLst/>
                    </a:prstGeom>
                    <a:noFill/>
                    <a:ln>
                      <a:noFill/>
                    </a:ln>
                  </pic:spPr>
                </pic:pic>
              </a:graphicData>
            </a:graphic>
          </wp:inline>
        </w:drawing>
      </w:r>
    </w:p>
    <w:p w:rsidR="00334F89" w:rsidRDefault="00DA3754" w:rsidP="00DA3754">
      <w:pPr>
        <w:pStyle w:val="a8"/>
        <w:jc w:val="center"/>
        <w:rPr>
          <w:lang w:val="en-US" w:eastAsia="ru-RU"/>
        </w:rPr>
      </w:pPr>
      <w:r w:rsidRPr="00DA3754">
        <w:rPr>
          <w:lang w:val="en-US"/>
        </w:rPr>
        <w:t xml:space="preserve">Figure </w:t>
      </w:r>
      <w:r>
        <w:fldChar w:fldCharType="begin"/>
      </w:r>
      <w:r w:rsidRPr="00DA3754">
        <w:rPr>
          <w:lang w:val="en-US"/>
        </w:rPr>
        <w:instrText xml:space="preserve"> SEQ Figure \* ARABIC </w:instrText>
      </w:r>
      <w:r>
        <w:fldChar w:fldCharType="separate"/>
      </w:r>
      <w:r w:rsidRPr="00DA3754">
        <w:rPr>
          <w:noProof/>
          <w:lang w:val="en-US"/>
        </w:rPr>
        <w:t>1</w:t>
      </w:r>
      <w:r>
        <w:fldChar w:fldCharType="end"/>
      </w:r>
      <w:r>
        <w:rPr>
          <w:lang w:val="en-US"/>
        </w:rPr>
        <w:t>PSD of first 4 IMF</w:t>
      </w:r>
    </w:p>
    <w:p w:rsidR="00476ED3" w:rsidRPr="004A53B9" w:rsidRDefault="00476ED3" w:rsidP="00BA093A">
      <w:pPr>
        <w:rPr>
          <w:lang w:val="en-US" w:eastAsia="ru-RU"/>
        </w:rPr>
      </w:pPr>
      <w:r w:rsidRPr="00476ED3">
        <w:rPr>
          <w:lang w:val="en-US" w:eastAsia="ru-RU"/>
        </w:rPr>
        <w:t xml:space="preserve">For each channel and for each first </w:t>
      </w:r>
      <w:r w:rsidR="00B9406D">
        <w:rPr>
          <w:lang w:val="en-US" w:eastAsia="ru-RU"/>
        </w:rPr>
        <w:t>4</w:t>
      </w:r>
      <w:r w:rsidRPr="00476ED3">
        <w:rPr>
          <w:lang w:val="en-US" w:eastAsia="ru-RU"/>
        </w:rPr>
        <w:t xml:space="preserve"> IMFs </w:t>
      </w:r>
      <w:r w:rsidR="00BF1EA1" w:rsidRPr="00476ED3">
        <w:rPr>
          <w:lang w:val="en-US" w:eastAsia="ru-RU"/>
        </w:rPr>
        <w:t xml:space="preserve">the following entropies </w:t>
      </w:r>
      <w:r w:rsidR="00BF1EA1">
        <w:rPr>
          <w:lang w:val="en-US" w:eastAsia="ru-RU"/>
        </w:rPr>
        <w:t xml:space="preserve">was </w:t>
      </w:r>
      <w:r w:rsidRPr="00476ED3">
        <w:rPr>
          <w:lang w:val="en-US" w:eastAsia="ru-RU"/>
        </w:rPr>
        <w:t>obtained: Univariate Shannon entropy, log entropy, Sample entropy, Approximate entropy.</w:t>
      </w:r>
    </w:p>
    <w:p w:rsidR="004A53B9" w:rsidRPr="004A53B9" w:rsidRDefault="004A53B9" w:rsidP="00BA093A">
      <w:pPr>
        <w:rPr>
          <w:color w:val="222222"/>
          <w:shd w:val="clear" w:color="auto" w:fill="FFFFFF"/>
          <w:lang w:val="en-US"/>
        </w:rPr>
      </w:pPr>
      <w:r w:rsidRPr="004A53B9">
        <w:rPr>
          <w:bCs/>
          <w:color w:val="222222"/>
          <w:shd w:val="clear" w:color="auto" w:fill="FFFFFF"/>
          <w:lang w:val="en-US"/>
        </w:rPr>
        <w:t>Shannon entropy</w:t>
      </w:r>
      <w:r w:rsidRPr="004A53B9">
        <w:rPr>
          <w:color w:val="222222"/>
          <w:shd w:val="clear" w:color="auto" w:fill="FFFFFF"/>
          <w:lang w:val="en-US"/>
        </w:rPr>
        <w:t> </w:t>
      </w:r>
      <w:r w:rsidRPr="004A53B9">
        <w:rPr>
          <w:i/>
          <w:iCs/>
          <w:color w:val="222222"/>
          <w:shd w:val="clear" w:color="auto" w:fill="FFFFFF"/>
          <w:lang w:val="en-US"/>
        </w:rPr>
        <w:t>H</w:t>
      </w:r>
      <w:r w:rsidRPr="004A53B9">
        <w:rPr>
          <w:color w:val="222222"/>
          <w:shd w:val="clear" w:color="auto" w:fill="FFFFFF"/>
          <w:lang w:val="en-US"/>
        </w:rPr>
        <w:t> </w:t>
      </w:r>
      <w:r w:rsidR="00BF1EA1">
        <w:rPr>
          <w:color w:val="222222"/>
          <w:shd w:val="clear" w:color="auto" w:fill="FFFFFF"/>
          <w:lang w:val="en-US"/>
        </w:rPr>
        <w:t xml:space="preserve"> </w:t>
      </w:r>
      <w:r w:rsidR="00850CCD">
        <w:rPr>
          <w:color w:val="222222"/>
          <w:shd w:val="clear" w:color="auto" w:fill="FFFFFF"/>
          <w:lang w:val="en-US"/>
        </w:rPr>
        <w:fldChar w:fldCharType="begin" w:fldLock="1"/>
      </w:r>
      <w:r w:rsidR="005242E6">
        <w:rPr>
          <w:color w:val="222222"/>
          <w:shd w:val="clear" w:color="auto" w:fill="FFFFFF"/>
          <w:lang w:val="en-US"/>
        </w:rPr>
        <w:instrText>ADDIN CSL_CITATION {"citationItems":[{"id":"ITEM-1","itemData":{"author":[{"dropping-particle":"","family":"Shannon","given":"Claude E","non-dropping-particle":"","parse-names":false,"suffix":""},{"dropping-particle":"","family":"Weaver","given":"Warren","non-dropping-particle":"","parse-names":false,"suffix":""}],"id":"ITEM-1","issued":{"date-parts":[["1949"]]},"title":"THE MATHEMATICAL THEORY OF COMMUNICATION","type":"report"},"uris":["http://www.mendeley.com/documents/?uuid=38b8843a-38c1-36ea-a47c-7fe3a9908813"]}],"mendeley":{"formattedCitation":"[14]","plainTextFormattedCitation":"[14]","previouslyFormattedCitation":"[14]"},"properties":{"noteIndex":0},"schema":"https://github.com/citation-style-language/schema/raw/master/csl-citation.json"}</w:instrText>
      </w:r>
      <w:r w:rsidR="00850CCD">
        <w:rPr>
          <w:color w:val="222222"/>
          <w:shd w:val="clear" w:color="auto" w:fill="FFFFFF"/>
          <w:lang w:val="en-US"/>
        </w:rPr>
        <w:fldChar w:fldCharType="separate"/>
      </w:r>
      <w:r w:rsidR="005242E6" w:rsidRPr="005242E6">
        <w:rPr>
          <w:noProof/>
          <w:color w:val="222222"/>
          <w:shd w:val="clear" w:color="auto" w:fill="FFFFFF"/>
          <w:lang w:val="en-US"/>
        </w:rPr>
        <w:t>[14]</w:t>
      </w:r>
      <w:r w:rsidR="00850CCD">
        <w:rPr>
          <w:color w:val="222222"/>
          <w:shd w:val="clear" w:color="auto" w:fill="FFFFFF"/>
          <w:lang w:val="en-US"/>
        </w:rPr>
        <w:fldChar w:fldCharType="end"/>
      </w:r>
      <w:r w:rsidR="00BF1EA1">
        <w:rPr>
          <w:color w:val="222222"/>
          <w:shd w:val="clear" w:color="auto" w:fill="FFFFFF"/>
          <w:lang w:val="en-US"/>
        </w:rPr>
        <w:t xml:space="preserve"> </w:t>
      </w:r>
      <w:r w:rsidRPr="004A53B9">
        <w:rPr>
          <w:color w:val="222222"/>
          <w:shd w:val="clear" w:color="auto" w:fill="FFFFFF"/>
          <w:lang w:val="en-US"/>
        </w:rPr>
        <w:t>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color w:val="222222"/>
          <w:shd w:val="clear" w:color="auto" w:fill="FFFFFF"/>
          <w:lang w:val="en-US"/>
        </w:rPr>
      </w:pPr>
      <w:r w:rsidRPr="004A53B9">
        <w:rPr>
          <w:bCs/>
          <w:color w:val="222222"/>
          <w:shd w:val="clear" w:color="auto" w:fill="FFFFFF"/>
          <w:lang w:val="en-US"/>
        </w:rPr>
        <w:t>Log energy</w:t>
      </w:r>
      <w:r w:rsidRPr="004A53B9">
        <w:rPr>
          <w:color w:val="222222"/>
          <w:shd w:val="clear" w:color="auto" w:fill="FFFFFF"/>
          <w:lang w:val="en-US"/>
        </w:rPr>
        <w:t> </w:t>
      </w:r>
      <w:r w:rsidRPr="004A53B9">
        <w:rPr>
          <w:i/>
          <w:iCs/>
          <w:color w:val="222222"/>
          <w:shd w:val="clear" w:color="auto" w:fill="FFFFFF"/>
          <w:lang w:val="en-US"/>
        </w:rPr>
        <w:t>H</w:t>
      </w:r>
      <w:r w:rsidR="00BF1EA1">
        <w:rPr>
          <w:i/>
          <w:iCs/>
          <w:color w:val="222222"/>
          <w:shd w:val="clear" w:color="auto" w:fill="FFFFFF"/>
          <w:lang w:val="en-US"/>
        </w:rPr>
        <w:t xml:space="preserve"> </w:t>
      </w:r>
      <w:r w:rsidR="00850CCD">
        <w:rPr>
          <w:i/>
          <w:iCs/>
          <w:color w:val="222222"/>
          <w:shd w:val="clear" w:color="auto" w:fill="FFFFFF"/>
          <w:lang w:val="en-US"/>
        </w:rPr>
        <w:fldChar w:fldCharType="begin" w:fldLock="1"/>
      </w:r>
      <w:r w:rsidR="005242E6">
        <w:rPr>
          <w:i/>
          <w:iCs/>
          <w:color w:val="222222"/>
          <w:shd w:val="clear" w:color="auto" w:fill="FFFFFF"/>
          <w:lang w:val="en-US"/>
        </w:rPr>
        <w:instrText>ADDIN CSL_CITATION {"citationItems":[{"id":"ITEM-1","itemData":{"DOI":"10.1007/s10439-009-9795-x","ISSN":"0090-6964","author":[{"dropping-particle":"","family":"Aydın","given":"Serap","non-dropping-particle":"","parse-names":false,"suffix":""},{"dropping-particle":"","family":"Saraoğlu","given":"Hamdi Melih","non-dropping-particle":"","parse-names":false,"suffix":""},{"dropping-particle":"","family":"Kara","given":"Sadık","non-dropping-particle":"","parse-names":false,"suffix":""}],"container-title":"Annals of Biomedical Engineering","id":"ITEM-1","issue":"12","issued":{"date-parts":[["2009","12","11"]]},"page":"2626-2630","title":"Log Energy Entropy-Based EEG Classification with Multilayer Neural Networks in Seizure","type":"article-journal","volume":"37"},"uris":["http://www.mendeley.com/documents/?uuid=9d07eda2-5ccc-3d05-b2ba-5f743d91c3fc"]}],"mendeley":{"formattedCitation":"[15]","plainTextFormattedCitation":"[15]","previouslyFormattedCitation":"[15]"},"properties":{"noteIndex":0},"schema":"https://github.com/citation-style-language/schema/raw/master/csl-citation.json"}</w:instrText>
      </w:r>
      <w:r w:rsidR="00850CCD">
        <w:rPr>
          <w:i/>
          <w:iCs/>
          <w:color w:val="222222"/>
          <w:shd w:val="clear" w:color="auto" w:fill="FFFFFF"/>
          <w:lang w:val="en-US"/>
        </w:rPr>
        <w:fldChar w:fldCharType="separate"/>
      </w:r>
      <w:r w:rsidR="005242E6" w:rsidRPr="005242E6">
        <w:rPr>
          <w:iCs/>
          <w:noProof/>
          <w:color w:val="222222"/>
          <w:shd w:val="clear" w:color="auto" w:fill="FFFFFF"/>
          <w:lang w:val="en-US"/>
        </w:rPr>
        <w:t>[15]</w:t>
      </w:r>
      <w:r w:rsidR="00850CCD">
        <w:rPr>
          <w:i/>
          <w:iCs/>
          <w:color w:val="222222"/>
          <w:shd w:val="clear" w:color="auto" w:fill="FFFFFF"/>
          <w:lang w:val="en-US"/>
        </w:rPr>
        <w:fldChar w:fldCharType="end"/>
      </w:r>
      <w:r w:rsidRPr="004A53B9">
        <w:rPr>
          <w:color w:val="222222"/>
          <w:shd w:val="clear" w:color="auto" w:fill="FFFFFF"/>
          <w:lang w:val="en-US"/>
        </w:rPr>
        <w:t> 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lang w:val="en-US"/>
        </w:rPr>
      </w:pPr>
      <w:r w:rsidRPr="004A53B9">
        <w:rPr>
          <w:color w:val="222222"/>
          <w:shd w:val="clear" w:color="auto" w:fill="FFFFFF"/>
          <w:lang w:val="en-US"/>
        </w:rPr>
        <w:t>Where </w:t>
      </w:r>
      <w:r w:rsidRPr="004A53B9">
        <w:rPr>
          <w:i/>
          <w:iCs/>
          <w:color w:val="222222"/>
          <w:shd w:val="clear" w:color="auto" w:fill="FFFFFF"/>
          <w:lang w:val="en-US"/>
        </w:rPr>
        <w:t>p(x)</w:t>
      </w:r>
      <w:r w:rsidRPr="004A53B9">
        <w:rPr>
          <w:color w:val="222222"/>
          <w:shd w:val="clear" w:color="auto" w:fill="FFFFFF"/>
          <w:lang w:val="en-US"/>
        </w:rPr>
        <w:t> is the probability of character number </w:t>
      </w:r>
      <w:r w:rsidRPr="004A53B9">
        <w:rPr>
          <w:i/>
          <w:iCs/>
          <w:color w:val="222222"/>
          <w:shd w:val="clear" w:color="auto" w:fill="FFFFFF"/>
          <w:lang w:val="en-US"/>
        </w:rPr>
        <w:t>x</w:t>
      </w:r>
      <w:r w:rsidRPr="004A53B9">
        <w:rPr>
          <w:color w:val="222222"/>
          <w:shd w:val="clear" w:color="auto" w:fill="FFFFFF"/>
          <w:lang w:val="en-US"/>
        </w:rPr>
        <w:t> appearing in the stream of characters of the message.</w:t>
      </w:r>
    </w:p>
    <w:p w:rsidR="004A53B9" w:rsidRPr="004A53B9" w:rsidRDefault="004A53B9" w:rsidP="00BA093A">
      <w:pPr>
        <w:rPr>
          <w:lang w:val="en-US"/>
        </w:rPr>
      </w:pPr>
      <w:r w:rsidRPr="004A53B9">
        <w:rPr>
          <w:lang w:val="en-US"/>
        </w:rPr>
        <w:t>Approximate entropy (ApEn)</w:t>
      </w:r>
      <w:r w:rsidR="00850CCD">
        <w:rPr>
          <w:lang w:val="en-US"/>
        </w:rPr>
        <w:fldChar w:fldCharType="begin" w:fldLock="1"/>
      </w:r>
      <w:r w:rsidR="005242E6">
        <w:rPr>
          <w:lang w:val="en-US"/>
        </w:rPr>
        <w:instrText>ADDIN CSL_CITATION {"citationItems":[{"id":"ITEM-1","itemData":{"ISSN":"0027-8424","PMID":"11607165","abstract":"Techniques to determine changing system complexity from data are evaluated. Convergence of a frequently used correlation dimension algorithm to a finite value does not necessarily imply an underlying deterministic model or chaos. Analysis of a recently developed family of formulas and statistics, approximate entropy (ApEn), suggests that ApEn can classify complex systems, given at least 1000 data values in diverse settings that include both deterministic chaotic and stochastic processes. The capability to discern changing complexity from such a relatively small amount of data holds promise for applications of ApEn in a variety of contexts.","author":[{"dropping-particle":"","family":"Pincus","given":"S M","non-dropping-particle":"","parse-names":false,"suffix":""}],"container-title":"Proceedings of the National Academy of Sciences of the United States of America","id":"ITEM-1","issue":"6","issued":{"date-parts":[["1991","3","15"]]},"page":"2297-301","title":"Approximate entropy as a measure of system complexity.","type":"article-journal","volume":"88"},"uris":["http://www.mendeley.com/documents/?uuid=47ab7c19-5097-306b-9f9d-45f6caf8de6b"]}],"mendeley":{"formattedCitation":"[16]","plainTextFormattedCitation":"[16]","previouslyFormattedCitation":"[16]"},"properties":{"noteIndex":0},"schema":"https://github.com/citation-style-language/schema/raw/master/csl-citation.json"}</w:instrText>
      </w:r>
      <w:r w:rsidR="00850CCD">
        <w:rPr>
          <w:lang w:val="en-US"/>
        </w:rPr>
        <w:fldChar w:fldCharType="separate"/>
      </w:r>
      <w:r w:rsidR="005242E6" w:rsidRPr="005242E6">
        <w:rPr>
          <w:noProof/>
          <w:lang w:val="en-US"/>
        </w:rPr>
        <w:t>[16]</w:t>
      </w:r>
      <w:r w:rsidR="00850CCD">
        <w:rPr>
          <w:lang w:val="en-US"/>
        </w:rPr>
        <w:fldChar w:fldCharType="end"/>
      </w:r>
      <w:r w:rsidR="00850CCD">
        <w:rPr>
          <w:lang w:val="en-US"/>
        </w:rPr>
        <w:t xml:space="preserve"> </w:t>
      </w:r>
      <w:r w:rsidRPr="004A53B9">
        <w:rPr>
          <w:lang w:val="en-US"/>
        </w:rPr>
        <w:t>is given by the formula:</w:t>
      </w:r>
    </w:p>
    <w:p w:rsidR="004A53B9" w:rsidRPr="004A53B9" w:rsidRDefault="004A53B9" w:rsidP="00BA093A">
      <w:pPr>
        <w:rPr>
          <w:rFonts w:eastAsiaTheme="minorEastAsia"/>
          <w:lang w:val="en-US"/>
        </w:rPr>
      </w:pPr>
      <m:oMathPara>
        <m:oMath>
          <m:r>
            <w:rPr>
              <w:rFonts w:ascii="Cambria Math" w:hAnsi="Cambria Math"/>
              <w:lang w:val="en-US"/>
            </w:rPr>
            <m:t>ApEn</m:t>
          </m:r>
          <m:d>
            <m:dPr>
              <m:ctrlPr>
                <w:rPr>
                  <w:rFonts w:ascii="Cambria Math" w:hAnsi="Cambria Math"/>
                  <w:i/>
                  <w:lang w:val="en-US"/>
                </w:rPr>
              </m:ctrlPr>
            </m:dPr>
            <m:e>
              <m:r>
                <w:rPr>
                  <w:rFonts w:ascii="Cambria Math" w:hAnsi="Cambria Math"/>
                  <w:lang w:val="en-US"/>
                </w:rPr>
                <m:t>r,m,N</m:t>
              </m:r>
            </m:e>
          </m:d>
          <m:r>
            <w:rPr>
              <w:rFonts w:ascii="Cambria Math" w:hAnsi="Cambria Math"/>
              <w:lang w:val="en-US"/>
            </w:rPr>
            <m:t>=-</m:t>
          </m:r>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m+1</m:t>
                  </m:r>
                </m:sup>
              </m:sSup>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m:t>
                  </m:r>
                </m:sup>
              </m:sSup>
              <m:r>
                <w:rPr>
                  <w:rFonts w:ascii="Cambria Math" w:hAnsi="Cambria Math"/>
                  <w:lang w:val="en-US"/>
                </w:rPr>
                <m:t>(r)</m:t>
              </m:r>
            </m:den>
          </m:f>
          <m:r>
            <w:rPr>
              <w:rFonts w:ascii="Cambria Math" w:hAnsi="Cambria Math"/>
              <w:lang w:val="en-US"/>
            </w:rPr>
            <m:t>)</m:t>
          </m:r>
        </m:oMath>
      </m:oMathPara>
    </w:p>
    <w:p w:rsidR="004A53B9" w:rsidRPr="004A53B9" w:rsidRDefault="004A53B9" w:rsidP="00BA093A">
      <w:pPr>
        <w:rPr>
          <w:rFonts w:eastAsiaTheme="minorEastAsia"/>
          <w:lang w:val="en-US"/>
        </w:rPr>
      </w:pPr>
      <w:r w:rsidRPr="004A53B9">
        <w:rPr>
          <w:lang w:val="en-US"/>
        </w:rPr>
        <w:t>Sample entropy (SampEn)</w:t>
      </w:r>
      <w:r w:rsidR="00BF1EA1">
        <w:rPr>
          <w:lang w:val="en-US"/>
        </w:rPr>
        <w:t xml:space="preserve"> </w:t>
      </w:r>
      <w:r w:rsidR="00850CCD">
        <w:rPr>
          <w:lang w:val="en-US"/>
        </w:rPr>
        <w:fldChar w:fldCharType="begin" w:fldLock="1"/>
      </w:r>
      <w:r w:rsidR="005242E6">
        <w:rPr>
          <w:lang w:val="en-US"/>
        </w:rPr>
        <w:instrText>ADDIN CSL_CITATION {"citationItems":[{"id":"ITEM-1","itemData":{"DOI":"10.1152/ajpheart.2000.278.6.H2039","ISSN":"0363-6135","PMID":"10843903","abstract":"Entropy, as it relates to dynamical systems, is the rate of information production. Methods for estimation of the entropy of a system represented by a time series are not, however, well suited to analysis of the short and noisy data sets encountered in cardiovascular and other biological studies. Pincus introduced approximate entropy (ApEn), a set of measures of system complexity closely related to entropy, which is easily applied to clinical cardiovascular and other time series. ApEn statistics, however, lead to inconsistent results. We have developed a new and related complexity measure, sample entropy (SampEn), and have compared ApEn and SampEn by using them to analyze sets of random numbers with known probabilistic character. We have also evaluated cross-ApEn and cross-SampEn, which use cardiovascular data sets to measure the similarity of two distinct time series. SampEn agreed with theory much more closely than ApEn over a broad range of conditions. The improved accuracy of SampEn statistics should make them useful in the study of experimental clinical cardiovascular and other biological time series.","author":[{"dropping-particle":"","family":"Richman","given":"Joshua S.","non-dropping-particle":"","parse-names":false,"suffix":""},{"dropping-particle":"","family":"Moorman","given":"J. Randall","non-dropping-particle":"","parse-names":false,"suffix":""}],"container-title":"American Journal of Physiology-Heart and Circulatory Physiology","id":"ITEM-1","issue":"6","issued":{"date-parts":[["2000","6"]]},"page":"H2039-H2049","title":"Physiological time-series analysis using approximate entropy and sample entropy","type":"article-journal","volume":"278"},"uris":["http://www.mendeley.com/documents/?uuid=660c76aa-676c-3dbc-a6db-f49f9e8bb034"]}],"mendeley":{"formattedCitation":"[17]","plainTextFormattedCitation":"[17]","previouslyFormattedCitation":"[17]"},"properties":{"noteIndex":0},"schema":"https://github.com/citation-style-language/schema/raw/master/csl-citation.json"}</w:instrText>
      </w:r>
      <w:r w:rsidR="00850CCD">
        <w:rPr>
          <w:lang w:val="en-US"/>
        </w:rPr>
        <w:fldChar w:fldCharType="separate"/>
      </w:r>
      <w:r w:rsidR="005242E6" w:rsidRPr="005242E6">
        <w:rPr>
          <w:noProof/>
          <w:lang w:val="en-US"/>
        </w:rPr>
        <w:t>[17]</w:t>
      </w:r>
      <w:r w:rsidR="00850CCD">
        <w:rPr>
          <w:lang w:val="en-US"/>
        </w:rPr>
        <w:fldChar w:fldCharType="end"/>
      </w:r>
      <w:r w:rsidRPr="004A53B9">
        <w:rPr>
          <w:lang w:val="en-US"/>
        </w:rPr>
        <w:t>is given by the formula:</w:t>
      </w:r>
    </w:p>
    <w:p w:rsidR="004A53B9" w:rsidRPr="004A53B9" w:rsidRDefault="004A53B9" w:rsidP="00BA093A">
      <w:pPr>
        <w:rPr>
          <w:lang w:val="en-US"/>
        </w:rPr>
      </w:pPr>
      <m:oMathPara>
        <m:oMath>
          <m:r>
            <w:rPr>
              <w:rFonts w:ascii="Cambria Math" w:hAnsi="Cambria Math"/>
              <w:lang w:val="en-US"/>
            </w:rPr>
            <m:t>SampEn</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m:t>
              </m:r>
              <m:r>
                <w:rPr>
                  <w:rFonts w:ascii="Cambria Math" w:hAnsi="Cambria Math"/>
                  <w:lang w:val="en-US"/>
                </w:rPr>
                <m:t>N</m:t>
              </m:r>
            </m:e>
          </m:d>
          <m:r>
            <m:rPr>
              <m:sty m:val="p"/>
            </m:rPr>
            <w:rPr>
              <w:rFonts w:ascii="Cambria Math" w:hAnsi="Cambria Math"/>
              <w:lang w:val="en-US"/>
            </w:rPr>
            <m:t>=-</m:t>
          </m:r>
          <m:r>
            <w:rPr>
              <w:rFonts w:ascii="Cambria Math" w:hAnsi="Cambria Math"/>
              <w:lang w:val="en-US"/>
            </w:rPr>
            <m:t>log</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A</m:t>
                  </m:r>
                </m:e>
                <m:sup>
                  <m:r>
                    <w:rPr>
                      <w:rFonts w:ascii="Cambria Math" w:hAnsi="Cambria Math"/>
                      <w:lang w:val="en-US"/>
                    </w:rPr>
                    <m:t>m</m:t>
                  </m:r>
                  <m:r>
                    <m:rPr>
                      <m:sty m:val="p"/>
                    </m:rPr>
                    <w:rPr>
                      <w:rFonts w:ascii="Cambria Math" w:hAnsi="Cambria Math"/>
                      <w:lang w:val="en-US"/>
                    </w:rPr>
                    <m:t>+1</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num>
            <m:den>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m</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den>
          </m:f>
        </m:oMath>
      </m:oMathPara>
    </w:p>
    <w:p w:rsidR="004A53B9" w:rsidRPr="004A53B9" w:rsidRDefault="004A53B9" w:rsidP="00BA093A">
      <w:pPr>
        <w:rPr>
          <w:lang w:val="en-US"/>
        </w:rPr>
      </w:pPr>
      <w:r w:rsidRPr="004A53B9">
        <w:rPr>
          <w:lang w:val="en-US"/>
        </w:rPr>
        <w:t>B</w:t>
      </w:r>
      <w:r w:rsidRPr="004A53B9">
        <w:rPr>
          <w:vertAlign w:val="superscript"/>
          <w:lang w:val="en-US"/>
        </w:rPr>
        <w:t xml:space="preserve">m </w:t>
      </w:r>
      <w:r w:rsidRPr="004A53B9">
        <w:rPr>
          <w:lang w:val="en-US"/>
        </w:rPr>
        <w:t>–probability the similarity between 2 sequences with length m obeys r (tolerance level).</w:t>
      </w:r>
    </w:p>
    <w:p w:rsidR="004A53B9" w:rsidRPr="004A53B9" w:rsidRDefault="004A53B9" w:rsidP="00BA093A">
      <w:pPr>
        <w:rPr>
          <w:lang w:val="en-US"/>
        </w:rPr>
      </w:pPr>
      <w:r w:rsidRPr="004A53B9">
        <w:rPr>
          <w:lang w:val="en-US"/>
        </w:rPr>
        <w:t>A</w:t>
      </w:r>
      <w:r w:rsidRPr="004A53B9">
        <w:rPr>
          <w:vertAlign w:val="superscript"/>
          <w:lang w:val="en-US"/>
        </w:rPr>
        <w:t xml:space="preserve">m+1 </w:t>
      </w:r>
      <w:r w:rsidRPr="004A53B9">
        <w:rPr>
          <w:lang w:val="en-US"/>
        </w:rPr>
        <w:t>–probability the similarity between the same 2 sequences with length m+1 obeys r.</w:t>
      </w:r>
    </w:p>
    <w:p w:rsidR="00BA093A" w:rsidRDefault="00850CCD" w:rsidP="00BA093A">
      <w:pPr>
        <w:rPr>
          <w:rFonts w:eastAsiaTheme="minorEastAsia"/>
          <w:lang w:val="en-US"/>
        </w:rPr>
      </w:pPr>
      <w:r>
        <w:rPr>
          <w:rFonts w:eastAsiaTheme="minorEastAsia"/>
          <w:lang w:val="en-US"/>
        </w:rPr>
        <w:t xml:space="preserve">The calculation of </w:t>
      </w:r>
      <w:r w:rsidR="004A53B9" w:rsidRPr="004A53B9">
        <w:rPr>
          <w:rFonts w:eastAsiaTheme="minorEastAsia"/>
          <w:lang w:val="en-US"/>
        </w:rPr>
        <w:t xml:space="preserve">ApEn also includes self matches, </w:t>
      </w:r>
      <w:r>
        <w:rPr>
          <w:rFonts w:eastAsiaTheme="minorEastAsia"/>
          <w:lang w:val="en-US"/>
        </w:rPr>
        <w:t xml:space="preserve">while </w:t>
      </w:r>
      <w:r w:rsidR="004A53B9" w:rsidRPr="004A53B9">
        <w:rPr>
          <w:rFonts w:eastAsiaTheme="minorEastAsia"/>
          <w:lang w:val="en-US"/>
        </w:rPr>
        <w:t xml:space="preserve">SampEn </w:t>
      </w:r>
      <w:r>
        <w:rPr>
          <w:rFonts w:eastAsiaTheme="minorEastAsia"/>
          <w:lang w:val="en-US"/>
        </w:rPr>
        <w:t xml:space="preserve">does </w:t>
      </w:r>
      <w:r w:rsidR="004A53B9" w:rsidRPr="004A53B9">
        <w:rPr>
          <w:rFonts w:eastAsiaTheme="minorEastAsia"/>
          <w:lang w:val="en-US"/>
        </w:rPr>
        <w:t>not. In our work</w:t>
      </w:r>
      <w:r>
        <w:rPr>
          <w:rFonts w:eastAsiaTheme="minorEastAsia"/>
          <w:lang w:val="en-US"/>
        </w:rPr>
        <w:t>, m=2 and</w:t>
      </w:r>
      <w:r w:rsidR="004A53B9" w:rsidRPr="004A53B9">
        <w:rPr>
          <w:rFonts w:eastAsiaTheme="minorEastAsia"/>
          <w:lang w:val="en-US"/>
        </w:rPr>
        <w:t xml:space="preserve"> r was set as 15% of standard deviation of time-series.</w:t>
      </w:r>
    </w:p>
    <w:p w:rsidR="00476ED3" w:rsidRPr="00476ED3" w:rsidRDefault="00476ED3" w:rsidP="00BA093A">
      <w:pPr>
        <w:pStyle w:val="2"/>
        <w:rPr>
          <w:rFonts w:eastAsia="Times New Roman"/>
          <w:lang w:val="en-US" w:eastAsia="ru-RU"/>
        </w:rPr>
      </w:pPr>
      <w:r w:rsidRPr="00476ED3">
        <w:rPr>
          <w:rFonts w:eastAsia="Times New Roman"/>
          <w:lang w:val="en-US" w:eastAsia="ru-RU"/>
        </w:rPr>
        <w:lastRenderedPageBreak/>
        <w:t>2.3 Multivariate analyses methods</w:t>
      </w:r>
    </w:p>
    <w:p w:rsidR="00476ED3" w:rsidRPr="00476ED3" w:rsidRDefault="00850CCD" w:rsidP="00BA093A">
      <w:pPr>
        <w:rPr>
          <w:lang w:val="en-US" w:eastAsia="ru-RU"/>
        </w:rPr>
      </w:pPr>
      <w:r>
        <w:rPr>
          <w:lang w:val="en-US" w:eastAsia="ru-RU"/>
        </w:rPr>
        <w:t>After feature extraction,</w:t>
      </w:r>
      <w:r w:rsidR="00A1054F">
        <w:rPr>
          <w:lang w:val="en-US" w:eastAsia="ru-RU"/>
        </w:rPr>
        <w:t xml:space="preserve"> 24</w:t>
      </w:r>
      <w:r w:rsidR="00476ED3" w:rsidRPr="00476ED3">
        <w:rPr>
          <w:lang w:val="en-US" w:eastAsia="ru-RU"/>
        </w:rPr>
        <w:t xml:space="preserve"> features for each of 64 channels</w:t>
      </w:r>
      <w:r w:rsidR="00526804">
        <w:rPr>
          <w:lang w:val="en-US" w:eastAsia="ru-RU"/>
        </w:rPr>
        <w:t xml:space="preserve"> were</w:t>
      </w:r>
      <w:r>
        <w:rPr>
          <w:lang w:val="en-US" w:eastAsia="ru-RU"/>
        </w:rPr>
        <w:t xml:space="preserve"> gotten</w:t>
      </w:r>
      <w:r w:rsidR="00476ED3" w:rsidRPr="00476ED3">
        <w:rPr>
          <w:lang w:val="en-US" w:eastAsia="ru-RU"/>
        </w:rPr>
        <w:t xml:space="preserve">, from which matrix </w:t>
      </w:r>
      <w:r w:rsidR="00A1054F">
        <w:rPr>
          <w:lang w:val="en-US" w:eastAsia="ru-RU"/>
        </w:rPr>
        <w:t>24</w:t>
      </w:r>
      <w:r w:rsidR="00476ED3" w:rsidRPr="00476ED3">
        <w:rPr>
          <w:lang w:val="en-US" w:eastAsia="ru-RU"/>
        </w:rPr>
        <w:t xml:space="preserve">*64 for each trial was formed. An obvious challenge was to reduce the size of the matrix to be able to use such machine learning techniques as SVM, and, what is more important, to investigate which of extracted features had </w:t>
      </w:r>
      <w:r w:rsidR="00476ED3" w:rsidRPr="00DF7F96">
        <w:rPr>
          <w:lang w:val="en-US" w:eastAsia="ru-RU"/>
        </w:rPr>
        <w:t>the greatest</w:t>
      </w:r>
      <w:r w:rsidR="00476ED3" w:rsidRPr="00476ED3">
        <w:rPr>
          <w:lang w:val="en-US" w:eastAsia="ru-RU"/>
        </w:rPr>
        <w:t xml:space="preserve"> significance in the problem of subjects authentication. </w:t>
      </w:r>
    </w:p>
    <w:p w:rsidR="005A6BD6" w:rsidRDefault="00476ED3" w:rsidP="00BA093A">
      <w:pPr>
        <w:rPr>
          <w:lang w:val="en-US" w:eastAsia="ru-RU"/>
        </w:rPr>
      </w:pPr>
      <w:r w:rsidRPr="00476ED3">
        <w:rPr>
          <w:lang w:val="en-US" w:eastAsia="ru-RU"/>
        </w:rPr>
        <w:t xml:space="preserve">For this purposes, simultaneous multichannel analyses was proposed. It was found that within the same features between the channels there can be a connection, and the orders of values coincide within the </w:t>
      </w:r>
      <w:r w:rsidR="00CC5035">
        <w:rPr>
          <w:lang w:val="en-US" w:eastAsia="ru-RU"/>
        </w:rPr>
        <w:t>features</w:t>
      </w:r>
      <w:r w:rsidRPr="00476ED3">
        <w:rPr>
          <w:lang w:val="en-US" w:eastAsia="ru-RU"/>
        </w:rPr>
        <w:t xml:space="preserve">, however, they can differ significantly between different features. </w:t>
      </w:r>
    </w:p>
    <w:p w:rsidR="005A6BD6" w:rsidRPr="00107A74" w:rsidRDefault="003925CA" w:rsidP="00BA093A">
      <w:pPr>
        <w:rPr>
          <w:lang w:val="en-US"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8.6pt;margin-top:79.9pt;width:229.2pt;height:172.25pt;z-index:-251653120;mso-position-horizontal-relative:text;mso-position-vertical-relative:text;mso-width-relative:page;mso-height-relative:page" wrapcoords="-53 0 -53 21529 21600 21529 21600 0 -53 0">
            <v:imagedata r:id="rId9" o:title="cross-correlationSTD"/>
            <w10:wrap type="through"/>
          </v:shape>
        </w:pict>
      </w:r>
      <w:r w:rsidR="00650CF1">
        <w:rPr>
          <w:noProof/>
          <w:lang w:eastAsia="ru-RU"/>
        </w:rPr>
        <mc:AlternateContent>
          <mc:Choice Requires="wps">
            <w:drawing>
              <wp:anchor distT="0" distB="0" distL="114300" distR="114300" simplePos="0" relativeHeight="251654144" behindDoc="0" locked="0" layoutInCell="1" allowOverlap="1" wp14:anchorId="40007E8A" wp14:editId="6E03394A">
                <wp:simplePos x="0" y="0"/>
                <wp:positionH relativeFrom="page">
                  <wp:posOffset>1867424</wp:posOffset>
                </wp:positionH>
                <wp:positionV relativeFrom="paragraph">
                  <wp:posOffset>3304126</wp:posOffset>
                </wp:positionV>
                <wp:extent cx="4444365" cy="635"/>
                <wp:effectExtent l="0" t="0" r="0" b="8255"/>
                <wp:wrapTopAndBottom/>
                <wp:docPr id="2" name="Надпись 2"/>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a:effectLst/>
                      </wps:spPr>
                      <wps:txbx>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007E8A" id="_x0000_t202" coordsize="21600,21600" o:spt="202" path="m,l,21600r21600,l21600,xe">
                <v:stroke joinstyle="miter"/>
                <v:path gradientshapeok="t" o:connecttype="rect"/>
              </v:shapetype>
              <v:shape id="Надпись 2" o:spid="_x0000_s1026" type="#_x0000_t202" style="position:absolute;left:0;text-align:left;margin-left:147.05pt;margin-top:260.15pt;width:349.95pt;height:.05pt;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" stroked="f">
                <v:textbox style="mso-fit-shape-to-text:t" inset="0,0,0,0">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v:textbox>
                <w10:wrap type="topAndBottom" anchorx="page"/>
              </v:shape>
            </w:pict>
          </mc:Fallback>
        </mc:AlternateContent>
      </w:r>
      <w:r w:rsidR="00650CF1">
        <w:rPr>
          <w:noProof/>
          <w:lang w:eastAsia="ru-RU"/>
        </w:rPr>
        <w:drawing>
          <wp:anchor distT="0" distB="0" distL="114300" distR="114300" simplePos="0" relativeHeight="251660288" behindDoc="0" locked="0" layoutInCell="1" allowOverlap="1">
            <wp:simplePos x="0" y="0"/>
            <wp:positionH relativeFrom="margin">
              <wp:posOffset>87215</wp:posOffset>
            </wp:positionH>
            <wp:positionV relativeFrom="paragraph">
              <wp:posOffset>1044631</wp:posOffset>
            </wp:positionV>
            <wp:extent cx="2915920" cy="2186305"/>
            <wp:effectExtent l="0" t="0" r="0" b="444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oss-correlationmean 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920" cy="2186305"/>
                    </a:xfrm>
                    <a:prstGeom prst="rect">
                      <a:avLst/>
                    </a:prstGeom>
                  </pic:spPr>
                </pic:pic>
              </a:graphicData>
            </a:graphic>
            <wp14:sizeRelH relativeFrom="margin">
              <wp14:pctWidth>0</wp14:pctWidth>
            </wp14:sizeRelH>
            <wp14:sizeRelV relativeFrom="margin">
              <wp14:pctHeight>0</wp14:pctHeight>
            </wp14:sizeRelV>
          </wp:anchor>
        </w:drawing>
      </w:r>
      <w:r w:rsidR="005A6BD6">
        <w:rPr>
          <w:lang w:val="en-US" w:eastAsia="ru-RU"/>
        </w:rPr>
        <w:t>Based on cross-correlation method</w:t>
      </w:r>
      <w:r w:rsidR="00A1054F">
        <w:rPr>
          <w:lang w:val="en-US" w:eastAsia="ru-RU"/>
        </w:rPr>
        <w:fldChar w:fldCharType="begin" w:fldLock="1"/>
      </w:r>
      <w:r w:rsidR="00812A40">
        <w:rPr>
          <w:lang w:val="en-US" w:eastAsia="ru-RU"/>
        </w:rPr>
        <w:instrText>ADDIN CSL_CITATION {"citationItems":[{"id":"ITEM-1","itemData":{"abstract":"This text is designed for use in a senior undergraduate or graduate level course in Fourier Transforms.  This text differs from many other fourier transform books in its emphasis on applications.  Bracewell applies mathematical concepts to the physical world throughout this text, equipping students to think about the world and physics in terms of transforms. The pedagogy in this classic text is excellent.  The author has included such tools as the pictorial dictionary of transforms and bibliographic references.  In addition, there are many excellent problems throughout this book, which are more than mathematical exercises, often requiring students to think in terms of specific situations or asking for educated opinions.  To aid students further, discussions of many of the problems can be found at the end of the book.","author":[{"dropping-particle":"","family":"Bracewell","given":"Ronald N","non-dropping-particle":"","parse-names":false,"suffix":""}],"container-title":"McGraw Hill","id":"ITEM-1","issued":{"date-parts":[["2000"]]},"page":"1-10","title":"The Fourier Transform and applications","type":"article-journal"},"uris":["http://www.mendeley.com/documents/?uuid=c1056ee6-0ef2-4e7a-85a5-c1987ddca785","http://www.mendeley.com/documents/?uuid=01adee51-b140-4421-836c-78a0c44498e8"]}],"mendeley":{"formattedCitation":"[18]","plainTextFormattedCitation":"[18]","previouslyFormattedCitation":"[18]"},"properties":{"noteIndex":0},"schema":"https://github.com/citation-style-language/schema/raw/master/csl-citation.json"}</w:instrText>
      </w:r>
      <w:r w:rsidR="00A1054F">
        <w:rPr>
          <w:lang w:val="en-US" w:eastAsia="ru-RU"/>
        </w:rPr>
        <w:fldChar w:fldCharType="separate"/>
      </w:r>
      <w:r w:rsidR="00A1054F" w:rsidRPr="00A1054F">
        <w:rPr>
          <w:noProof/>
          <w:lang w:val="en-US" w:eastAsia="ru-RU"/>
        </w:rPr>
        <w:t>[18]</w:t>
      </w:r>
      <w:r w:rsidR="00A1054F">
        <w:rPr>
          <w:lang w:val="en-US" w:eastAsia="ru-RU"/>
        </w:rPr>
        <w:fldChar w:fldCharType="end"/>
      </w:r>
      <w:r w:rsidR="005A6BD6">
        <w:rPr>
          <w:lang w:val="en-US" w:eastAsia="ru-RU"/>
        </w:rPr>
        <w:t xml:space="preserve">, </w:t>
      </w:r>
      <w:r w:rsidR="00DF7F96">
        <w:rPr>
          <w:lang w:val="en-US" w:eastAsia="ru-RU"/>
        </w:rPr>
        <w:t xml:space="preserve">2 clusters of channels </w:t>
      </w:r>
      <w:r w:rsidR="005A6BD6">
        <w:rPr>
          <w:lang w:val="en-US" w:eastAsia="ru-RU"/>
        </w:rPr>
        <w:t xml:space="preserve">could </w:t>
      </w:r>
      <w:r w:rsidR="00DF7F96">
        <w:rPr>
          <w:lang w:val="en-US" w:eastAsia="ru-RU"/>
        </w:rPr>
        <w:t xml:space="preserve">be </w:t>
      </w:r>
      <w:r w:rsidR="005A6BD6">
        <w:rPr>
          <w:lang w:val="en-US" w:eastAsia="ru-RU"/>
        </w:rPr>
        <w:t>distinguish</w:t>
      </w:r>
      <w:r w:rsidR="00DF7F96">
        <w:rPr>
          <w:lang w:val="en-US" w:eastAsia="ru-RU"/>
        </w:rPr>
        <w:t>ed</w:t>
      </w:r>
      <w:r w:rsidR="005A6BD6">
        <w:rPr>
          <w:lang w:val="en-US" w:eastAsia="ru-RU"/>
        </w:rPr>
        <w:t>.</w:t>
      </w:r>
      <w:r w:rsidR="00A1054F">
        <w:rPr>
          <w:lang w:val="en-US" w:eastAsia="ru-RU"/>
        </w:rPr>
        <w:t xml:space="preserve"> For each feature </w:t>
      </w:r>
      <w:r w:rsidR="00526804">
        <w:rPr>
          <w:lang w:val="en-US" w:eastAsia="ru-RU"/>
        </w:rPr>
        <w:t>a cross-correlation between all pairs of channels was</w:t>
      </w:r>
      <w:r w:rsidR="00A1054F">
        <w:rPr>
          <w:lang w:val="en-US" w:eastAsia="ru-RU"/>
        </w:rPr>
        <w:t xml:space="preserve"> calculated, then </w:t>
      </w:r>
      <w:r w:rsidR="00526804">
        <w:rPr>
          <w:lang w:val="en-US" w:eastAsia="ru-RU"/>
        </w:rPr>
        <w:t xml:space="preserve">the mean of cross-correlation of all features and standard deviation of the mean </w:t>
      </w:r>
      <w:r w:rsidR="00A1054F">
        <w:rPr>
          <w:lang w:val="en-US" w:eastAsia="ru-RU"/>
        </w:rPr>
        <w:t>were calculated (</w:t>
      </w:r>
      <w:r w:rsidR="005A6BD6">
        <w:rPr>
          <w:lang w:val="en-US" w:eastAsia="ru-RU"/>
        </w:rPr>
        <w:t xml:space="preserve">Figure </w:t>
      </w:r>
      <w:r w:rsidR="006F36C7">
        <w:rPr>
          <w:lang w:val="en-US" w:eastAsia="ru-RU"/>
        </w:rPr>
        <w:t>2</w:t>
      </w:r>
      <w:r w:rsidR="00A1054F">
        <w:rPr>
          <w:lang w:val="en-US" w:eastAsia="ru-RU"/>
        </w:rPr>
        <w:t>).</w:t>
      </w:r>
      <w:r w:rsidR="005A6BD6">
        <w:rPr>
          <w:lang w:val="en-US" w:eastAsia="ru-RU"/>
        </w:rPr>
        <w:t xml:space="preserve"> </w:t>
      </w:r>
      <w:r w:rsidR="00476ED3" w:rsidRPr="00476ED3">
        <w:rPr>
          <w:lang w:val="en-US" w:eastAsia="ru-RU"/>
        </w:rPr>
        <w:t xml:space="preserve">Therefore, the main idea was to do the convolution of the channels within each </w:t>
      </w:r>
      <w:r w:rsidR="00CC5035">
        <w:rPr>
          <w:lang w:val="en-US" w:eastAsia="ru-RU"/>
        </w:rPr>
        <w:t>features</w:t>
      </w:r>
      <w:r w:rsidR="00476ED3" w:rsidRPr="00476ED3">
        <w:rPr>
          <w:lang w:val="en-US" w:eastAsia="ru-RU"/>
        </w:rPr>
        <w:t>,</w:t>
      </w:r>
      <w:r w:rsidR="00476ED3" w:rsidRPr="004A53B9">
        <w:rPr>
          <w:lang w:val="en-US" w:eastAsia="ru-RU"/>
        </w:rPr>
        <w:t xml:space="preserve"> after which </w:t>
      </w:r>
      <w:r w:rsidR="00A1054F">
        <w:rPr>
          <w:lang w:val="en-US" w:eastAsia="ru-RU"/>
        </w:rPr>
        <w:t>24</w:t>
      </w:r>
      <w:r w:rsidR="00476ED3" w:rsidRPr="004A53B9">
        <w:rPr>
          <w:lang w:val="en-US" w:eastAsia="ru-RU"/>
        </w:rPr>
        <w:t>*2 matrix</w:t>
      </w:r>
      <w:r w:rsidR="00DF7F96">
        <w:rPr>
          <w:lang w:val="en-US" w:eastAsia="ru-RU"/>
        </w:rPr>
        <w:t xml:space="preserve"> was </w:t>
      </w:r>
      <w:r w:rsidR="00526804">
        <w:rPr>
          <w:lang w:val="en-US" w:eastAsia="ru-RU"/>
        </w:rPr>
        <w:t>formed</w:t>
      </w:r>
      <w:r w:rsidR="005A6BD6">
        <w:rPr>
          <w:lang w:val="en-US" w:eastAsia="ru-RU"/>
        </w:rPr>
        <w:t xml:space="preserve"> for each trial. Additionally, matrix </w:t>
      </w:r>
      <w:r w:rsidR="00A1054F">
        <w:rPr>
          <w:lang w:val="en-US" w:eastAsia="ru-RU"/>
        </w:rPr>
        <w:t>24</w:t>
      </w:r>
      <w:r w:rsidR="005A6BD6">
        <w:rPr>
          <w:lang w:val="en-US" w:eastAsia="ru-RU"/>
        </w:rPr>
        <w:t>*1</w:t>
      </w:r>
      <w:r w:rsidR="001425DD">
        <w:rPr>
          <w:lang w:val="en-US" w:eastAsia="ru-RU"/>
        </w:rPr>
        <w:t xml:space="preserve"> was checked</w:t>
      </w:r>
      <w:r w:rsidR="005A6BD6">
        <w:rPr>
          <w:lang w:val="en-US" w:eastAsia="ru-RU"/>
        </w:rPr>
        <w:t>, but low accuracy of the system was performed in this case.</w:t>
      </w:r>
    </w:p>
    <w:p w:rsidR="00D5171C" w:rsidRPr="00BA093A" w:rsidRDefault="00476ED3" w:rsidP="00A1054F">
      <w:pPr>
        <w:rPr>
          <w:rFonts w:eastAsia="Times New Roman"/>
          <w:lang w:val="en-US" w:eastAsia="ru-RU"/>
        </w:rPr>
      </w:pPr>
      <w:r w:rsidRPr="00476ED3">
        <w:rPr>
          <w:rFonts w:eastAsia="Times New Roman"/>
          <w:lang w:val="en-US" w:eastAsia="ru-RU"/>
        </w:rPr>
        <w:t xml:space="preserve">2.3.1 </w:t>
      </w:r>
      <w:r w:rsidR="006F36C7">
        <w:rPr>
          <w:rFonts w:eastAsia="Times New Roman"/>
          <w:lang w:val="en-US" w:eastAsia="ru-RU"/>
        </w:rPr>
        <w:t>Neural network horizontal convolution</w:t>
      </w:r>
    </w:p>
    <w:p w:rsidR="00D2721A" w:rsidRPr="002F0598" w:rsidRDefault="002C5EBD" w:rsidP="002F0598">
      <w:pPr>
        <w:rPr>
          <w:color w:val="000000" w:themeColor="text1"/>
          <w:lang w:val="en-US" w:eastAsia="ru-RU"/>
        </w:rPr>
      </w:pPr>
      <w:r w:rsidRPr="00D2721A">
        <w:rPr>
          <w:lang w:val="en-US" w:eastAsia="ru-RU"/>
        </w:rPr>
        <w:t>Neural network</w:t>
      </w:r>
      <w:r w:rsidR="00A7164C" w:rsidRPr="00D2721A">
        <w:rPr>
          <w:lang w:val="en-US" w:eastAsia="ru-RU"/>
        </w:rPr>
        <w:fldChar w:fldCharType="begin" w:fldLock="1"/>
      </w:r>
      <w:r w:rsidR="00812A40" w:rsidRPr="00D2721A">
        <w:rPr>
          <w:lang w:val="en-US" w:eastAsia="ru-RU"/>
        </w:rPr>
        <w:instrText>ADDIN CSL_CITATION {"citationItems":[{"id":"ITEM-1","itemData":{"ISBN":"026208239X","abstract":"\"A Bradford book.\" 1. Threshold Gates -- 2. Computational Capabilities of Artificial Neural Networks -- 3. Learning Rules -- 4. Mathematical Theory of Neural Learning -- 5. Adaptive Multilayer Neural Networks I -- 6. Adaptive Multilayer Neural Networks II -- 7. Associative Neural Memories -- 8. Global Search Methods for Neural Networks.","author":[{"dropping-particle":"","family":"Hassoun","given":"Mohamad H.","non-dropping-particle":"","parse-names":false,"suffix":""},{"dropping-particle":"","family":"H.","given":"Mohamad","non-dropping-particle":"","parse-names":false,"suffix":""}],"id":"ITEM-1","issued":{"date-parts":[["1995"]]},"number-of-pages":"511","publisher":"MIT Press","title":"Fundamentals of artificial neural networks","type":"book"},"uris":["http://www.mendeley.com/documents/?uuid=b0f73184-2268-3b73-9a7b-6ec80a02d060"]}],"mendeley":{"formattedCitation":"[19]","plainTextFormattedCitation":"[19]","previouslyFormattedCitation":"[19]"},"properties":{"noteIndex":0},"schema":"https://github.com/citation-style-language/schema/raw/master/csl-citation.json"}</w:instrText>
      </w:r>
      <w:r w:rsidR="00A7164C" w:rsidRPr="00D2721A">
        <w:rPr>
          <w:lang w:val="en-US" w:eastAsia="ru-RU"/>
        </w:rPr>
        <w:fldChar w:fldCharType="separate"/>
      </w:r>
      <w:r w:rsidR="00A1054F" w:rsidRPr="00D2721A">
        <w:rPr>
          <w:noProof/>
          <w:lang w:val="en-US" w:eastAsia="ru-RU"/>
        </w:rPr>
        <w:t>[19]</w:t>
      </w:r>
      <w:r w:rsidR="00A7164C" w:rsidRPr="00D2721A">
        <w:rPr>
          <w:lang w:val="en-US" w:eastAsia="ru-RU"/>
        </w:rPr>
        <w:fldChar w:fldCharType="end"/>
      </w:r>
      <w:r w:rsidRPr="00D2721A">
        <w:rPr>
          <w:lang w:val="en-US" w:eastAsia="ru-RU"/>
        </w:rPr>
        <w:t xml:space="preserve"> is one of the artificial intelligence algorithms, which was modeled on the principle of biological neural networks functioning, and could be used for pattern recognition, discriminant analysis or clustering. Moreover, neural networks could be used to compress big-scaled data into the smaller set of features, which later can be used in other classification methods. Therefore,</w:t>
      </w:r>
      <w:r w:rsidR="00A7164C" w:rsidRPr="00D2721A">
        <w:rPr>
          <w:lang w:val="en-US" w:eastAsia="ru-RU"/>
        </w:rPr>
        <w:t xml:space="preserve"> in proposed systems</w:t>
      </w:r>
      <w:r w:rsidRPr="00D2721A">
        <w:rPr>
          <w:lang w:val="en-US" w:eastAsia="ru-RU"/>
        </w:rPr>
        <w:t xml:space="preserve"> neural network </w:t>
      </w:r>
      <w:r w:rsidR="00A7164C" w:rsidRPr="00D2721A">
        <w:rPr>
          <w:lang w:val="en-US" w:eastAsia="ru-RU"/>
        </w:rPr>
        <w:t xml:space="preserve">was used </w:t>
      </w:r>
      <w:r w:rsidRPr="00D2721A">
        <w:rPr>
          <w:lang w:val="en-US" w:eastAsia="ru-RU"/>
        </w:rPr>
        <w:t>as a first part of larger machine-learning system in order to do the convolution between channels.</w:t>
      </w:r>
      <w:r w:rsidR="00D2721A">
        <w:rPr>
          <w:lang w:val="en-US" w:eastAsia="ru-RU"/>
        </w:rPr>
        <w:t xml:space="preserve"> </w:t>
      </w:r>
      <w:r w:rsidR="002F0598" w:rsidRPr="00D2721A">
        <w:rPr>
          <w:color w:val="000000" w:themeColor="text1"/>
          <w:lang w:val="en-US" w:eastAsia="ru-RU"/>
        </w:rPr>
        <w:t>For this purposes, the neural network was built using Keras framework in Python.</w:t>
      </w:r>
      <w:r w:rsidR="002F0598">
        <w:rPr>
          <w:color w:val="000000" w:themeColor="text1"/>
          <w:lang w:val="en-US" w:eastAsia="ru-RU"/>
        </w:rPr>
        <w:t xml:space="preserve"> </w:t>
      </w:r>
    </w:p>
    <w:p w:rsidR="00D2721A" w:rsidRPr="00D2721A" w:rsidRDefault="00476ED3" w:rsidP="00D2721A">
      <w:pPr>
        <w:rPr>
          <w:lang w:val="en-US" w:eastAsia="ru-RU"/>
        </w:rPr>
      </w:pPr>
      <w:r w:rsidRPr="00D2721A">
        <w:rPr>
          <w:lang w:val="en-US" w:eastAsia="ru-RU"/>
        </w:rPr>
        <w:t>The main idea was to u</w:t>
      </w:r>
      <w:r w:rsidR="00D26DA4">
        <w:rPr>
          <w:lang w:val="en-US" w:eastAsia="ru-RU"/>
        </w:rPr>
        <w:t>se a set of convolutions</w:t>
      </w:r>
      <w:r w:rsidRPr="00D2721A">
        <w:rPr>
          <w:lang w:val="en-US" w:eastAsia="ru-RU"/>
        </w:rPr>
        <w:t xml:space="preserve"> to find dependencies only within the </w:t>
      </w:r>
      <w:r w:rsidR="00CC5035" w:rsidRPr="00D2721A">
        <w:rPr>
          <w:lang w:val="en-US" w:eastAsia="ru-RU"/>
        </w:rPr>
        <w:t xml:space="preserve">features </w:t>
      </w:r>
      <w:r w:rsidRPr="00D2721A">
        <w:rPr>
          <w:lang w:val="en-US" w:eastAsia="ru-RU"/>
        </w:rPr>
        <w:t xml:space="preserve">(within rows), while not affecting the dependencies between the various </w:t>
      </w:r>
      <w:r w:rsidR="00CC5035" w:rsidRPr="00D2721A">
        <w:rPr>
          <w:lang w:val="en-US" w:eastAsia="ru-RU"/>
        </w:rPr>
        <w:t xml:space="preserve">features </w:t>
      </w:r>
      <w:r w:rsidRPr="00D2721A">
        <w:rPr>
          <w:lang w:val="en-US" w:eastAsia="ru-RU"/>
        </w:rPr>
        <w:t>(between columns); that is why in the convolutional layers</w:t>
      </w:r>
      <w:r w:rsidR="00D2721A">
        <w:rPr>
          <w:lang w:val="en-US" w:eastAsia="ru-RU"/>
        </w:rPr>
        <w:t xml:space="preserve"> with</w:t>
      </w:r>
      <w:r w:rsidRPr="00D2721A">
        <w:rPr>
          <w:lang w:val="en-US" w:eastAsia="ru-RU"/>
        </w:rPr>
        <w:t xml:space="preserve"> only 1*n-type </w:t>
      </w:r>
      <w:r w:rsidR="00D2721A">
        <w:rPr>
          <w:lang w:val="en-US" w:eastAsia="ru-RU"/>
        </w:rPr>
        <w:t>kernels</w:t>
      </w:r>
      <w:r w:rsidRPr="00D2721A">
        <w:rPr>
          <w:lang w:val="en-US" w:eastAsia="ru-RU"/>
        </w:rPr>
        <w:t xml:space="preserve"> where used</w:t>
      </w:r>
      <w:r w:rsidR="00D2721A">
        <w:rPr>
          <w:lang w:val="en-US" w:eastAsia="ru-RU"/>
        </w:rPr>
        <w:t>, and only 1*m strides were used across the network where needed</w:t>
      </w:r>
      <w:r w:rsidRPr="00D2721A">
        <w:rPr>
          <w:lang w:val="en-US" w:eastAsia="ru-RU"/>
        </w:rPr>
        <w:t>.</w:t>
      </w:r>
      <w:r w:rsidR="00D2721A" w:rsidRPr="00D2721A">
        <w:rPr>
          <w:lang w:val="en-US" w:eastAsia="ru-RU"/>
        </w:rPr>
        <w:t xml:space="preserve"> </w:t>
      </w:r>
      <w:r w:rsidR="00D26DA4">
        <w:rPr>
          <w:lang w:val="en-US" w:eastAsia="ru-RU"/>
        </w:rPr>
        <w:t>The convolution is consist of convolutional layer with linear activation, followed by batch normalization, to w</w:t>
      </w:r>
      <w:r w:rsidR="002F0598">
        <w:rPr>
          <w:lang w:val="en-US" w:eastAsia="ru-RU"/>
        </w:rPr>
        <w:t>h</w:t>
      </w:r>
      <w:r w:rsidR="007F3026">
        <w:rPr>
          <w:lang w:val="en-US" w:eastAsia="ru-RU"/>
        </w:rPr>
        <w:t>ich the ReL</w:t>
      </w:r>
      <w:r w:rsidR="00D26DA4">
        <w:rPr>
          <w:lang w:val="en-US" w:eastAsia="ru-RU"/>
        </w:rPr>
        <w:t>U activation is applied</w:t>
      </w:r>
      <w:r w:rsidR="002F0598">
        <w:rPr>
          <w:lang w:val="en-US" w:eastAsia="ru-RU"/>
        </w:rPr>
        <w:t>. The Batch Normalization is added in order to avoid the overfitting.</w:t>
      </w:r>
    </w:p>
    <w:p w:rsidR="008D7CAF" w:rsidRDefault="00D2721A" w:rsidP="00D2721A">
      <w:pPr>
        <w:rPr>
          <w:color w:val="000000" w:themeColor="text1"/>
          <w:lang w:val="en-US" w:eastAsia="ru-RU"/>
        </w:rPr>
      </w:pPr>
      <w:r>
        <w:rPr>
          <w:color w:val="000000" w:themeColor="text1"/>
          <w:lang w:val="en-US" w:eastAsia="ru-RU"/>
        </w:rPr>
        <w:t>T</w:t>
      </w:r>
      <w:r w:rsidRPr="00D2721A">
        <w:rPr>
          <w:color w:val="000000" w:themeColor="text1"/>
          <w:lang w:val="en-US" w:eastAsia="ru-RU"/>
        </w:rPr>
        <w:t>he network architecture was based on the idea of using</w:t>
      </w:r>
      <w:r>
        <w:rPr>
          <w:color w:val="000000" w:themeColor="text1"/>
          <w:lang w:val="en-US" w:eastAsia="ru-RU"/>
        </w:rPr>
        <w:t xml:space="preserve"> Inception-like mod</w:t>
      </w:r>
      <w:r w:rsidR="009903FA">
        <w:rPr>
          <w:color w:val="000000" w:themeColor="text1"/>
          <w:lang w:val="en-US" w:eastAsia="ru-RU"/>
        </w:rPr>
        <w:t xml:space="preserve">ules, that combines convolutions </w:t>
      </w:r>
      <w:r>
        <w:rPr>
          <w:color w:val="000000" w:themeColor="text1"/>
          <w:lang w:val="en-US" w:eastAsia="ru-RU"/>
        </w:rPr>
        <w:t>with different kernels</w:t>
      </w:r>
      <w:r w:rsidR="00D21E5F">
        <w:rPr>
          <w:color w:val="000000" w:themeColor="text1"/>
          <w:lang w:val="en-US" w:eastAsia="ru-RU"/>
        </w:rPr>
        <w:t xml:space="preserve"> on the same level</w:t>
      </w:r>
      <w:r>
        <w:rPr>
          <w:color w:val="000000" w:themeColor="text1"/>
          <w:lang w:val="en-US" w:eastAsia="ru-RU"/>
        </w:rPr>
        <w:t xml:space="preserve"> and act as a small networks </w:t>
      </w:r>
      <w:r w:rsidR="00F06F13">
        <w:rPr>
          <w:color w:val="000000" w:themeColor="text1"/>
          <w:lang w:val="en-US" w:eastAsia="ru-RU"/>
        </w:rPr>
        <w:t>within</w:t>
      </w:r>
      <w:r>
        <w:rPr>
          <w:color w:val="000000" w:themeColor="text1"/>
          <w:lang w:val="en-US" w:eastAsia="ru-RU"/>
        </w:rPr>
        <w:t xml:space="preserve"> the bigger one. One of the </w:t>
      </w:r>
      <w:r w:rsidRPr="00D2721A">
        <w:rPr>
          <w:color w:val="000000" w:themeColor="text1"/>
          <w:lang w:val="en-US" w:eastAsia="ru-RU"/>
        </w:rPr>
        <w:t xml:space="preserve">distinctive features </w:t>
      </w:r>
      <w:r>
        <w:rPr>
          <w:color w:val="000000" w:themeColor="text1"/>
          <w:lang w:val="en-US" w:eastAsia="ru-RU"/>
        </w:rPr>
        <w:t>o</w:t>
      </w:r>
      <w:r w:rsidR="00DC601E">
        <w:rPr>
          <w:color w:val="000000" w:themeColor="text1"/>
          <w:lang w:val="en-US" w:eastAsia="ru-RU"/>
        </w:rPr>
        <w:t>f such modules is</w:t>
      </w:r>
      <w:r w:rsidR="00DE1124">
        <w:rPr>
          <w:color w:val="000000" w:themeColor="text1"/>
          <w:lang w:val="en-US" w:eastAsia="ru-RU"/>
        </w:rPr>
        <w:t xml:space="preserve"> </w:t>
      </w:r>
      <w:r w:rsidR="00F06F13">
        <w:rPr>
          <w:color w:val="000000" w:themeColor="text1"/>
          <w:lang w:val="en-US" w:eastAsia="ru-RU"/>
        </w:rPr>
        <w:t xml:space="preserve">the </w:t>
      </w:r>
      <w:r>
        <w:rPr>
          <w:color w:val="000000" w:themeColor="text1"/>
          <w:lang w:val="en-US" w:eastAsia="ru-RU"/>
        </w:rPr>
        <w:t xml:space="preserve">usage of convolutions with 1*1 kernels </w:t>
      </w:r>
      <w:r w:rsidR="00DE1124">
        <w:rPr>
          <w:color w:val="000000" w:themeColor="text1"/>
          <w:lang w:val="en-US" w:eastAsia="ru-RU"/>
        </w:rPr>
        <w:t>for</w:t>
      </w:r>
      <w:r>
        <w:rPr>
          <w:color w:val="000000" w:themeColor="text1"/>
          <w:lang w:val="en-US" w:eastAsia="ru-RU"/>
        </w:rPr>
        <w:t xml:space="preserve"> </w:t>
      </w:r>
      <w:r w:rsidR="00CB4E04" w:rsidRPr="00CB4E04">
        <w:rPr>
          <w:color w:val="000000" w:themeColor="text1"/>
          <w:lang w:val="en-US" w:eastAsia="ru-RU"/>
        </w:rPr>
        <w:t>dimension reductionality</w:t>
      </w:r>
      <w:r w:rsidR="00DE1124">
        <w:rPr>
          <w:color w:val="000000" w:themeColor="text1"/>
          <w:lang w:val="en-US" w:eastAsia="ru-RU"/>
        </w:rPr>
        <w:t xml:space="preserve"> within the module, as well as for </w:t>
      </w:r>
      <w:r w:rsidR="00CB4E04">
        <w:rPr>
          <w:color w:val="000000" w:themeColor="text1"/>
          <w:lang w:val="en-US" w:eastAsia="ru-RU"/>
        </w:rPr>
        <w:t xml:space="preserve">adding more non-linearity to the network by applying ReLU activation right after them. </w:t>
      </w:r>
    </w:p>
    <w:p w:rsidR="00D26DA4" w:rsidRPr="009510A8" w:rsidRDefault="0089388E" w:rsidP="00D26DA4">
      <w:pPr>
        <w:rPr>
          <w:lang w:val="en-US"/>
        </w:rPr>
      </w:pPr>
      <w:r>
        <w:rPr>
          <w:color w:val="000000" w:themeColor="text1"/>
          <w:lang w:val="en-US" w:eastAsia="ru-RU"/>
        </w:rPr>
        <w:t>The usage of such module</w:t>
      </w:r>
      <w:r w:rsidR="00462A90">
        <w:rPr>
          <w:color w:val="000000" w:themeColor="text1"/>
          <w:lang w:val="en-US" w:eastAsia="ru-RU"/>
        </w:rPr>
        <w:t xml:space="preserve">s allows </w:t>
      </w:r>
      <w:r w:rsidR="004D6132">
        <w:rPr>
          <w:color w:val="000000" w:themeColor="text1"/>
          <w:lang w:val="en-US" w:eastAsia="ru-RU"/>
        </w:rPr>
        <w:t>building</w:t>
      </w:r>
      <w:r w:rsidR="008D7CAF">
        <w:rPr>
          <w:color w:val="000000" w:themeColor="text1"/>
          <w:lang w:val="en-US" w:eastAsia="ru-RU"/>
        </w:rPr>
        <w:t xml:space="preserve"> deep network while avoiding the vanishing gradient problem</w:t>
      </w:r>
      <w:r w:rsidR="0050637A">
        <w:rPr>
          <w:color w:val="000000" w:themeColor="text1"/>
          <w:lang w:val="en-US" w:eastAsia="ru-RU"/>
        </w:rPr>
        <w:t xml:space="preserve"> by keeping balance in both width and depth of the network.</w:t>
      </w:r>
      <w:r w:rsidR="00D26DA4">
        <w:rPr>
          <w:color w:val="000000" w:themeColor="text1"/>
          <w:lang w:val="en-US" w:eastAsia="ru-RU"/>
        </w:rPr>
        <w:t xml:space="preserve"> However</w:t>
      </w:r>
      <w:r w:rsidR="00D26DA4">
        <w:rPr>
          <w:color w:val="000000" w:themeColor="text1"/>
          <w:lang w:val="en-US" w:eastAsia="ru-RU"/>
        </w:rPr>
        <w:t xml:space="preserve">, as it was mentioned in the </w:t>
      </w:r>
      <w:r w:rsidR="00D26DA4">
        <w:rPr>
          <w:color w:val="000000" w:themeColor="text1"/>
          <w:lang w:val="en-US" w:eastAsia="ru-RU"/>
        </w:rPr>
        <w:fldChar w:fldCharType="begin" w:fldLock="1"/>
      </w:r>
      <w:r w:rsidR="00D26DA4">
        <w:rPr>
          <w:color w:val="000000" w:themeColor="text1"/>
          <w:lang w:val="en-US" w:eastAsia="ru-RU"/>
        </w:rPr>
        <w:instrText>ADDIN CSL_CITATION {"citationItems":[{"id":"ITEM-1","itemData":{"DOI":"10.1002/jctb.4820","ISBN":"978-1-4673-6964-0","ISSN":"10974660","PMID":"24920543","abstract":"We propose a deep convolutional neural network ar- chitecture codenamed Inception that achieves the new state of the art for classification and detection in the Im- ageNet Large-Scale Visual Recognition Challenge 2014 (ILSVRC14). The main hallmark of this architecture is the improved utilization of the computing resources inside the network. By a carefully crafted design, we increased the depth and width of the network while keeping the compu- tational budget constant. To optimize quality, the architec- tural decisions were based on the Hebbian principle and the intuition of multi-scale processing. One particular in- carnation used in our submission for ILSVRC14 is called GoogLeNet, a 22 layers deep network, the quality of which is assessed in the context of classification and detection.","author":[{"dropping-particle":"","family":"Zeng","given":"Guangyong","non-dropping-particle":"","parse-names":false,"suffix":""},{"dropping-particle":"","family":"He","given":"Yi","non-dropping-particle":"","parse-names":false,"suffix":""},{"dropping-particle":"","family":"Yu","given":"Zongxue","non-dropping-particle":"","parse-names":false,"suffix":""},{"dropping-particle":"","family":"Yang","given":"Xi","non-dropping-particle":"","parse-names":false,"suffix":""},{"dropping-particle":"","family":"Yang","given":"Ranran","non-dropping-particle":"","parse-names":false,"suffix":""},{"dropping-particle":"","family":"Zhang","given":"Lei","non-dropping-particle":"","parse-names":false,"suffix":""}],"container-title":"Cvpr","id":"ITEM-1","issue":"8","issued":{"date-parts":[["2016"]]},"page":"2322-2330","title":"InceptionNet/GoogLeNet - Going Deeper with Convolutions","type":"article-journal","volume":"91"},"uris":["http://www.mendeley.com/documents/?uuid=d17e1341-5159-4e72-9395-bfb50c2aba5f"]}],"mendeley":{"formattedCitation":"[20]","plainTextFormattedCitation":"[20]"},"properties":{"noteIndex":0},"schema":"https://github.com/citation-style-language/schema/raw/master/csl-citation.json"}</w:instrText>
      </w:r>
      <w:r w:rsidR="00D26DA4">
        <w:rPr>
          <w:color w:val="000000" w:themeColor="text1"/>
          <w:lang w:val="en-US" w:eastAsia="ru-RU"/>
        </w:rPr>
        <w:fldChar w:fldCharType="separate"/>
      </w:r>
      <w:r w:rsidR="00D26DA4" w:rsidRPr="00C3565C">
        <w:rPr>
          <w:noProof/>
          <w:color w:val="000000" w:themeColor="text1"/>
          <w:lang w:val="en-US" w:eastAsia="ru-RU"/>
        </w:rPr>
        <w:t>[20]</w:t>
      </w:r>
      <w:r w:rsidR="00D26DA4">
        <w:rPr>
          <w:color w:val="000000" w:themeColor="text1"/>
          <w:lang w:val="en-US" w:eastAsia="ru-RU"/>
        </w:rPr>
        <w:fldChar w:fldCharType="end"/>
      </w:r>
      <w:r w:rsidR="00D26DA4">
        <w:rPr>
          <w:color w:val="000000" w:themeColor="text1"/>
          <w:lang w:val="en-US" w:eastAsia="ru-RU"/>
        </w:rPr>
        <w:t xml:space="preserve">, </w:t>
      </w:r>
      <w:r w:rsidR="00D26DA4">
        <w:rPr>
          <w:lang w:val="en-US"/>
        </w:rPr>
        <w:t xml:space="preserve">it is more efficient to use Inception in the middle of the network. Therefore, at the beginning of the network, traditional set of convolutions, followed by pooling layers for grid reduction, was used. </w:t>
      </w:r>
    </w:p>
    <w:p w:rsidR="00D2721A" w:rsidRDefault="00D2721A" w:rsidP="00D2721A">
      <w:pPr>
        <w:rPr>
          <w:color w:val="000000" w:themeColor="text1"/>
          <w:lang w:val="en-US" w:eastAsia="ru-RU"/>
        </w:rPr>
      </w:pPr>
    </w:p>
    <w:p w:rsidR="00D21E5F" w:rsidRDefault="00D21E5F" w:rsidP="00D2721A">
      <w:pPr>
        <w:rPr>
          <w:color w:val="000000" w:themeColor="text1"/>
          <w:lang w:val="en-US" w:eastAsia="ru-RU"/>
        </w:rPr>
      </w:pPr>
    </w:p>
    <w:p w:rsidR="00D21E5F" w:rsidRPr="008D7CAF" w:rsidRDefault="00D21E5F" w:rsidP="00D2721A">
      <w:pPr>
        <w:rPr>
          <w:color w:val="000000" w:themeColor="text1"/>
          <w:lang w:val="en-US" w:eastAsia="ru-RU"/>
        </w:rPr>
      </w:pPr>
    </w:p>
    <w:p w:rsidR="00DB1697" w:rsidRDefault="00F06F13" w:rsidP="00D2721A">
      <w:pPr>
        <w:rPr>
          <w:color w:val="000000" w:themeColor="text1"/>
          <w:lang w:val="en-US" w:eastAsia="ru-RU"/>
        </w:rPr>
      </w:pPr>
      <w:r>
        <w:rPr>
          <w:color w:val="000000" w:themeColor="text1"/>
          <w:lang w:val="en-US" w:eastAsia="ru-RU"/>
        </w:rPr>
        <w:t>A</w:t>
      </w:r>
      <w:r w:rsidR="00CB4E04" w:rsidRPr="00CB4E04">
        <w:rPr>
          <w:color w:val="000000" w:themeColor="text1"/>
          <w:lang w:val="en-US" w:eastAsia="ru-RU"/>
        </w:rPr>
        <w:t xml:space="preserve">s </w:t>
      </w:r>
      <w:r>
        <w:rPr>
          <w:color w:val="000000" w:themeColor="text1"/>
          <w:lang w:val="en-US" w:eastAsia="ru-RU"/>
        </w:rPr>
        <w:t xml:space="preserve">it was </w:t>
      </w:r>
      <w:r w:rsidR="00CB4E04" w:rsidRPr="00CB4E04">
        <w:rPr>
          <w:color w:val="000000" w:themeColor="text1"/>
          <w:lang w:val="en-US" w:eastAsia="ru-RU"/>
        </w:rPr>
        <w:t>noted by the authors</w:t>
      </w:r>
      <w:r>
        <w:rPr>
          <w:color w:val="000000" w:themeColor="text1"/>
          <w:lang w:val="en-US" w:eastAsia="ru-RU"/>
        </w:rPr>
        <w:t xml:space="preserve"> of Inception architecture</w:t>
      </w:r>
      <w:r w:rsidR="00DE1124">
        <w:rPr>
          <w:color w:val="000000" w:themeColor="text1"/>
          <w:lang w:val="en-US" w:eastAsia="ru-RU"/>
        </w:rPr>
        <w:t>, the choice of the</w:t>
      </w:r>
      <w:r w:rsidR="00CB4E04" w:rsidRPr="00CB4E04">
        <w:rPr>
          <w:color w:val="000000" w:themeColor="text1"/>
          <w:lang w:val="en-US" w:eastAsia="ru-RU"/>
        </w:rPr>
        <w:t xml:space="preserve"> set of convolutions and </w:t>
      </w:r>
      <w:r w:rsidR="00DE1124">
        <w:rPr>
          <w:color w:val="000000" w:themeColor="text1"/>
          <w:lang w:val="en-US" w:eastAsia="ru-RU"/>
        </w:rPr>
        <w:t>pooling</w:t>
      </w:r>
      <w:r w:rsidR="00CB4E04" w:rsidRPr="00CB4E04">
        <w:rPr>
          <w:color w:val="000000" w:themeColor="text1"/>
          <w:lang w:val="en-US" w:eastAsia="ru-RU"/>
        </w:rPr>
        <w:t xml:space="preserve"> layers </w:t>
      </w:r>
      <w:r>
        <w:rPr>
          <w:color w:val="000000" w:themeColor="text1"/>
          <w:lang w:val="en-US" w:eastAsia="ru-RU"/>
        </w:rPr>
        <w:t xml:space="preserve">in these </w:t>
      </w:r>
      <w:r w:rsidR="00DE1124">
        <w:rPr>
          <w:color w:val="000000" w:themeColor="text1"/>
          <w:lang w:val="en-US" w:eastAsia="ru-RU"/>
        </w:rPr>
        <w:t xml:space="preserve">modules </w:t>
      </w:r>
      <w:r>
        <w:rPr>
          <w:color w:val="000000" w:themeColor="text1"/>
          <w:lang w:val="en-US" w:eastAsia="ru-RU"/>
        </w:rPr>
        <w:t>can</w:t>
      </w:r>
      <w:r w:rsidR="00CB4E04" w:rsidRPr="00CB4E04">
        <w:rPr>
          <w:color w:val="000000" w:themeColor="text1"/>
          <w:lang w:val="en-US" w:eastAsia="ru-RU"/>
        </w:rPr>
        <w:t xml:space="preserve"> be varied, therefore </w:t>
      </w:r>
      <w:r>
        <w:rPr>
          <w:color w:val="000000" w:themeColor="text1"/>
          <w:lang w:val="en-US" w:eastAsia="ru-RU"/>
        </w:rPr>
        <w:t>the optimal</w:t>
      </w:r>
      <w:r w:rsidR="00CB4E04" w:rsidRPr="00CB4E04">
        <w:rPr>
          <w:color w:val="000000" w:themeColor="text1"/>
          <w:lang w:val="en-US" w:eastAsia="ru-RU"/>
        </w:rPr>
        <w:t xml:space="preserve"> configuration of the main </w:t>
      </w:r>
      <w:r w:rsidR="00D21E5F">
        <w:rPr>
          <w:color w:val="000000" w:themeColor="text1"/>
          <w:lang w:val="en-US" w:eastAsia="ru-RU"/>
        </w:rPr>
        <w:t>modules</w:t>
      </w:r>
      <w:r w:rsidR="00CB4E04" w:rsidRPr="00CB4E04">
        <w:rPr>
          <w:color w:val="000000" w:themeColor="text1"/>
          <w:lang w:val="en-US" w:eastAsia="ru-RU"/>
        </w:rPr>
        <w:t xml:space="preserve"> was s</w:t>
      </w:r>
      <w:r w:rsidR="00D21E5F">
        <w:rPr>
          <w:color w:val="000000" w:themeColor="text1"/>
          <w:lang w:val="en-US" w:eastAsia="ru-RU"/>
        </w:rPr>
        <w:t>elected experimentally</w:t>
      </w:r>
      <w:r w:rsidR="00CB4E04">
        <w:rPr>
          <w:color w:val="000000" w:themeColor="text1"/>
          <w:lang w:val="en-US" w:eastAsia="ru-RU"/>
        </w:rPr>
        <w:t>.</w:t>
      </w:r>
      <w:r w:rsidR="00D21E5F">
        <w:rPr>
          <w:color w:val="000000" w:themeColor="text1"/>
          <w:lang w:val="en-US" w:eastAsia="ru-RU"/>
        </w:rPr>
        <w:t xml:space="preserve"> The module A</w:t>
      </w:r>
      <w:r w:rsidR="004D5842">
        <w:rPr>
          <w:color w:val="000000" w:themeColor="text1"/>
          <w:lang w:val="en-US" w:eastAsia="ru-RU"/>
        </w:rPr>
        <w:t xml:space="preserve"> and C are</w:t>
      </w:r>
      <w:r w:rsidR="00D21E5F">
        <w:rPr>
          <w:color w:val="000000" w:themeColor="text1"/>
          <w:lang w:val="en-US" w:eastAsia="ru-RU"/>
        </w:rPr>
        <w:t xml:space="preserve"> </w:t>
      </w:r>
      <w:r w:rsidR="0050637A">
        <w:rPr>
          <w:color w:val="000000" w:themeColor="text1"/>
          <w:lang w:val="en-US" w:eastAsia="ru-RU"/>
        </w:rPr>
        <w:t>intended</w:t>
      </w:r>
      <w:r w:rsidR="00D21E5F">
        <w:rPr>
          <w:color w:val="000000" w:themeColor="text1"/>
          <w:lang w:val="en-US" w:eastAsia="ru-RU"/>
        </w:rPr>
        <w:t xml:space="preserve"> </w:t>
      </w:r>
      <w:r w:rsidR="004D5842" w:rsidRPr="004D5842">
        <w:rPr>
          <w:color w:val="000000" w:themeColor="text1"/>
          <w:lang w:val="en-US" w:eastAsia="ru-RU"/>
        </w:rPr>
        <w:t>for extending the</w:t>
      </w:r>
      <w:r w:rsidR="00DB1697">
        <w:rPr>
          <w:color w:val="000000" w:themeColor="text1"/>
          <w:lang w:val="en-US" w:eastAsia="ru-RU"/>
        </w:rPr>
        <w:t xml:space="preserve"> number</w:t>
      </w:r>
      <w:r w:rsidR="004D5842" w:rsidRPr="004D5842">
        <w:rPr>
          <w:color w:val="000000" w:themeColor="text1"/>
          <w:lang w:val="en-US" w:eastAsia="ru-RU"/>
        </w:rPr>
        <w:t xml:space="preserve"> feature map</w:t>
      </w:r>
      <w:r w:rsidR="009510A8">
        <w:rPr>
          <w:color w:val="000000" w:themeColor="text1"/>
          <w:lang w:val="en-US" w:eastAsia="ru-RU"/>
        </w:rPr>
        <w:t>s</w:t>
      </w:r>
      <w:r w:rsidR="004D5842">
        <w:rPr>
          <w:color w:val="000000" w:themeColor="text1"/>
          <w:lang w:val="en-US" w:eastAsia="ru-RU"/>
        </w:rPr>
        <w:t>, so t</w:t>
      </w:r>
      <w:r w:rsidR="006C4776">
        <w:rPr>
          <w:color w:val="000000" w:themeColor="text1"/>
          <w:lang w:val="en-US" w:eastAsia="ru-RU"/>
        </w:rPr>
        <w:t xml:space="preserve">hat network can go deeper, and therefore increase the performance. For first two </w:t>
      </w:r>
      <w:r w:rsidR="009510A8">
        <w:rPr>
          <w:color w:val="000000" w:themeColor="text1"/>
          <w:lang w:val="en-US" w:eastAsia="ru-RU"/>
        </w:rPr>
        <w:t>modules A, additional c</w:t>
      </w:r>
      <w:r w:rsidR="006C4776">
        <w:rPr>
          <w:color w:val="000000" w:themeColor="text1"/>
          <w:lang w:val="en-US" w:eastAsia="ru-RU"/>
        </w:rPr>
        <w:t>onvolution</w:t>
      </w:r>
      <w:r w:rsidR="00D26DA4">
        <w:rPr>
          <w:color w:val="000000" w:themeColor="text1"/>
          <w:lang w:val="en-US" w:eastAsia="ru-RU"/>
        </w:rPr>
        <w:t xml:space="preserve">s </w:t>
      </w:r>
      <w:r w:rsidR="006C4776">
        <w:rPr>
          <w:color w:val="000000" w:themeColor="text1"/>
          <w:lang w:val="en-US" w:eastAsia="ru-RU"/>
        </w:rPr>
        <w:t xml:space="preserve">were concatenated to keep the balance between width and depth of </w:t>
      </w:r>
      <w:r w:rsidR="00DB1697">
        <w:rPr>
          <w:color w:val="000000" w:themeColor="text1"/>
          <w:lang w:val="en-US" w:eastAsia="ru-RU"/>
        </w:rPr>
        <w:t xml:space="preserve">the </w:t>
      </w:r>
      <w:r w:rsidR="006C4776">
        <w:rPr>
          <w:color w:val="000000" w:themeColor="text1"/>
          <w:lang w:val="en-US" w:eastAsia="ru-RU"/>
        </w:rPr>
        <w:t xml:space="preserve">network. Moreover, additional </w:t>
      </w:r>
      <w:r w:rsidR="00D26DA4">
        <w:rPr>
          <w:color w:val="000000" w:themeColor="text1"/>
          <w:lang w:val="en-US" w:eastAsia="ru-RU"/>
        </w:rPr>
        <w:t>convolution</w:t>
      </w:r>
      <w:r w:rsidR="006C4776">
        <w:rPr>
          <w:color w:val="000000" w:themeColor="text1"/>
          <w:lang w:val="en-US" w:eastAsia="ru-RU"/>
        </w:rPr>
        <w:t xml:space="preserve"> was added to concatenate</w:t>
      </w:r>
      <w:r w:rsidR="00D26DA4">
        <w:rPr>
          <w:color w:val="000000" w:themeColor="text1"/>
          <w:lang w:val="en-US" w:eastAsia="ru-RU"/>
        </w:rPr>
        <w:t xml:space="preserve"> the</w:t>
      </w:r>
      <w:r w:rsidR="006C4776">
        <w:rPr>
          <w:color w:val="000000" w:themeColor="text1"/>
          <w:lang w:val="en-US" w:eastAsia="ru-RU"/>
        </w:rPr>
        <w:t xml:space="preserve"> output of</w:t>
      </w:r>
      <w:r w:rsidR="00DB1697">
        <w:rPr>
          <w:color w:val="000000" w:themeColor="text1"/>
          <w:lang w:val="en-US" w:eastAsia="ru-RU"/>
        </w:rPr>
        <w:t xml:space="preserve"> the</w:t>
      </w:r>
      <w:r w:rsidR="006C4776">
        <w:rPr>
          <w:color w:val="000000" w:themeColor="text1"/>
          <w:lang w:val="en-US" w:eastAsia="ru-RU"/>
        </w:rPr>
        <w:t xml:space="preserve"> first and</w:t>
      </w:r>
      <w:r w:rsidR="00DB1697">
        <w:rPr>
          <w:color w:val="000000" w:themeColor="text1"/>
          <w:lang w:val="en-US" w:eastAsia="ru-RU"/>
        </w:rPr>
        <w:t xml:space="preserve"> the</w:t>
      </w:r>
      <w:r w:rsidR="006C4776">
        <w:rPr>
          <w:color w:val="000000" w:themeColor="text1"/>
          <w:lang w:val="en-US" w:eastAsia="ru-RU"/>
        </w:rPr>
        <w:t xml:space="preserve"> third module A in order to prevent vanishing gradient problem.</w:t>
      </w:r>
      <w:r w:rsidR="00DB1697">
        <w:rPr>
          <w:color w:val="000000" w:themeColor="text1"/>
          <w:lang w:val="en-US" w:eastAsia="ru-RU"/>
        </w:rPr>
        <w:t xml:space="preserve"> </w:t>
      </w:r>
      <w:r w:rsidR="006C4776">
        <w:rPr>
          <w:color w:val="000000" w:themeColor="text1"/>
          <w:lang w:val="en-US" w:eastAsia="ru-RU"/>
        </w:rPr>
        <w:t xml:space="preserve">The module B </w:t>
      </w:r>
      <w:r w:rsidR="00DB1697">
        <w:rPr>
          <w:color w:val="000000" w:themeColor="text1"/>
          <w:lang w:val="en-US" w:eastAsia="ru-RU"/>
        </w:rPr>
        <w:t>is</w:t>
      </w:r>
      <w:r w:rsidR="006C4776">
        <w:rPr>
          <w:color w:val="000000" w:themeColor="text1"/>
          <w:lang w:val="en-US" w:eastAsia="ru-RU"/>
        </w:rPr>
        <w:t xml:space="preserve"> </w:t>
      </w:r>
      <w:r w:rsidR="00DB1697">
        <w:rPr>
          <w:color w:val="000000" w:themeColor="text1"/>
          <w:lang w:val="en-US" w:eastAsia="ru-RU"/>
        </w:rPr>
        <w:t xml:space="preserve">intended for reduction of the grid size and is applied between set of modules A and module C. </w:t>
      </w:r>
    </w:p>
    <w:p w:rsidR="002F0598" w:rsidRDefault="00D26DA4" w:rsidP="003F2D97">
      <w:pPr>
        <w:rPr>
          <w:color w:val="000000" w:themeColor="text1"/>
          <w:lang w:val="en-US" w:eastAsia="ru-RU"/>
        </w:rPr>
      </w:pPr>
      <w:r>
        <w:rPr>
          <w:color w:val="000000" w:themeColor="text1"/>
          <w:lang w:val="en-US" w:eastAsia="ru-RU"/>
        </w:rPr>
        <w:t xml:space="preserve">To avoid making structure of the network too complex, more traditional set of 2 convolutional layers, followed by pooling </w:t>
      </w:r>
      <w:r>
        <w:rPr>
          <w:color w:val="000000" w:themeColor="text1"/>
          <w:lang w:val="en-US" w:eastAsia="ru-RU"/>
        </w:rPr>
        <w:t>layers was</w:t>
      </w:r>
      <w:r>
        <w:rPr>
          <w:color w:val="000000" w:themeColor="text1"/>
          <w:lang w:val="en-US" w:eastAsia="ru-RU"/>
        </w:rPr>
        <w:t xml:space="preserve"> applied after the module C for grid reduction. </w:t>
      </w:r>
      <w:r>
        <w:rPr>
          <w:color w:val="000000" w:themeColor="text1"/>
          <w:lang w:val="en-US" w:eastAsia="ru-RU"/>
        </w:rPr>
        <w:t>In the tails of the network</w:t>
      </w:r>
      <w:r>
        <w:rPr>
          <w:color w:val="000000" w:themeColor="text1"/>
          <w:lang w:val="en-US" w:eastAsia="ru-RU"/>
        </w:rPr>
        <w:t xml:space="preserve">, sequence of convolutions with 1*1 kernels were used in order to </w:t>
      </w:r>
      <w:r w:rsidR="002F0598">
        <w:rPr>
          <w:color w:val="000000" w:themeColor="text1"/>
          <w:lang w:val="en-US" w:eastAsia="ru-RU"/>
        </w:rPr>
        <w:t>combine all feature maps into one</w:t>
      </w:r>
      <w:r>
        <w:rPr>
          <w:color w:val="000000" w:themeColor="text1"/>
          <w:lang w:val="en-US" w:eastAsia="ru-RU"/>
        </w:rPr>
        <w:t xml:space="preserve">. </w:t>
      </w:r>
    </w:p>
    <w:p w:rsidR="002F0598" w:rsidRPr="00BA093A" w:rsidRDefault="004A6C40" w:rsidP="004A6C40">
      <w:pPr>
        <w:rPr>
          <w:noProof/>
          <w:lang w:val="en-US" w:eastAsia="ru-RU"/>
        </w:rPr>
      </w:pPr>
      <w:r>
        <w:rPr>
          <w:lang w:val="en-US" w:eastAsia="ru-RU"/>
        </w:rPr>
        <w:t>T</w:t>
      </w:r>
      <w:r w:rsidRPr="004A6C40">
        <w:rPr>
          <w:lang w:val="en-US" w:eastAsia="ru-RU"/>
        </w:rPr>
        <w:t>hereby</w:t>
      </w:r>
      <w:r w:rsidR="00476ED3" w:rsidRPr="00D26DA4">
        <w:rPr>
          <w:lang w:val="en-US" w:eastAsia="ru-RU"/>
        </w:rPr>
        <w:t>, the</w:t>
      </w:r>
      <w:r w:rsidR="000D4C9A">
        <w:rPr>
          <w:lang w:val="en-US" w:eastAsia="ru-RU"/>
        </w:rPr>
        <w:t xml:space="preserve"> input</w:t>
      </w:r>
      <w:r w:rsidR="00476ED3" w:rsidRPr="00D26DA4">
        <w:rPr>
          <w:lang w:val="en-US" w:eastAsia="ru-RU"/>
        </w:rPr>
        <w:t xml:space="preserve"> matr</w:t>
      </w:r>
      <w:r w:rsidR="002F0598">
        <w:rPr>
          <w:lang w:val="en-US" w:eastAsia="ru-RU"/>
        </w:rPr>
        <w:t>ix 40 * 64 was converted by the</w:t>
      </w:r>
      <w:r w:rsidR="00476ED3" w:rsidRPr="00D26DA4">
        <w:rPr>
          <w:lang w:val="en-US" w:eastAsia="ru-RU"/>
        </w:rPr>
        <w:t xml:space="preserve"> </w:t>
      </w:r>
      <w:r w:rsidR="002F0598">
        <w:rPr>
          <w:lang w:val="en-US" w:eastAsia="ru-RU"/>
        </w:rPr>
        <w:t>above set of layers</w:t>
      </w:r>
      <w:r w:rsidR="00476ED3" w:rsidRPr="00D26DA4">
        <w:rPr>
          <w:lang w:val="en-US" w:eastAsia="ru-RU"/>
        </w:rPr>
        <w:t xml:space="preserve"> into a matrix 40 * 2.</w:t>
      </w:r>
      <w:r w:rsidR="00A7164C" w:rsidRPr="00D26DA4">
        <w:rPr>
          <w:lang w:val="en-US" w:eastAsia="ru-RU"/>
        </w:rPr>
        <w:t xml:space="preserve"> </w:t>
      </w:r>
      <w:r w:rsidR="000D4C9A">
        <w:rPr>
          <w:lang w:val="en-US" w:eastAsia="ru-RU"/>
        </w:rPr>
        <w:t>Then this vector was</w:t>
      </w:r>
      <w:bookmarkStart w:id="0" w:name="_GoBack"/>
      <w:bookmarkEnd w:id="0"/>
      <w:r w:rsidR="002F0598">
        <w:rPr>
          <w:lang w:val="en-US" w:eastAsia="ru-RU"/>
        </w:rPr>
        <w:t xml:space="preserve"> transformed into 80*1 by Flatten layer</w:t>
      </w:r>
      <w:r w:rsidR="00476ED3" w:rsidRPr="00D26DA4">
        <w:rPr>
          <w:lang w:val="en-US" w:eastAsia="ru-RU"/>
        </w:rPr>
        <w:t>.</w:t>
      </w:r>
      <w:r w:rsidR="00BA093A" w:rsidRPr="00D26DA4">
        <w:rPr>
          <w:noProof/>
          <w:lang w:val="en-US" w:eastAsia="ru-RU"/>
        </w:rPr>
        <w:t xml:space="preserve"> </w:t>
      </w:r>
    </w:p>
    <w:p w:rsidR="00476ED3" w:rsidRPr="00476ED3" w:rsidRDefault="00476ED3" w:rsidP="00BA093A">
      <w:pPr>
        <w:pStyle w:val="3"/>
        <w:rPr>
          <w:rFonts w:eastAsia="Times New Roman"/>
          <w:lang w:val="en-US" w:eastAsia="ru-RU"/>
        </w:rPr>
      </w:pPr>
      <w:r w:rsidRPr="00476ED3">
        <w:rPr>
          <w:rFonts w:eastAsia="Times New Roman"/>
          <w:lang w:val="en-US" w:eastAsia="ru-RU"/>
        </w:rPr>
        <w:t>2.3.2 PCA</w:t>
      </w:r>
    </w:p>
    <w:p w:rsidR="00476ED3" w:rsidRPr="00476ED3" w:rsidRDefault="00476ED3" w:rsidP="00BA093A">
      <w:pPr>
        <w:rPr>
          <w:lang w:val="en-US" w:eastAsia="ru-RU"/>
        </w:rPr>
      </w:pPr>
      <w:r w:rsidRPr="00476ED3">
        <w:rPr>
          <w:lang w:val="en-US" w:eastAsia="ru-RU"/>
        </w:rPr>
        <w:t xml:space="preserve"> Principal component analysis (PCA)</w:t>
      </w:r>
      <w:r w:rsidR="00547A44">
        <w:rPr>
          <w:lang w:val="en-US" w:eastAsia="ru-RU"/>
        </w:rPr>
        <w:fldChar w:fldCharType="begin" w:fldLock="1"/>
      </w:r>
      <w:r w:rsidR="00C3565C">
        <w:rPr>
          <w:lang w:val="en-US" w:eastAsia="ru-RU"/>
        </w:rPr>
        <w:instrText>ADDIN CSL_CITATION {"citationItems":[{"id":"ITEM-1","itemData":{"DOI":"10.1002/wics.101","ISSN":"19395108","author":[{"dropping-particle":"","family":"Abdi","given":"Hervé","non-dropping-particle":"","parse-names":false,"suffix":""},{"dropping-particle":"","family":"Williams","given":"Lynne J.","non-dropping-particle":"","parse-names":false,"suffix":""}],"container-title":"Wiley Interdisciplinary Reviews: Computational Statistics","id":"ITEM-1","issue":"4","issued":{"date-parts":[["2010","7"]]},"page":"433-459","publisher":"John Wiley &amp; Sons, Inc.","title":"Principal component analysis","type":"article-journal","volume":"2"},"uris":["http://www.mendeley.com/documents/?uuid=7f673be8-e78d-3703-a309-bc5b79dd9035"]}],"mendeley":{"formattedCitation":"[22]","plainTextFormattedCitation":"[22]","previouslyFormattedCitation":"[21]"},"properties":{"noteIndex":0},"schema":"https://github.com/citation-style-language/schema/raw/master/csl-citation.json"}</w:instrText>
      </w:r>
      <w:r w:rsidR="00547A44">
        <w:rPr>
          <w:lang w:val="en-US" w:eastAsia="ru-RU"/>
        </w:rPr>
        <w:fldChar w:fldCharType="separate"/>
      </w:r>
      <w:r w:rsidR="00C3565C" w:rsidRPr="00C3565C">
        <w:rPr>
          <w:noProof/>
          <w:lang w:val="en-US" w:eastAsia="ru-RU"/>
        </w:rPr>
        <w:t>[22]</w:t>
      </w:r>
      <w:r w:rsidR="00547A44">
        <w:rPr>
          <w:lang w:val="en-US" w:eastAsia="ru-RU"/>
        </w:rPr>
        <w:fldChar w:fldCharType="end"/>
      </w:r>
      <w:r w:rsidRPr="00476ED3">
        <w:rPr>
          <w:lang w:val="en-US" w:eastAsia="ru-RU"/>
        </w:rPr>
        <w:t xml:space="preserve"> is a mathematical procedu</w:t>
      </w:r>
      <w:r w:rsidR="006F36C7">
        <w:rPr>
          <w:lang w:val="en-US" w:eastAsia="ru-RU"/>
        </w:rPr>
        <w:t>re that transforms a number of possibly correlated variables into a smaller</w:t>
      </w:r>
      <w:r w:rsidRPr="00476ED3">
        <w:rPr>
          <w:lang w:val="en-US" w:eastAsia="ru-RU"/>
        </w:rPr>
        <w:t xml:space="preserve"> number of uncorrelated variable</w:t>
      </w:r>
      <w:r w:rsidR="00547A44">
        <w:rPr>
          <w:lang w:val="en-US" w:eastAsia="ru-RU"/>
        </w:rPr>
        <w:t>s called principal components</w:t>
      </w:r>
      <w:r w:rsidR="005A44BA">
        <w:rPr>
          <w:lang w:val="en-US" w:eastAsia="ru-RU"/>
        </w:rPr>
        <w:fldChar w:fldCharType="begin" w:fldLock="1"/>
      </w:r>
      <w:r w:rsidR="005242E6">
        <w:rPr>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sidR="005A44BA">
        <w:rPr>
          <w:lang w:val="en-US" w:eastAsia="ru-RU"/>
        </w:rPr>
        <w:fldChar w:fldCharType="separate"/>
      </w:r>
      <w:r w:rsidR="005242E6" w:rsidRPr="005242E6">
        <w:rPr>
          <w:noProof/>
          <w:lang w:val="en-US" w:eastAsia="ru-RU"/>
        </w:rPr>
        <w:t>[8]</w:t>
      </w:r>
      <w:r w:rsidR="005A44BA">
        <w:rPr>
          <w:lang w:val="en-US" w:eastAsia="ru-RU"/>
        </w:rPr>
        <w:fldChar w:fldCharType="end"/>
      </w:r>
      <w:r w:rsidRPr="00476ED3">
        <w:rPr>
          <w:lang w:val="en-US" w:eastAsia="ru-RU"/>
        </w:rPr>
        <w:t>.</w:t>
      </w:r>
    </w:p>
    <w:p w:rsidR="006F36C7" w:rsidRPr="00BA093A" w:rsidRDefault="00476ED3" w:rsidP="00BA093A">
      <w:pPr>
        <w:rPr>
          <w:lang w:val="en-US" w:eastAsia="ru-RU"/>
        </w:rPr>
      </w:pPr>
      <w:r w:rsidRPr="00476ED3">
        <w:rPr>
          <w:lang w:val="en-US" w:eastAsia="ru-RU"/>
        </w:rPr>
        <w:t xml:space="preserve">In </w:t>
      </w:r>
      <w:r w:rsidR="00547A44">
        <w:rPr>
          <w:lang w:val="en-US" w:eastAsia="ru-RU"/>
        </w:rPr>
        <w:t>this work,</w:t>
      </w:r>
      <w:r w:rsidRPr="00476ED3">
        <w:rPr>
          <w:lang w:val="en-US" w:eastAsia="ru-RU"/>
        </w:rPr>
        <w:t xml:space="preserve"> our convolution method</w:t>
      </w:r>
      <w:r w:rsidR="00547A44">
        <w:rPr>
          <w:lang w:val="en-US" w:eastAsia="ru-RU"/>
        </w:rPr>
        <w:t xml:space="preserve"> was compared</w:t>
      </w:r>
      <w:r w:rsidRPr="00476ED3">
        <w:rPr>
          <w:lang w:val="en-US" w:eastAsia="ru-RU"/>
        </w:rPr>
        <w:t xml:space="preserve"> with the common one, that is why matrix </w:t>
      </w:r>
      <w:r w:rsidR="00650CF1">
        <w:rPr>
          <w:lang w:val="en-US" w:eastAsia="ru-RU"/>
        </w:rPr>
        <w:t>24</w:t>
      </w:r>
      <w:r w:rsidRPr="00476ED3">
        <w:rPr>
          <w:lang w:val="en-US" w:eastAsia="ru-RU"/>
        </w:rPr>
        <w:t xml:space="preserve"> * 64 was converted by PCA into a matrix </w:t>
      </w:r>
      <w:r w:rsidR="00650CF1">
        <w:rPr>
          <w:lang w:val="en-US" w:eastAsia="ru-RU"/>
        </w:rPr>
        <w:t>24</w:t>
      </w:r>
      <w:r w:rsidRPr="00476ED3">
        <w:rPr>
          <w:lang w:val="en-US" w:eastAsia="ru-RU"/>
        </w:rPr>
        <w:t xml:space="preserve"> * 2, like NN do</w:t>
      </w:r>
      <w:r w:rsidR="006F36C7">
        <w:rPr>
          <w:lang w:val="en-US" w:eastAsia="ru-RU"/>
        </w:rPr>
        <w:t>es</w:t>
      </w:r>
      <w:r w:rsidRPr="00476ED3">
        <w:rPr>
          <w:lang w:val="en-US" w:eastAsia="ru-RU"/>
        </w:rPr>
        <w:t xml:space="preserve">. </w:t>
      </w:r>
      <w:r w:rsidRPr="006F36C7">
        <w:rPr>
          <w:lang w:val="en-US" w:eastAsia="ru-RU"/>
        </w:rPr>
        <w:t xml:space="preserve">Then this vector was transformed into </w:t>
      </w:r>
      <w:r w:rsidR="00650CF1">
        <w:rPr>
          <w:lang w:val="en-US" w:eastAsia="ru-RU"/>
        </w:rPr>
        <w:t>48</w:t>
      </w:r>
      <w:r w:rsidRPr="006F36C7">
        <w:rPr>
          <w:lang w:val="en-US" w:eastAsia="ru-RU"/>
        </w:rPr>
        <w:t>*1 for SVM.</w:t>
      </w:r>
      <w:r w:rsidR="00BA093A" w:rsidRPr="00BA093A">
        <w:rPr>
          <w:rFonts w:eastAsia="Times New Roman" w:cs="Times New Roman"/>
          <w:noProof/>
          <w:color w:val="000000"/>
          <w:lang w:val="en-US" w:eastAsia="ru-RU"/>
        </w:rPr>
        <w:t xml:space="preserve"> </w:t>
      </w:r>
    </w:p>
    <w:p w:rsidR="00476ED3" w:rsidRPr="00157012" w:rsidRDefault="00476ED3" w:rsidP="00BA093A">
      <w:pPr>
        <w:pStyle w:val="2"/>
        <w:rPr>
          <w:rFonts w:eastAsia="Times New Roman"/>
          <w:lang w:val="en-US" w:eastAsia="ru-RU"/>
        </w:rPr>
      </w:pPr>
      <w:r w:rsidRPr="00157012">
        <w:rPr>
          <w:rFonts w:eastAsia="Times New Roman"/>
          <w:lang w:val="en-US" w:eastAsia="ru-RU"/>
        </w:rPr>
        <w:t xml:space="preserve">2.4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method</w:t>
      </w:r>
    </w:p>
    <w:p w:rsidR="000172C8" w:rsidRPr="00BA093A" w:rsidRDefault="00476ED3" w:rsidP="00BA093A">
      <w:pPr>
        <w:pStyle w:val="3"/>
        <w:rPr>
          <w:rFonts w:eastAsia="Times New Roman"/>
          <w:lang w:val="en-US" w:eastAsia="ru-RU"/>
        </w:rPr>
      </w:pPr>
      <w:r w:rsidRPr="00157012">
        <w:rPr>
          <w:rFonts w:eastAsia="Times New Roman"/>
          <w:lang w:val="en-US" w:eastAsia="ru-RU"/>
        </w:rPr>
        <w:t xml:space="preserve">2.4.1 </w:t>
      </w:r>
      <w:r w:rsidRPr="00476ED3">
        <w:rPr>
          <w:rFonts w:eastAsia="Times New Roman"/>
          <w:lang w:val="en-US" w:eastAsia="ru-RU"/>
        </w:rPr>
        <w:t>Build</w:t>
      </w:r>
      <w:r w:rsidRPr="00157012">
        <w:rPr>
          <w:rFonts w:eastAsia="Times New Roman"/>
          <w:lang w:val="en-US" w:eastAsia="ru-RU"/>
        </w:rPr>
        <w:t xml:space="preserve">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model</w:t>
      </w:r>
    </w:p>
    <w:p w:rsidR="00A96AEA" w:rsidRPr="00A96AEA" w:rsidRDefault="00A96AEA" w:rsidP="003F2D97">
      <w:pPr>
        <w:rPr>
          <w:lang w:val="en-US"/>
        </w:rPr>
      </w:pPr>
      <w:r w:rsidRPr="00A96AEA">
        <w:rPr>
          <w:lang w:val="en-US"/>
        </w:rPr>
        <w:t>Three authentication systems were built: in the first system, the input data was opening and closing of the left fist, in the second - opening and closing of the right fist, and input data for the third system was a sequence of two actions (compression of the left and right fist). In the third system, the subject passed authentication only in the case of correct prediction of each actions, which was done in order to reduce the t</w:t>
      </w:r>
      <w:r w:rsidR="003C5F09">
        <w:rPr>
          <w:lang w:val="en-US"/>
        </w:rPr>
        <w:t>ype II error. For each system, 3</w:t>
      </w:r>
      <w:r w:rsidRPr="00A96AEA">
        <w:rPr>
          <w:lang w:val="en-US"/>
        </w:rPr>
        <w:t xml:space="preserve"> different models were applied.</w:t>
      </w:r>
    </w:p>
    <w:p w:rsidR="00A96AEA" w:rsidRPr="00A96AEA" w:rsidRDefault="00A96AEA" w:rsidP="003F2D97">
      <w:pPr>
        <w:rPr>
          <w:lang w:val="en-US"/>
        </w:rPr>
      </w:pPr>
      <w:r w:rsidRPr="00A96AEA">
        <w:rPr>
          <w:lang w:val="en-US"/>
        </w:rPr>
        <w:t>In the first model (NN model), aforementioned NN, that was expanded with the set of Dense layers, was used for authentication.</w:t>
      </w:r>
    </w:p>
    <w:p w:rsidR="00A96AEA" w:rsidRDefault="00A96AEA" w:rsidP="003F2D97">
      <w:pPr>
        <w:rPr>
          <w:lang w:val="en-US"/>
        </w:rPr>
      </w:pPr>
      <w:r w:rsidRPr="00A96AEA">
        <w:rPr>
          <w:lang w:val="en-US"/>
        </w:rPr>
        <w:t>In the second model (NN+SVM model), the combination of pre-trained neural network and SVM was used. Thus, at first horizontal convolution of matrix was done using NN, and then this data was given as input into SVM for final classification.</w:t>
      </w:r>
    </w:p>
    <w:p w:rsidR="00A96AEA" w:rsidRPr="00547A44" w:rsidRDefault="00A96AEA" w:rsidP="003F2D97">
      <w:pPr>
        <w:rPr>
          <w:lang w:val="en-US"/>
        </w:rPr>
      </w:pPr>
      <w:r w:rsidRPr="00547A44">
        <w:rPr>
          <w:lang w:val="en-US"/>
        </w:rPr>
        <w:t>In the third model (PCA+SVM model), horizontal convolution</w:t>
      </w:r>
      <w:r w:rsidR="00547A44">
        <w:rPr>
          <w:lang w:val="en-US"/>
        </w:rPr>
        <w:t xml:space="preserve"> was</w:t>
      </w:r>
      <w:r w:rsidR="00547A44" w:rsidRPr="00547A44">
        <w:rPr>
          <w:lang w:val="en-US"/>
        </w:rPr>
        <w:t xml:space="preserve"> performed</w:t>
      </w:r>
      <w:r w:rsidRPr="00547A44">
        <w:rPr>
          <w:lang w:val="en-US"/>
        </w:rPr>
        <w:t xml:space="preserve"> using PCA, and then this data was classified via SVM as in the NN+SVM system.</w:t>
      </w:r>
    </w:p>
    <w:p w:rsidR="00A67AAA" w:rsidRDefault="003C5F09" w:rsidP="003F2D97">
      <w:pPr>
        <w:rPr>
          <w:lang w:val="en-US"/>
        </w:rPr>
      </w:pPr>
      <w:r>
        <w:rPr>
          <w:noProof/>
          <w:lang w:eastAsia="ru-RU"/>
        </w:rPr>
        <w:drawing>
          <wp:anchor distT="0" distB="0" distL="114300" distR="114300" simplePos="0" relativeHeight="251657216" behindDoc="0" locked="0" layoutInCell="1" allowOverlap="1">
            <wp:simplePos x="0" y="0"/>
            <wp:positionH relativeFrom="column">
              <wp:posOffset>0</wp:posOffset>
            </wp:positionH>
            <wp:positionV relativeFrom="paragraph">
              <wp:posOffset>681338</wp:posOffset>
            </wp:positionV>
            <wp:extent cx="5940425" cy="1333500"/>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Документ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333500"/>
                    </a:xfrm>
                    <a:prstGeom prst="rect">
                      <a:avLst/>
                    </a:prstGeom>
                  </pic:spPr>
                </pic:pic>
              </a:graphicData>
            </a:graphic>
          </wp:anchor>
        </w:drawing>
      </w:r>
      <w:r>
        <w:rPr>
          <w:noProof/>
          <w:lang w:eastAsia="ru-RU"/>
        </w:rPr>
        <mc:AlternateContent>
          <mc:Choice Requires="wps">
            <w:drawing>
              <wp:anchor distT="0" distB="0" distL="114300" distR="114300" simplePos="0" relativeHeight="251656192" behindDoc="0" locked="0" layoutInCell="1" allowOverlap="1" wp14:anchorId="3D21F747" wp14:editId="5B18412C">
                <wp:simplePos x="0" y="0"/>
                <wp:positionH relativeFrom="column">
                  <wp:posOffset>95003</wp:posOffset>
                </wp:positionH>
                <wp:positionV relativeFrom="paragraph">
                  <wp:posOffset>2157359</wp:posOffset>
                </wp:positionV>
                <wp:extent cx="4856480"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4856480" cy="635"/>
                        </a:xfrm>
                        <a:prstGeom prst="rect">
                          <a:avLst/>
                        </a:prstGeom>
                        <a:solidFill>
                          <a:prstClr val="white"/>
                        </a:solidFill>
                        <a:ln>
                          <a:noFill/>
                        </a:ln>
                        <a:effectLst/>
                      </wps:spPr>
                      <wps:txbx>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1F747" id="Надпись 10" o:spid="_x0000_s1027" type="#_x0000_t202" style="position:absolute;left:0;text-align:left;margin-left:7.5pt;margin-top:169.85pt;width:38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" stroked="f">
                <v:textbox style="mso-fit-shape-to-text:t" inset="0,0,0,0">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v:textbox>
                <w10:wrap type="topAndBottom"/>
              </v:shape>
            </w:pict>
          </mc:Fallback>
        </mc:AlternateContent>
      </w:r>
      <w:r w:rsidR="00A67AAA" w:rsidRPr="00A67AAA">
        <w:rPr>
          <w:lang w:val="en-US"/>
        </w:rPr>
        <w:t>For training model for one user</w:t>
      </w:r>
      <w:r w:rsidR="00547A44" w:rsidRPr="00547A44">
        <w:rPr>
          <w:lang w:val="en-US"/>
        </w:rPr>
        <w:t xml:space="preserve"> </w:t>
      </w:r>
      <w:r w:rsidR="00547A44">
        <w:rPr>
          <w:lang w:val="en-US"/>
        </w:rPr>
        <w:t>was</w:t>
      </w:r>
      <w:r w:rsidR="00547A44" w:rsidRPr="00A67AAA">
        <w:rPr>
          <w:lang w:val="en-US"/>
        </w:rPr>
        <w:t xml:space="preserve"> used</w:t>
      </w:r>
      <w:r w:rsidR="00547A44">
        <w:rPr>
          <w:lang w:val="en-US"/>
        </w:rPr>
        <w:t xml:space="preserve"> a</w:t>
      </w:r>
      <w:r w:rsidR="00A67AAA" w:rsidRPr="00A67AAA">
        <w:rPr>
          <w:lang w:val="en-US"/>
        </w:rPr>
        <w:t xml:space="preserve"> sample, which included 22 recordings from a given subject, and 28 recordings from other users, selected as follows: for all registered in the system users, 28 users were randomly selected, and for each of them one EEG recording was randomly selected as well.</w:t>
      </w:r>
    </w:p>
    <w:p w:rsidR="003C5F09" w:rsidRPr="00476ED3" w:rsidRDefault="003C5F09" w:rsidP="00476ED3">
      <w:pPr>
        <w:spacing w:after="0"/>
        <w:rPr>
          <w:rFonts w:eastAsia="Times New Roman" w:cs="Times New Roman"/>
          <w:lang w:val="en-US" w:eastAsia="ru-RU"/>
        </w:rPr>
      </w:pPr>
    </w:p>
    <w:p w:rsidR="00476ED3" w:rsidRPr="00476ED3" w:rsidRDefault="00476ED3" w:rsidP="003F2D97">
      <w:pPr>
        <w:pStyle w:val="3"/>
        <w:rPr>
          <w:rFonts w:eastAsia="Times New Roman"/>
          <w:lang w:val="en-US" w:eastAsia="ru-RU"/>
        </w:rPr>
      </w:pPr>
      <w:r w:rsidRPr="00476ED3">
        <w:rPr>
          <w:rFonts w:eastAsia="Times New Roman"/>
          <w:lang w:val="en-US" w:eastAsia="ru-RU"/>
        </w:rPr>
        <w:t xml:space="preserve">2.4.2 </w:t>
      </w:r>
      <w:r w:rsidR="003F2D97">
        <w:rPr>
          <w:rFonts w:eastAsia="Times New Roman"/>
          <w:lang w:val="en-US" w:eastAsia="ru-RU"/>
        </w:rPr>
        <w:t>Training neural network for NN and NN+SVM models</w:t>
      </w:r>
    </w:p>
    <w:p w:rsidR="00476ED3" w:rsidRPr="00476ED3" w:rsidRDefault="00476ED3" w:rsidP="003F2D97">
      <w:pPr>
        <w:rPr>
          <w:lang w:val="en-US" w:eastAsia="ru-RU"/>
        </w:rPr>
      </w:pPr>
      <w:r w:rsidRPr="00476ED3">
        <w:rPr>
          <w:lang w:val="en-US" w:eastAsia="ru-RU"/>
        </w:rPr>
        <w:t xml:space="preserve">For classification, as well as for training the layers of model of neural network, presented in the chapter 2.3.1, the aforementioned model was expanded with the set of Dense layers. Moreover, a Dropout layer was added in the middle of this set for </w:t>
      </w:r>
      <w:r w:rsidR="00F20B8A">
        <w:rPr>
          <w:lang w:val="en-US" w:eastAsia="ru-RU"/>
        </w:rPr>
        <w:t>avoiding</w:t>
      </w:r>
      <w:r w:rsidRPr="00476ED3">
        <w:rPr>
          <w:lang w:val="en-US" w:eastAsia="ru-RU"/>
        </w:rPr>
        <w:t xml:space="preserve"> overfitting of</w:t>
      </w:r>
      <w:r w:rsidR="00F20B8A">
        <w:rPr>
          <w:lang w:val="en-US" w:eastAsia="ru-RU"/>
        </w:rPr>
        <w:t xml:space="preserve"> the</w:t>
      </w:r>
      <w:r w:rsidRPr="00476ED3">
        <w:rPr>
          <w:lang w:val="en-US" w:eastAsia="ru-RU"/>
        </w:rPr>
        <w:t xml:space="preserve"> network. The structure </w:t>
      </w:r>
      <w:r w:rsidR="00547A44">
        <w:rPr>
          <w:lang w:val="en-US" w:eastAsia="ru-RU"/>
        </w:rPr>
        <w:t xml:space="preserve">is </w:t>
      </w:r>
      <w:r w:rsidRPr="00476ED3">
        <w:rPr>
          <w:lang w:val="en-US" w:eastAsia="ru-RU"/>
        </w:rPr>
        <w:t xml:space="preserve">presented in the figure </w:t>
      </w:r>
      <w:r w:rsidR="008143EB">
        <w:rPr>
          <w:lang w:val="en-US" w:eastAsia="ru-RU"/>
        </w:rPr>
        <w:t>6</w:t>
      </w:r>
      <w:r w:rsidR="00F20B8A">
        <w:rPr>
          <w:lang w:val="en-US" w:eastAsia="ru-RU"/>
        </w:rPr>
        <w:t>. The network was subsequently trained</w:t>
      </w:r>
      <w:r w:rsidR="00A02E44">
        <w:rPr>
          <w:lang w:val="en-US" w:eastAsia="ru-RU"/>
        </w:rPr>
        <w:t xml:space="preserve"> </w:t>
      </w:r>
      <w:r w:rsidR="00A02E44">
        <w:rPr>
          <w:lang w:val="en-US" w:eastAsia="ru-RU"/>
        </w:rPr>
        <w:t xml:space="preserve">with </w:t>
      </w:r>
      <w:r w:rsidR="00A02E44" w:rsidRPr="00476ED3">
        <w:rPr>
          <w:lang w:val="en-US" w:eastAsia="ru-RU"/>
        </w:rPr>
        <w:t>Adam optimization method</w:t>
      </w:r>
      <w:r w:rsidR="00A02E44">
        <w:rPr>
          <w:lang w:val="en-US" w:eastAsia="ru-RU"/>
        </w:rPr>
        <w:fldChar w:fldCharType="begin" w:fldLock="1"/>
      </w:r>
      <w:r w:rsidR="00A02E44">
        <w:rPr>
          <w:lang w:val="en-US" w:eastAsia="ru-RU"/>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P.","non-dropping-particle":"","parse-names":false,"suffix":""},{"dropping-particle":"","family":"Ba","given":"Jimmy","non-dropping-particle":"","parse-names":false,"suffix":""}],"id":"ITEM-1","issued":{"date-parts":[["2014","12","22"]]},"title":"Adam: A Method for Stochastic Optimization","type":"article-journal"},"uris":["http://www.mendeley.com/documents/?uuid=2ed80867-57ed-3221-972c-a5aa226a1b2e"]}],"mendeley":{"formattedCitation":"[23]","plainTextFormattedCitation":"[23]","previouslyFormattedCitation":"[22]"},"properties":{"noteIndex":0},"schema":"https://github.com/citation-style-language/schema/raw/master/csl-citation.json"}</w:instrText>
      </w:r>
      <w:r w:rsidR="00A02E44">
        <w:rPr>
          <w:lang w:val="en-US" w:eastAsia="ru-RU"/>
        </w:rPr>
        <w:fldChar w:fldCharType="separate"/>
      </w:r>
      <w:r w:rsidR="00A02E44" w:rsidRPr="00C3565C">
        <w:rPr>
          <w:noProof/>
          <w:lang w:val="en-US" w:eastAsia="ru-RU"/>
        </w:rPr>
        <w:t>[23]</w:t>
      </w:r>
      <w:r w:rsidR="00A02E44">
        <w:rPr>
          <w:lang w:val="en-US" w:eastAsia="ru-RU"/>
        </w:rPr>
        <w:fldChar w:fldCharType="end"/>
      </w:r>
      <w:r w:rsidR="00F20B8A">
        <w:rPr>
          <w:lang w:val="en-US" w:eastAsia="ru-RU"/>
        </w:rPr>
        <w:t xml:space="preserve"> for 100 </w:t>
      </w:r>
      <w:r w:rsidR="00A02E44">
        <w:rPr>
          <w:lang w:val="en-US" w:eastAsia="ru-RU"/>
        </w:rPr>
        <w:t>epochs</w:t>
      </w:r>
      <w:r w:rsidR="00F20B8A">
        <w:rPr>
          <w:lang w:val="en-US" w:eastAsia="ru-RU"/>
        </w:rPr>
        <w:t xml:space="preserve"> with learning rate 10</w:t>
      </w:r>
      <w:r w:rsidR="00F20B8A" w:rsidRPr="00F20B8A">
        <w:rPr>
          <w:vertAlign w:val="superscript"/>
          <w:lang w:val="en-US" w:eastAsia="ru-RU"/>
        </w:rPr>
        <w:t>-3</w:t>
      </w:r>
      <w:r w:rsidR="00F20B8A">
        <w:rPr>
          <w:lang w:val="en-US" w:eastAsia="ru-RU"/>
        </w:rPr>
        <w:t xml:space="preserve"> </w:t>
      </w:r>
      <w:r w:rsidR="00F20B8A" w:rsidRPr="00F20B8A">
        <w:rPr>
          <w:lang w:val="en-US" w:eastAsia="ru-RU"/>
        </w:rPr>
        <w:t>to speed up convergence,</w:t>
      </w:r>
      <w:r w:rsidR="00F20B8A">
        <w:rPr>
          <w:lang w:val="en-US" w:eastAsia="ru-RU"/>
        </w:rPr>
        <w:t xml:space="preserve"> and then for another 100 </w:t>
      </w:r>
      <w:r w:rsidR="00A02E44">
        <w:rPr>
          <w:lang w:val="en-US" w:eastAsia="ru-RU"/>
        </w:rPr>
        <w:t>epochs</w:t>
      </w:r>
      <w:r w:rsidR="00F20B8A">
        <w:rPr>
          <w:lang w:val="en-US" w:eastAsia="ru-RU"/>
        </w:rPr>
        <w:t xml:space="preserve"> </w:t>
      </w:r>
      <w:r w:rsidR="00F20B8A">
        <w:rPr>
          <w:lang w:val="en-US" w:eastAsia="ru-RU"/>
        </w:rPr>
        <w:t>with learning rate 10</w:t>
      </w:r>
      <w:r w:rsidR="00F20B8A" w:rsidRPr="00F20B8A">
        <w:rPr>
          <w:vertAlign w:val="superscript"/>
          <w:lang w:val="en-US" w:eastAsia="ru-RU"/>
        </w:rPr>
        <w:t>-</w:t>
      </w:r>
      <w:r w:rsidR="00F20B8A">
        <w:rPr>
          <w:vertAlign w:val="superscript"/>
          <w:lang w:val="en-US" w:eastAsia="ru-RU"/>
        </w:rPr>
        <w:t>4</w:t>
      </w:r>
      <w:r w:rsidR="00F20B8A">
        <w:rPr>
          <w:lang w:val="en-US" w:eastAsia="ru-RU"/>
        </w:rPr>
        <w:t xml:space="preserve"> to increase the accuracy</w:t>
      </w:r>
      <w:r w:rsidR="00A02E44">
        <w:rPr>
          <w:lang w:val="en-US" w:eastAsia="ru-RU"/>
        </w:rPr>
        <w:t xml:space="preserve"> of the network</w:t>
      </w:r>
      <w:r w:rsidRPr="00476ED3">
        <w:rPr>
          <w:lang w:val="en-US" w:eastAsia="ru-RU"/>
        </w:rPr>
        <w:t>.</w:t>
      </w:r>
      <w:r w:rsidR="00F20B8A">
        <w:rPr>
          <w:lang w:val="en-US" w:eastAsia="ru-RU"/>
        </w:rPr>
        <w:t xml:space="preserve"> </w:t>
      </w:r>
    </w:p>
    <w:p w:rsidR="008143EB" w:rsidRPr="007F3026" w:rsidRDefault="008143EB" w:rsidP="008143EB">
      <w:pPr>
        <w:keepNext/>
        <w:spacing w:after="0"/>
        <w:rPr>
          <w:lang w:val="en-US"/>
        </w:rPr>
      </w:pPr>
    </w:p>
    <w:p w:rsidR="00476ED3" w:rsidRPr="005A6BD6" w:rsidRDefault="00476ED3" w:rsidP="003F2D97">
      <w:pPr>
        <w:pStyle w:val="3"/>
        <w:rPr>
          <w:rFonts w:eastAsia="Times New Roman"/>
          <w:lang w:val="en-US" w:eastAsia="ru-RU"/>
        </w:rPr>
      </w:pPr>
      <w:r w:rsidRPr="005A6BD6">
        <w:rPr>
          <w:rFonts w:eastAsia="Times New Roman"/>
          <w:lang w:val="en-US" w:eastAsia="ru-RU"/>
        </w:rPr>
        <w:t xml:space="preserve">2.4.3 SVM </w:t>
      </w:r>
    </w:p>
    <w:p w:rsidR="00476ED3" w:rsidRPr="00476ED3" w:rsidRDefault="00476ED3" w:rsidP="003F2D97">
      <w:pPr>
        <w:rPr>
          <w:lang w:val="en-US" w:eastAsia="ru-RU"/>
        </w:rPr>
      </w:pPr>
      <w:r w:rsidRPr="00476ED3">
        <w:rPr>
          <w:lang w:val="en-US" w:eastAsia="ru-RU"/>
        </w:rPr>
        <w:t>Input for SVM could be from PCA or fr</w:t>
      </w:r>
      <w:r w:rsidR="00BA0B89" w:rsidRPr="004A53B9">
        <w:rPr>
          <w:lang w:val="en-US" w:eastAsia="ru-RU"/>
        </w:rPr>
        <w:t>om NN. The main plus of SVM is the</w:t>
      </w:r>
      <w:r w:rsidRPr="00476ED3">
        <w:rPr>
          <w:lang w:val="en-US" w:eastAsia="ru-RU"/>
        </w:rPr>
        <w:t xml:space="preserve"> fast speed, that is why it is possible to choose the best gro</w:t>
      </w:r>
      <w:r w:rsidR="00BA0B89" w:rsidRPr="004A53B9">
        <w:rPr>
          <w:lang w:val="en-US" w:eastAsia="ru-RU"/>
        </w:rPr>
        <w:t>up of features with method known</w:t>
      </w:r>
      <w:r w:rsidRPr="00476ED3">
        <w:rPr>
          <w:lang w:val="en-US" w:eastAsia="ru-RU"/>
        </w:rPr>
        <w:t xml:space="preserve"> as a grid selection.</w:t>
      </w:r>
    </w:p>
    <w:p w:rsidR="00476ED3" w:rsidRPr="00476ED3" w:rsidRDefault="00476ED3" w:rsidP="003F2D97">
      <w:pPr>
        <w:pStyle w:val="4"/>
        <w:rPr>
          <w:rFonts w:eastAsia="Times New Roman"/>
          <w:lang w:val="en-US" w:eastAsia="ru-RU"/>
        </w:rPr>
      </w:pPr>
      <w:r w:rsidRPr="00476ED3">
        <w:rPr>
          <w:rFonts w:eastAsia="Times New Roman"/>
          <w:lang w:val="en-US" w:eastAsia="ru-RU"/>
        </w:rPr>
        <w:t>2.4.3.1 Grid selection</w:t>
      </w:r>
    </w:p>
    <w:p w:rsidR="00476ED3" w:rsidRPr="00476ED3" w:rsidRDefault="00547A44" w:rsidP="003F2D97">
      <w:pPr>
        <w:rPr>
          <w:lang w:val="en-US" w:eastAsia="ru-RU"/>
        </w:rPr>
      </w:pPr>
      <w:r>
        <w:rPr>
          <w:lang w:val="en-US" w:eastAsia="ru-RU"/>
        </w:rPr>
        <w:t>A</w:t>
      </w:r>
      <w:r w:rsidR="00476ED3" w:rsidRPr="00476ED3">
        <w:rPr>
          <w:lang w:val="en-US" w:eastAsia="ru-RU"/>
        </w:rPr>
        <w:t xml:space="preserve">ccuracy of classification </w:t>
      </w:r>
      <w:r>
        <w:rPr>
          <w:lang w:val="en-US" w:eastAsia="ru-RU"/>
        </w:rPr>
        <w:t>was</w:t>
      </w:r>
      <w:r w:rsidRPr="00476ED3">
        <w:rPr>
          <w:lang w:val="en-US" w:eastAsia="ru-RU"/>
        </w:rPr>
        <w:t xml:space="preserve"> compared</w:t>
      </w:r>
      <w:r>
        <w:rPr>
          <w:lang w:val="en-US" w:eastAsia="ru-RU"/>
        </w:rPr>
        <w:t>,</w:t>
      </w:r>
      <w:r w:rsidRPr="00476ED3">
        <w:rPr>
          <w:lang w:val="en-US" w:eastAsia="ru-RU"/>
        </w:rPr>
        <w:t xml:space="preserve"> </w:t>
      </w:r>
      <w:r w:rsidR="00476ED3" w:rsidRPr="00476ED3">
        <w:rPr>
          <w:lang w:val="en-US" w:eastAsia="ru-RU"/>
        </w:rPr>
        <w:t>w</w:t>
      </w:r>
      <w:r w:rsidR="00BA0B89" w:rsidRPr="004A53B9">
        <w:rPr>
          <w:lang w:val="en-US" w:eastAsia="ru-RU"/>
        </w:rPr>
        <w:t>hi</w:t>
      </w:r>
      <w:r w:rsidR="00476ED3" w:rsidRPr="00476ED3">
        <w:rPr>
          <w:lang w:val="en-US" w:eastAsia="ru-RU"/>
        </w:rPr>
        <w:t>ch was obtained from 5 fold cross validation for each feature,</w:t>
      </w:r>
      <w:r>
        <w:rPr>
          <w:lang w:val="en-US" w:eastAsia="ru-RU"/>
        </w:rPr>
        <w:t xml:space="preserve"> and</w:t>
      </w:r>
      <w:r w:rsidR="00476ED3" w:rsidRPr="00476ED3">
        <w:rPr>
          <w:lang w:val="en-US" w:eastAsia="ru-RU"/>
        </w:rPr>
        <w:t xml:space="preserve"> then feature with the biggest accuracy was left. After that for all possible pairs (first best features and all other ones) accuracy was calculated as well, and best pair was chosen (figure </w:t>
      </w:r>
      <w:r w:rsidR="003F2D97">
        <w:rPr>
          <w:lang w:val="en-US" w:eastAsia="ru-RU"/>
        </w:rPr>
        <w:t>7</w:t>
      </w:r>
      <w:r w:rsidR="00476ED3" w:rsidRPr="00476ED3">
        <w:rPr>
          <w:lang w:val="en-US" w:eastAsia="ru-RU"/>
        </w:rPr>
        <w:t>).</w:t>
      </w:r>
    </w:p>
    <w:p w:rsidR="00476ED3" w:rsidRPr="00476ED3" w:rsidRDefault="007D3D84" w:rsidP="003F2D97">
      <w:pPr>
        <w:rPr>
          <w:lang w:val="en-US" w:eastAsia="ru-RU"/>
        </w:rPr>
      </w:pPr>
      <w:r w:rsidRPr="004A53B9">
        <w:rPr>
          <w:noProof/>
          <w:lang w:eastAsia="ru-RU"/>
        </w:rPr>
        <w:drawing>
          <wp:anchor distT="0" distB="0" distL="114300" distR="114300" simplePos="0" relativeHeight="251653120" behindDoc="0" locked="0" layoutInCell="1" allowOverlap="1">
            <wp:simplePos x="0" y="0"/>
            <wp:positionH relativeFrom="column">
              <wp:posOffset>739140</wp:posOffset>
            </wp:positionH>
            <wp:positionV relativeFrom="paragraph">
              <wp:posOffset>402590</wp:posOffset>
            </wp:positionV>
            <wp:extent cx="3924300" cy="1824990"/>
            <wp:effectExtent l="0" t="0" r="0" b="3810"/>
            <wp:wrapTopAndBottom/>
            <wp:docPr id="4" name="Рисунок 4" descr="https://lh3.googleusercontent.com/LXG5wpRwcAWPRIMa9whRNVe9rfWd5lilFJQ_iaw_KtRCmvyTq4eeFchoHI0Xt_Detnd4KpkbMCaAdJUTu1iGy_9fZyb5lzF_aJGKNx-UsUWY1vNOHtR3c3xXu4Xt0En1y_q8Aa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LXG5wpRwcAWPRIMa9whRNVe9rfWd5lilFJQ_iaw_KtRCmvyTq4eeFchoHI0Xt_Detnd4KpkbMCaAdJUTu1iGy_9fZyb5lzF_aJGKNx-UsUWY1vNOHtR3c3xXu4Xt0En1y_q8Aak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4300" cy="182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ED3" w:rsidRPr="00476ED3">
        <w:rPr>
          <w:lang w:val="en-US" w:eastAsia="ru-RU"/>
        </w:rPr>
        <w:t>Then best groups of features was compared for different subject</w:t>
      </w:r>
      <w:r>
        <w:rPr>
          <w:lang w:val="en-US" w:eastAsia="ru-RU"/>
        </w:rPr>
        <w:t>s</w:t>
      </w:r>
      <w:r w:rsidR="00476ED3" w:rsidRPr="00476ED3">
        <w:rPr>
          <w:lang w:val="en-US" w:eastAsia="ru-RU"/>
        </w:rPr>
        <w:t xml:space="preserve"> and for different </w:t>
      </w:r>
      <w:r>
        <w:rPr>
          <w:lang w:val="en-US" w:eastAsia="ru-RU"/>
        </w:rPr>
        <w:t>convolutions types</w:t>
      </w:r>
      <w:r w:rsidR="00476ED3" w:rsidRPr="00476ED3">
        <w:rPr>
          <w:lang w:val="en-US" w:eastAsia="ru-RU"/>
        </w:rPr>
        <w:t>.</w:t>
      </w:r>
    </w:p>
    <w:p w:rsidR="007D3D84" w:rsidRDefault="007D3D84" w:rsidP="000417EB">
      <w:pPr>
        <w:spacing w:after="0"/>
        <w:ind w:firstLine="0"/>
        <w:rPr>
          <w:rFonts w:eastAsia="Times New Roman" w:cs="Times New Roman"/>
          <w:color w:val="000000"/>
          <w:lang w:val="en-US" w:eastAsia="ru-RU"/>
        </w:rPr>
      </w:pPr>
      <w:r>
        <w:rPr>
          <w:noProof/>
          <w:lang w:eastAsia="ru-RU"/>
        </w:rPr>
        <mc:AlternateContent>
          <mc:Choice Requires="wps">
            <w:drawing>
              <wp:anchor distT="0" distB="0" distL="114300" distR="114300" simplePos="0" relativeHeight="251658240" behindDoc="0" locked="0" layoutInCell="1" allowOverlap="1" wp14:anchorId="030956F7" wp14:editId="1859EEB1">
                <wp:simplePos x="0" y="0"/>
                <wp:positionH relativeFrom="column">
                  <wp:posOffset>-1905</wp:posOffset>
                </wp:positionH>
                <wp:positionV relativeFrom="paragraph">
                  <wp:posOffset>2032000</wp:posOffset>
                </wp:positionV>
                <wp:extent cx="4657725" cy="635"/>
                <wp:effectExtent l="0" t="0" r="0" b="0"/>
                <wp:wrapTopAndBottom/>
                <wp:docPr id="14" name="Надпись 1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956F7" id="Надпись 14" o:spid="_x0000_s1028" type="#_x0000_t202" style="position:absolute;margin-left:-.15pt;margin-top:160pt;width:366.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" stroked="f">
                <v:textbox style="mso-fit-shape-to-text:t" inset="0,0,0,0">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v:textbox>
                <w10:wrap type="topAndBottom"/>
              </v:shape>
            </w:pict>
          </mc:Fallback>
        </mc:AlternateContent>
      </w:r>
    </w:p>
    <w:p w:rsidR="007D3D84" w:rsidRDefault="007D3D84" w:rsidP="007D3D84">
      <w:pPr>
        <w:pStyle w:val="2"/>
        <w:rPr>
          <w:rFonts w:eastAsia="Times New Roman"/>
          <w:lang w:val="en-US" w:eastAsia="ru-RU"/>
        </w:rPr>
      </w:pPr>
      <w:r>
        <w:rPr>
          <w:rFonts w:eastAsia="Times New Roman"/>
          <w:lang w:val="en-US" w:eastAsia="ru-RU"/>
        </w:rPr>
        <w:t>2.5</w:t>
      </w:r>
      <w:r w:rsidRPr="00476ED3">
        <w:rPr>
          <w:rFonts w:eastAsia="Times New Roman"/>
          <w:lang w:val="en-US" w:eastAsia="ru-RU"/>
        </w:rPr>
        <w:t xml:space="preserve"> </w:t>
      </w:r>
      <w:r>
        <w:rPr>
          <w:rFonts w:eastAsia="Times New Roman"/>
          <w:lang w:val="en-US" w:eastAsia="ru-RU"/>
        </w:rPr>
        <w:t>Grading</w:t>
      </w:r>
      <w:r w:rsidRPr="00476ED3">
        <w:rPr>
          <w:rFonts w:eastAsia="Times New Roman"/>
          <w:lang w:val="en-US" w:eastAsia="ru-RU"/>
        </w:rPr>
        <w:t xml:space="preserve"> methods</w:t>
      </w:r>
    </w:p>
    <w:p w:rsidR="007465CF" w:rsidRDefault="005F1EE1" w:rsidP="003B6861">
      <w:pPr>
        <w:rPr>
          <w:lang w:val="en-US"/>
        </w:rPr>
      </w:pPr>
      <w:r>
        <w:rPr>
          <w:lang w:val="en-US" w:eastAsia="ru-RU"/>
        </w:rPr>
        <w:t>To</w:t>
      </w:r>
      <w:r w:rsidR="00CC5035">
        <w:rPr>
          <w:lang w:val="en-US" w:eastAsia="ru-RU"/>
        </w:rPr>
        <w:t xml:space="preserve"> compar</w:t>
      </w:r>
      <w:r>
        <w:rPr>
          <w:lang w:val="en-US" w:eastAsia="ru-RU"/>
        </w:rPr>
        <w:t>e</w:t>
      </w:r>
      <w:r w:rsidR="00CC5035">
        <w:rPr>
          <w:lang w:val="en-US" w:eastAsia="ru-RU"/>
        </w:rPr>
        <w:t xml:space="preserve"> the reliability of the built models between each other, as well as between previous work, the mean accuracy was calculated. </w:t>
      </w:r>
      <w:r w:rsidR="00CC5035" w:rsidRPr="00A67AAA">
        <w:rPr>
          <w:lang w:val="en-US"/>
        </w:rPr>
        <w:t xml:space="preserve">To obtain the accuracy of </w:t>
      </w:r>
      <w:r w:rsidR="00CC5035">
        <w:rPr>
          <w:lang w:val="en-US"/>
        </w:rPr>
        <w:t>the</w:t>
      </w:r>
      <w:r w:rsidR="00CC5035" w:rsidRPr="00A67AAA">
        <w:rPr>
          <w:lang w:val="en-US"/>
        </w:rPr>
        <w:t xml:space="preserve"> model, 5-fold cross-validation</w:t>
      </w:r>
      <w:r w:rsidR="00CC5035">
        <w:rPr>
          <w:lang w:val="en-US"/>
        </w:rPr>
        <w:t xml:space="preserve"> method</w:t>
      </w:r>
      <w:r w:rsidR="00CC5035" w:rsidRPr="00A67AAA">
        <w:rPr>
          <w:lang w:val="en-US"/>
        </w:rPr>
        <w:t xml:space="preserve"> was used. Inside e</w:t>
      </w:r>
      <w:r w:rsidR="00CC5035">
        <w:rPr>
          <w:lang w:val="en-US"/>
        </w:rPr>
        <w:t>ach fold, the training data was</w:t>
      </w:r>
      <w:r w:rsidR="00CC5035" w:rsidRPr="00A67AAA">
        <w:rPr>
          <w:lang w:val="en-US"/>
        </w:rPr>
        <w:t xml:space="preserve"> normalized inside each </w:t>
      </w:r>
      <w:r w:rsidR="00CC5035">
        <w:rPr>
          <w:lang w:val="en-US"/>
        </w:rPr>
        <w:t>feature</w:t>
      </w:r>
      <w:r w:rsidR="00CC5035" w:rsidRPr="00A67AAA">
        <w:rPr>
          <w:lang w:val="en-US"/>
        </w:rPr>
        <w:t xml:space="preserve">, and then the model was trained in a training sample and tested on a test </w:t>
      </w:r>
      <w:r w:rsidR="00CC5035">
        <w:rPr>
          <w:lang w:val="en-US"/>
        </w:rPr>
        <w:t>sample</w:t>
      </w:r>
      <w:r w:rsidR="00CC5035" w:rsidRPr="00A67AAA">
        <w:rPr>
          <w:lang w:val="en-US"/>
        </w:rPr>
        <w:t>,</w:t>
      </w:r>
      <w:r w:rsidR="00CC5035">
        <w:rPr>
          <w:lang w:val="en-US"/>
        </w:rPr>
        <w:t xml:space="preserve"> which was</w:t>
      </w:r>
      <w:r w:rsidR="00CC5035" w:rsidRPr="00A67AAA">
        <w:rPr>
          <w:lang w:val="en-US"/>
        </w:rPr>
        <w:t xml:space="preserve"> normalized using the minimum and maximum values of the training sample.</w:t>
      </w:r>
      <w:r w:rsidR="00CC5035">
        <w:rPr>
          <w:lang w:val="en-US"/>
        </w:rPr>
        <w:t xml:space="preserve"> </w:t>
      </w:r>
    </w:p>
    <w:p w:rsidR="007465CF" w:rsidRDefault="002F3CB6" w:rsidP="00CC5035">
      <w:pPr>
        <w:rPr>
          <w:lang w:val="en-US"/>
        </w:rPr>
      </w:pPr>
      <w:r>
        <w:rPr>
          <w:lang w:val="en-US"/>
        </w:rPr>
        <w:t xml:space="preserve">For representation of the authentication system performance, mostly </w:t>
      </w:r>
      <w:r w:rsidR="007465CF">
        <w:rPr>
          <w:lang w:val="en-US"/>
        </w:rPr>
        <w:t>False Accepted Rate (</w:t>
      </w:r>
      <w:r>
        <w:rPr>
          <w:lang w:val="en-US"/>
        </w:rPr>
        <w:t>FAR</w:t>
      </w:r>
      <w:r w:rsidR="007465CF">
        <w:rPr>
          <w:lang w:val="en-US"/>
        </w:rPr>
        <w:t>)</w:t>
      </w:r>
      <w:r>
        <w:rPr>
          <w:lang w:val="en-US"/>
        </w:rPr>
        <w:t xml:space="preserve"> and</w:t>
      </w:r>
      <w:r w:rsidR="007465CF">
        <w:rPr>
          <w:lang w:val="en-US"/>
        </w:rPr>
        <w:t xml:space="preserve"> False Rejected Rate</w:t>
      </w:r>
      <w:r>
        <w:rPr>
          <w:lang w:val="en-US"/>
        </w:rPr>
        <w:t xml:space="preserve"> </w:t>
      </w:r>
      <w:r w:rsidR="007465CF">
        <w:rPr>
          <w:lang w:val="en-US"/>
        </w:rPr>
        <w:t>(</w:t>
      </w:r>
      <w:r>
        <w:rPr>
          <w:lang w:val="en-US"/>
        </w:rPr>
        <w:t>FRR</w:t>
      </w:r>
      <w:r w:rsidR="007465CF">
        <w:rPr>
          <w:lang w:val="en-US"/>
        </w:rPr>
        <w:t>)</w:t>
      </w:r>
      <w:r>
        <w:rPr>
          <w:lang w:val="en-US"/>
        </w:rPr>
        <w:t xml:space="preserve"> are used. </w:t>
      </w:r>
    </w:p>
    <w:p w:rsidR="007465CF" w:rsidRDefault="007465CF" w:rsidP="00CC5035">
      <w:pPr>
        <w:rPr>
          <w:lang w:val="en-US"/>
        </w:rPr>
      </w:pPr>
      <w:r>
        <w:rPr>
          <w:lang w:val="en-US"/>
        </w:rPr>
        <w:t xml:space="preserve">FAR </w:t>
      </w:r>
      <w:r w:rsidR="00E63030">
        <w:rPr>
          <w:lang w:val="en-US"/>
        </w:rPr>
        <w:t xml:space="preserve">and FRR </w:t>
      </w:r>
      <w:r>
        <w:rPr>
          <w:lang w:val="en-US"/>
        </w:rPr>
        <w:t xml:space="preserve">of the system was calculated between all users as follows: </w:t>
      </w:r>
    </w:p>
    <w:p w:rsidR="007465CF" w:rsidRPr="007465CF" w:rsidRDefault="007465CF" w:rsidP="00CC5035">
      <w:pPr>
        <w:rPr>
          <w:rFonts w:eastAsiaTheme="minorEastAsia"/>
          <w:lang w:val="en-US"/>
        </w:rPr>
      </w:pPr>
      <m:oMathPara>
        <m:oMath>
          <m:r>
            <w:rPr>
              <w:rFonts w:ascii="Cambria Math" w:hAnsi="Cambria Math"/>
              <w:lang w:val="en-US"/>
            </w:rPr>
            <m:t>FAR=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TN</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den>
              </m:f>
            </m:e>
          </m:nary>
        </m:oMath>
      </m:oMathPara>
    </w:p>
    <w:p w:rsidR="007465CF" w:rsidRPr="007465CF" w:rsidRDefault="007465CF" w:rsidP="007465CF">
      <w:pPr>
        <w:rPr>
          <w:rFonts w:eastAsiaTheme="minorEastAsia"/>
          <w:lang w:val="en-US"/>
        </w:rPr>
      </w:pPr>
      <m:oMathPara>
        <m:oMath>
          <m:r>
            <w:rPr>
              <w:rFonts w:ascii="Cambria Math" w:hAnsi="Cambria Math"/>
              <w:lang w:val="en-US"/>
            </w:rPr>
            <m:t>FRR=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den>
              </m:f>
            </m:e>
          </m:nary>
        </m:oMath>
      </m:oMathPara>
    </w:p>
    <w:p w:rsidR="00E63030" w:rsidRDefault="00E63030" w:rsidP="00E63030">
      <w:pPr>
        <w:rPr>
          <w:lang w:val="en-US"/>
        </w:rPr>
      </w:pPr>
      <w:r>
        <w:rPr>
          <w:rFonts w:eastAsiaTheme="minorEastAsia"/>
          <w:lang w:val="en-US"/>
        </w:rPr>
        <w:t xml:space="preserve">where </w:t>
      </w:r>
      <w:r w:rsidRPr="007465CF">
        <w:rPr>
          <w:rFonts w:eastAsiaTheme="minorEastAsia"/>
          <w:i/>
          <w:lang w:val="en-US"/>
        </w:rPr>
        <w:t xml:space="preserve">i </w:t>
      </w:r>
      <w:r>
        <w:rPr>
          <w:rFonts w:eastAsiaTheme="minorEastAsia"/>
          <w:lang w:val="en-US"/>
        </w:rPr>
        <w:t xml:space="preserve">– number of the user, j – number of </w:t>
      </w:r>
      <w:r w:rsidR="00256A3E">
        <w:rPr>
          <w:rFonts w:eastAsiaTheme="minorEastAsia"/>
          <w:lang w:val="en-US"/>
        </w:rPr>
        <w:t xml:space="preserve">the </w:t>
      </w:r>
      <w:r>
        <w:rPr>
          <w:rFonts w:eastAsiaTheme="minorEastAsia"/>
          <w:lang w:val="en-US"/>
        </w:rPr>
        <w:t>fold.</w:t>
      </w:r>
    </w:p>
    <w:p w:rsidR="007D3D84" w:rsidRPr="003B6861" w:rsidRDefault="003B6861" w:rsidP="003B6861">
      <w:pPr>
        <w:rPr>
          <w:lang w:val="en-US"/>
        </w:rPr>
      </w:pPr>
      <w:r>
        <w:rPr>
          <w:noProof/>
          <w:lang w:eastAsia="ru-RU"/>
        </w:rPr>
        <w:lastRenderedPageBreak/>
        <mc:AlternateContent>
          <mc:Choice Requires="wps">
            <w:drawing>
              <wp:anchor distT="0" distB="0" distL="114300" distR="114300" simplePos="0" relativeHeight="251662336" behindDoc="0" locked="0" layoutInCell="1" allowOverlap="1" wp14:anchorId="12C71826" wp14:editId="7AF6358E">
                <wp:simplePos x="0" y="0"/>
                <wp:positionH relativeFrom="column">
                  <wp:posOffset>8890</wp:posOffset>
                </wp:positionH>
                <wp:positionV relativeFrom="paragraph">
                  <wp:posOffset>2476500</wp:posOffset>
                </wp:positionV>
                <wp:extent cx="5513705"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13705" cy="635"/>
                        </a:xfrm>
                        <a:prstGeom prst="rect">
                          <a:avLst/>
                        </a:prstGeom>
                        <a:solidFill>
                          <a:prstClr val="white"/>
                        </a:solidFill>
                        <a:ln>
                          <a:noFill/>
                        </a:ln>
                        <a:effectLst/>
                      </wps:spPr>
                      <wps:txbx>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71826" id="Надпись 6" o:spid="_x0000_s1029" type="#_x0000_t202" style="position:absolute;left:0;text-align:left;margin-left:.7pt;margin-top:195pt;width:43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" stroked="f">
                <v:textbox style="mso-fit-shape-to-text:t" inset="0,0,0,0">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v:textbox>
                <w10:wrap type="topAndBottom"/>
              </v:shape>
            </w:pict>
          </mc:Fallback>
        </mc:AlternateContent>
      </w:r>
      <w:r>
        <w:rPr>
          <w:noProof/>
          <w:lang w:eastAsia="ru-RU"/>
        </w:rPr>
        <w:drawing>
          <wp:anchor distT="0" distB="0" distL="114300" distR="114300" simplePos="0" relativeHeight="251661312" behindDoc="0" locked="0" layoutInCell="1" allowOverlap="1">
            <wp:simplePos x="0" y="0"/>
            <wp:positionH relativeFrom="column">
              <wp:posOffset>1091565</wp:posOffset>
            </wp:positionH>
            <wp:positionV relativeFrom="paragraph">
              <wp:posOffset>517525</wp:posOffset>
            </wp:positionV>
            <wp:extent cx="3338830" cy="1978660"/>
            <wp:effectExtent l="0" t="0" r="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имени-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8830" cy="1978660"/>
                    </a:xfrm>
                    <a:prstGeom prst="rect">
                      <a:avLst/>
                    </a:prstGeom>
                  </pic:spPr>
                </pic:pic>
              </a:graphicData>
            </a:graphic>
            <wp14:sizeRelH relativeFrom="page">
              <wp14:pctWidth>0</wp14:pctWidth>
            </wp14:sizeRelH>
            <wp14:sizeRelV relativeFrom="page">
              <wp14:pctHeight>0</wp14:pctHeight>
            </wp14:sizeRelV>
          </wp:anchor>
        </w:drawing>
      </w:r>
      <w:r w:rsidR="00E63030">
        <w:rPr>
          <w:lang w:val="en-US"/>
        </w:rPr>
        <w:t>As it can be se</w:t>
      </w:r>
      <w:r w:rsidR="00526804">
        <w:rPr>
          <w:lang w:val="en-US"/>
        </w:rPr>
        <w:t>en from</w:t>
      </w:r>
      <w:r w:rsidR="00E63030">
        <w:rPr>
          <w:lang w:val="en-US"/>
        </w:rPr>
        <w:t xml:space="preserve"> figure 7, t</w:t>
      </w:r>
      <w:r w:rsidR="005F558B">
        <w:rPr>
          <w:lang w:val="en-US"/>
        </w:rPr>
        <w:t>hese parameters depend on the chosen threshold</w:t>
      </w:r>
      <w:r w:rsidR="00E63030">
        <w:rPr>
          <w:lang w:val="en-US"/>
        </w:rPr>
        <w:t xml:space="preserve">. Thus, the </w:t>
      </w:r>
      <w:r w:rsidR="00E63030" w:rsidRPr="00E63030">
        <w:rPr>
          <w:lang w:val="en-US"/>
        </w:rPr>
        <w:t>Receiver Operating Characteristic</w:t>
      </w:r>
      <w:r w:rsidR="00E63030">
        <w:rPr>
          <w:lang w:val="en-US"/>
        </w:rPr>
        <w:t xml:space="preserve"> (ROC) curves analysis</w:t>
      </w:r>
      <w:r w:rsidR="00812A40">
        <w:rPr>
          <w:lang w:val="en-US"/>
        </w:rPr>
        <w:t xml:space="preserve"> </w:t>
      </w:r>
      <w:r w:rsidR="00812A40">
        <w:rPr>
          <w:lang w:val="en-US"/>
        </w:rPr>
        <w:fldChar w:fldCharType="begin" w:fldLock="1"/>
      </w:r>
      <w:r w:rsidR="00C3565C">
        <w:rPr>
          <w:lang w:val="en-US"/>
        </w:rPr>
        <w:instrText>ADDIN CSL_CITATION {"citationItems":[{"id":"ITEM-1","itemData":{"ISSN":"0001-2998","PMID":"112681","abstract":"The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 E","non-dropping-particle":"","parse-names":false,"suffix":""}],"container-title":"Seminars in nuclear medicine","id":"ITEM-1","issue":"4","issued":{"date-parts":[["1978","10"]]},"page":"283-98","title":"Basic principles of ROC analysis.","type":"article-journal","volume":"8"},"uris":["http://www.mendeley.com/documents/?uuid=d9308ca7-c555-3752-9439-ef1d197427fd"]}],"mendeley":{"formattedCitation":"[24]","plainTextFormattedCitation":"[24]","previouslyFormattedCitation":"[23]"},"properties":{"noteIndex":0},"schema":"https://github.com/citation-style-language/schema/raw/master/csl-citation.json"}</w:instrText>
      </w:r>
      <w:r w:rsidR="00812A40">
        <w:rPr>
          <w:lang w:val="en-US"/>
        </w:rPr>
        <w:fldChar w:fldCharType="separate"/>
      </w:r>
      <w:r w:rsidR="00C3565C" w:rsidRPr="00C3565C">
        <w:rPr>
          <w:noProof/>
          <w:lang w:val="en-US"/>
        </w:rPr>
        <w:t>[24]</w:t>
      </w:r>
      <w:r w:rsidR="00812A40">
        <w:rPr>
          <w:lang w:val="en-US"/>
        </w:rPr>
        <w:fldChar w:fldCharType="end"/>
      </w:r>
      <w:r w:rsidR="00E63030">
        <w:rPr>
          <w:lang w:val="en-US"/>
        </w:rPr>
        <w:t xml:space="preserve"> was used to show the</w:t>
      </w:r>
      <w:r w:rsidR="00E63030" w:rsidRPr="00E63030">
        <w:rPr>
          <w:lang w:val="en-US"/>
        </w:rPr>
        <w:t xml:space="preserve"> most complete picture </w:t>
      </w:r>
      <w:r w:rsidR="00E63030">
        <w:rPr>
          <w:lang w:val="en-US"/>
        </w:rPr>
        <w:t xml:space="preserve">of the  authentication systems performance. </w:t>
      </w:r>
      <w:r w:rsidR="005F558B">
        <w:rPr>
          <w:lang w:val="en-US"/>
        </w:rPr>
        <w:tab/>
      </w:r>
    </w:p>
    <w:p w:rsidR="00B41864" w:rsidRPr="00D022BB" w:rsidRDefault="00B41864">
      <w:pPr>
        <w:rPr>
          <w:rFonts w:eastAsia="Times New Roman" w:cs="Times New Roman"/>
          <w:color w:val="000000" w:themeColor="text1"/>
          <w:lang w:val="en-US" w:eastAsia="ru-RU"/>
        </w:rPr>
      </w:pPr>
      <w:r w:rsidRPr="00D022BB">
        <w:rPr>
          <w:rFonts w:eastAsia="Times New Roman" w:cs="Times New Roman"/>
          <w:color w:val="000000" w:themeColor="text1"/>
          <w:lang w:val="en-US" w:eastAsia="ru-RU"/>
        </w:rPr>
        <w:br w:type="page"/>
      </w:r>
    </w:p>
    <w:p w:rsidR="00BA0B89" w:rsidRPr="00D022BB" w:rsidRDefault="00B41864" w:rsidP="00D34C59">
      <w:pPr>
        <w:pStyle w:val="1"/>
        <w:rPr>
          <w:rFonts w:eastAsia="Times New Roman" w:cs="Times New Roman"/>
          <w:lang w:val="en-US" w:eastAsia="ru-RU"/>
        </w:rPr>
      </w:pPr>
      <w:r>
        <w:rPr>
          <w:rFonts w:eastAsia="Times New Roman"/>
          <w:lang w:val="en-US" w:eastAsia="ru-RU"/>
        </w:rPr>
        <w:lastRenderedPageBreak/>
        <w:t xml:space="preserve">List of reference: </w:t>
      </w:r>
    </w:p>
    <w:p w:rsidR="00C3565C" w:rsidRPr="00C3565C" w:rsidRDefault="00B41864" w:rsidP="00C3565C">
      <w:pPr>
        <w:widowControl w:val="0"/>
        <w:autoSpaceDE w:val="0"/>
        <w:autoSpaceDN w:val="0"/>
        <w:adjustRightInd w:val="0"/>
        <w:spacing w:after="0"/>
        <w:ind w:left="640" w:hanging="640"/>
        <w:rPr>
          <w:rFonts w:cs="Times New Roman"/>
          <w:noProof/>
          <w:szCs w:val="24"/>
        </w:rPr>
      </w:pPr>
      <w:r>
        <w:rPr>
          <w:rFonts w:eastAsia="Times New Roman" w:cs="Times New Roman"/>
          <w:color w:val="FF0000"/>
          <w:lang w:val="en-US" w:eastAsia="ru-RU"/>
        </w:rPr>
        <w:fldChar w:fldCharType="begin" w:fldLock="1"/>
      </w:r>
      <w:r w:rsidRPr="00D34C59">
        <w:rPr>
          <w:rFonts w:eastAsia="Times New Roman" w:cs="Times New Roman"/>
          <w:color w:val="FF0000"/>
          <w:lang w:val="en-US" w:eastAsia="ru-RU"/>
        </w:rPr>
        <w:instrText xml:space="preserve">ADDIN Mendeley Bibliography CSL_BIBLIOGRAPHY </w:instrText>
      </w:r>
      <w:r>
        <w:rPr>
          <w:rFonts w:eastAsia="Times New Roman" w:cs="Times New Roman"/>
          <w:color w:val="FF0000"/>
          <w:lang w:val="en-US" w:eastAsia="ru-RU"/>
        </w:rPr>
        <w:fldChar w:fldCharType="separate"/>
      </w:r>
      <w:r w:rsidR="00C3565C" w:rsidRPr="00C3565C">
        <w:rPr>
          <w:rFonts w:cs="Times New Roman"/>
          <w:noProof/>
          <w:szCs w:val="24"/>
        </w:rPr>
        <w:t>[1]</w:t>
      </w:r>
      <w:r w:rsidR="00C3565C" w:rsidRPr="00C3565C">
        <w:rPr>
          <w:rFonts w:cs="Times New Roman"/>
          <w:noProof/>
          <w:szCs w:val="24"/>
        </w:rPr>
        <w:tab/>
        <w:t xml:space="preserve">J. F. Hu, “New biometric approach based on motor imagery EEG signals,” </w:t>
      </w:r>
      <w:r w:rsidR="00C3565C" w:rsidRPr="00C3565C">
        <w:rPr>
          <w:rFonts w:cs="Times New Roman"/>
          <w:i/>
          <w:iCs/>
          <w:noProof/>
          <w:szCs w:val="24"/>
        </w:rPr>
        <w:t>FBIE 2009 - 2009 Int. Conf. Futur. Biomed. Inf. Eng.</w:t>
      </w:r>
      <w:r w:rsidR="00C3565C" w:rsidRPr="00C3565C">
        <w:rPr>
          <w:rFonts w:cs="Times New Roman"/>
          <w:noProof/>
          <w:szCs w:val="24"/>
        </w:rPr>
        <w:t>, pp. 94–97, 2009.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w:t>
      </w:r>
      <w:r w:rsidRPr="00C3565C">
        <w:rPr>
          <w:rFonts w:cs="Times New Roman"/>
          <w:noProof/>
          <w:szCs w:val="24"/>
        </w:rPr>
        <w:tab/>
        <w:t xml:space="preserve">M. Poulos, M. Rangoussi, V. Chrissikopoulos, and A. Evangelou, “Parametric person identification from the EEG using computational geometry,” </w:t>
      </w:r>
      <w:r w:rsidRPr="00C3565C">
        <w:rPr>
          <w:rFonts w:cs="Times New Roman"/>
          <w:i/>
          <w:iCs/>
          <w:noProof/>
          <w:szCs w:val="24"/>
        </w:rPr>
        <w:t>Proc. IEEE Int. Conf. Electron. Circuits, Syst.</w:t>
      </w:r>
      <w:r w:rsidRPr="00C3565C">
        <w:rPr>
          <w:rFonts w:cs="Times New Roman"/>
          <w:noProof/>
          <w:szCs w:val="24"/>
        </w:rPr>
        <w:t>, vol. 2, no. 1, pp. 1005–1008, 1999.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[3]</w:t>
      </w:r>
      <w:r w:rsidRPr="00C3565C">
        <w:rPr>
          <w:rFonts w:cs="Times New Roman"/>
          <w:noProof/>
          <w:szCs w:val="24"/>
        </w:rPr>
        <w:tab/>
        <w:t xml:space="preserve">S. Marcel and J. R. Millan, “Person Authentication Using Brainwaves (EEG) and Maximum A Posteriori Model Adaptation,” </w:t>
      </w:r>
      <w:r w:rsidRPr="00C3565C">
        <w:rPr>
          <w:rFonts w:cs="Times New Roman"/>
          <w:i/>
          <w:iCs/>
          <w:noProof/>
          <w:szCs w:val="24"/>
        </w:rPr>
        <w:t>IEEE Trans. Pattern Anal. Mach. Intell.</w:t>
      </w:r>
      <w:r w:rsidRPr="00C3565C">
        <w:rPr>
          <w:rFonts w:cs="Times New Roman"/>
          <w:noProof/>
          <w:szCs w:val="24"/>
        </w:rPr>
        <w:t>, vol. 29, no. 4, pp. 743–752, Apr. 2007.</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[4]</w:t>
      </w:r>
      <w:r w:rsidRPr="00C3565C">
        <w:rPr>
          <w:rFonts w:cs="Times New Roman"/>
          <w:noProof/>
          <w:szCs w:val="24"/>
        </w:rPr>
        <w:tab/>
        <w:t xml:space="preserve">S. K. Yeom, H. Il Suk, and S. W. Lee, “Person authentication from neural activity of face-specific visual self-representation,” </w:t>
      </w:r>
      <w:r w:rsidRPr="00C3565C">
        <w:rPr>
          <w:rFonts w:cs="Times New Roman"/>
          <w:i/>
          <w:iCs/>
          <w:noProof/>
          <w:szCs w:val="24"/>
        </w:rPr>
        <w:t>Pattern Recognit.</w:t>
      </w:r>
      <w:r w:rsidRPr="00C3565C">
        <w:rPr>
          <w:rFonts w:cs="Times New Roman"/>
          <w:noProof/>
          <w:szCs w:val="24"/>
        </w:rPr>
        <w:t>, vol. 46, no. 4, pp. 1159–1169, 2013.</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[5]</w:t>
      </w:r>
      <w:r w:rsidRPr="00C3565C">
        <w:rPr>
          <w:rFonts w:cs="Times New Roman"/>
          <w:noProof/>
          <w:szCs w:val="24"/>
        </w:rPr>
        <w:tab/>
        <w:t xml:space="preserve">Q. Wu, Y. Zeng, C. Zhang, L. Tong, and B. Yan, “An EEG-based person authentication system with open-set capability combining eye blinking signals,” </w:t>
      </w:r>
      <w:r w:rsidRPr="00C3565C">
        <w:rPr>
          <w:rFonts w:cs="Times New Roman"/>
          <w:i/>
          <w:iCs/>
          <w:noProof/>
          <w:szCs w:val="24"/>
        </w:rPr>
        <w:t>Sensors (Switzerland)</w:t>
      </w:r>
      <w:r w:rsidRPr="00C3565C">
        <w:rPr>
          <w:rFonts w:cs="Times New Roman"/>
          <w:noProof/>
          <w:szCs w:val="24"/>
        </w:rPr>
        <w:t>, vol. 18, no. 2, pp. 1–18, 2018.</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[6]</w:t>
      </w:r>
      <w:r w:rsidRPr="00C3565C">
        <w:rPr>
          <w:rFonts w:cs="Times New Roman"/>
          <w:noProof/>
          <w:szCs w:val="24"/>
        </w:rPr>
        <w:tab/>
        <w:t>S. Kaur and E. D. Kaur, “HYBRID MODEL USING COMBINATION OF NEURAL NETWORK AND SUPPORT VECTOR MACHINE FOR DETECTION OF LUNG CANCER,” vol. 2, no. 2, pp. 39–42, 2015.</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[7]</w:t>
      </w:r>
      <w:r w:rsidRPr="00C3565C">
        <w:rPr>
          <w:rFonts w:cs="Times New Roman"/>
          <w:noProof/>
          <w:szCs w:val="24"/>
        </w:rPr>
        <w:tab/>
        <w:t>Y. Cao, R. Xu, and T. Chen, “Combining Convolutional Neural Network and Support Vector Machine for Sentiment Classification,” Springer, Singapore, 2015, pp. 144–155.</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[8]</w:t>
      </w:r>
      <w:r w:rsidRPr="00C3565C">
        <w:rPr>
          <w:rFonts w:cs="Times New Roman"/>
          <w:noProof/>
          <w:szCs w:val="24"/>
        </w:rPr>
        <w:tab/>
        <w:t>“Supervised Machine Learning — Dimensional Reduction and Principal Component Analysis.” [Online]. Available: https://hackernoon.com/supervised-machine-learning-dimensional-reduction-and-principal-component-analysis-614dec1f6b4c. [Accessed: 07-May-2019].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[9]</w:t>
      </w:r>
      <w:r w:rsidRPr="00C3565C">
        <w:rPr>
          <w:rFonts w:cs="Times New Roman"/>
          <w:noProof/>
          <w:szCs w:val="24"/>
        </w:rPr>
        <w:tab/>
        <w:t xml:space="preserve">G. Schalk, D. J. McFarland, T. Hinterberger, N. Birbaumer, and J. R. Wolpaw, “BCI2000: A General-Purpose Brain-Computer Interface (BCI) System,” </w:t>
      </w:r>
      <w:r w:rsidRPr="00C3565C">
        <w:rPr>
          <w:rFonts w:cs="Times New Roman"/>
          <w:i/>
          <w:iCs/>
          <w:noProof/>
          <w:szCs w:val="24"/>
        </w:rPr>
        <w:t>IEEE Trans. Biomed. Eng.</w:t>
      </w:r>
      <w:r w:rsidRPr="00C3565C">
        <w:rPr>
          <w:rFonts w:cs="Times New Roman"/>
          <w:noProof/>
          <w:szCs w:val="24"/>
        </w:rPr>
        <w:t>, vol. 51, no. 6, pp. 1034–1043, Jun. 2004.</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[10]</w:t>
      </w:r>
      <w:r w:rsidRPr="00C3565C">
        <w:rPr>
          <w:rFonts w:cs="Times New Roman"/>
          <w:noProof/>
          <w:szCs w:val="24"/>
        </w:rPr>
        <w:tab/>
        <w:t xml:space="preserve">A. L. Goldberger </w:t>
      </w:r>
      <w:r w:rsidRPr="00C3565C">
        <w:rPr>
          <w:rFonts w:cs="Times New Roman"/>
          <w:i/>
          <w:iCs/>
          <w:noProof/>
          <w:szCs w:val="24"/>
        </w:rPr>
        <w:t>et al.</w:t>
      </w:r>
      <w:r w:rsidRPr="00C3565C">
        <w:rPr>
          <w:rFonts w:cs="Times New Roman"/>
          <w:noProof/>
          <w:szCs w:val="24"/>
        </w:rPr>
        <w:t xml:space="preserve">, “PhysioBank, PhysioToolkit, and PhysioNet,” </w:t>
      </w:r>
      <w:r w:rsidRPr="00C3565C">
        <w:rPr>
          <w:rFonts w:cs="Times New Roman"/>
          <w:i/>
          <w:iCs/>
          <w:noProof/>
          <w:szCs w:val="24"/>
        </w:rPr>
        <w:t>Circulation</w:t>
      </w:r>
      <w:r w:rsidRPr="00C3565C">
        <w:rPr>
          <w:rFonts w:cs="Times New Roman"/>
          <w:noProof/>
          <w:szCs w:val="24"/>
        </w:rPr>
        <w:t>, vol. 101, no. 23, Jun. 2000.</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[11]</w:t>
      </w:r>
      <w:r w:rsidRPr="00C3565C">
        <w:rPr>
          <w:rFonts w:cs="Times New Roman"/>
          <w:noProof/>
          <w:szCs w:val="24"/>
        </w:rPr>
        <w:tab/>
        <w:t>“BCI2000 | Schalk Lab.” [Online]. Available: http://www.schalklab.org/research/bci2000. [Accessed: 07-May-2019].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[12]</w:t>
      </w:r>
      <w:r w:rsidRPr="00C3565C">
        <w:rPr>
          <w:rFonts w:cs="Times New Roman"/>
          <w:noProof/>
          <w:szCs w:val="24"/>
        </w:rPr>
        <w:tab/>
        <w:t>“Chronux Home.” [Online]. Available: http://chronux.org/. [Accessed: 07-May-2019].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[13]</w:t>
      </w:r>
      <w:r w:rsidRPr="00C3565C">
        <w:rPr>
          <w:rFonts w:cs="Times New Roman"/>
          <w:noProof/>
          <w:szCs w:val="24"/>
        </w:rPr>
        <w:tab/>
        <w:t>“Empirical Mode Decomposition: Riding the Waves.” [Online]. Available: http://brocabrain.blogspot.be/2011/04/empirical-mode-decomposition-riding.html. [Accessed: 10-May-2018].</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[14]</w:t>
      </w:r>
      <w:r w:rsidRPr="00C3565C">
        <w:rPr>
          <w:rFonts w:cs="Times New Roman"/>
          <w:noProof/>
          <w:szCs w:val="24"/>
        </w:rPr>
        <w:tab/>
        <w:t>C. E. Shannon and W. Weaver, “THE MATHEMATICAL THEORY OF COMMUNICATION,” 1949.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[15]</w:t>
      </w:r>
      <w:r w:rsidRPr="00C3565C">
        <w:rPr>
          <w:rFonts w:cs="Times New Roman"/>
          <w:noProof/>
          <w:szCs w:val="24"/>
        </w:rPr>
        <w:tab/>
        <w:t xml:space="preserve">S. Aydın, H. M. Saraoğlu, and S. Kara, “Log Energy Entropy-Based EEG Classification with Multilayer Neural Networks in Seizure,” </w:t>
      </w:r>
      <w:r w:rsidRPr="00C3565C">
        <w:rPr>
          <w:rFonts w:cs="Times New Roman"/>
          <w:i/>
          <w:iCs/>
          <w:noProof/>
          <w:szCs w:val="24"/>
        </w:rPr>
        <w:t>Ann. Biomed. Eng.</w:t>
      </w:r>
      <w:r w:rsidRPr="00C3565C">
        <w:rPr>
          <w:rFonts w:cs="Times New Roman"/>
          <w:noProof/>
          <w:szCs w:val="24"/>
        </w:rPr>
        <w:t>, vol. 37, no. 12, pp. 2626–2630, Dec. 2009.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[16]</w:t>
      </w:r>
      <w:r w:rsidRPr="00C3565C">
        <w:rPr>
          <w:rFonts w:cs="Times New Roman"/>
          <w:noProof/>
          <w:szCs w:val="24"/>
        </w:rPr>
        <w:tab/>
        <w:t xml:space="preserve">S. M. Pincus, “Approximate entropy as a measure of system complexity.,” </w:t>
      </w:r>
      <w:r w:rsidRPr="00C3565C">
        <w:rPr>
          <w:rFonts w:cs="Times New Roman"/>
          <w:i/>
          <w:iCs/>
          <w:noProof/>
          <w:szCs w:val="24"/>
        </w:rPr>
        <w:t>Proc. Natl. Acad. Sci. U. S. A.</w:t>
      </w:r>
      <w:r w:rsidRPr="00C3565C">
        <w:rPr>
          <w:rFonts w:cs="Times New Roman"/>
          <w:noProof/>
          <w:szCs w:val="24"/>
        </w:rPr>
        <w:t>, vol. 88, no. 6, pp. 2297–301, Mar. 1991.</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[17]</w:t>
      </w:r>
      <w:r w:rsidRPr="00C3565C">
        <w:rPr>
          <w:rFonts w:cs="Times New Roman"/>
          <w:noProof/>
          <w:szCs w:val="24"/>
        </w:rPr>
        <w:tab/>
        <w:t xml:space="preserve">J. S. Richman and J. R. Moorman, “Physiological time-series analysis using approximate entropy and sample entropy,” </w:t>
      </w:r>
      <w:r w:rsidRPr="00C3565C">
        <w:rPr>
          <w:rFonts w:cs="Times New Roman"/>
          <w:i/>
          <w:iCs/>
          <w:noProof/>
          <w:szCs w:val="24"/>
        </w:rPr>
        <w:t>Am. J. Physiol. Circ. Physiol.</w:t>
      </w:r>
      <w:r w:rsidRPr="00C3565C">
        <w:rPr>
          <w:rFonts w:cs="Times New Roman"/>
          <w:noProof/>
          <w:szCs w:val="24"/>
        </w:rPr>
        <w:t>, vol. 278, no. 6, pp. H2039–H2049, Jun. 2000.</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[18]</w:t>
      </w:r>
      <w:r w:rsidRPr="00C3565C">
        <w:rPr>
          <w:rFonts w:cs="Times New Roman"/>
          <w:noProof/>
          <w:szCs w:val="24"/>
        </w:rPr>
        <w:tab/>
        <w:t xml:space="preserve">R. N. Bracewell, “The Fourier Transform and applications,” </w:t>
      </w:r>
      <w:r w:rsidRPr="00C3565C">
        <w:rPr>
          <w:rFonts w:cs="Times New Roman"/>
          <w:i/>
          <w:iCs/>
          <w:noProof/>
          <w:szCs w:val="24"/>
        </w:rPr>
        <w:t>McGraw Hill</w:t>
      </w:r>
      <w:r w:rsidRPr="00C3565C">
        <w:rPr>
          <w:rFonts w:cs="Times New Roman"/>
          <w:noProof/>
          <w:szCs w:val="24"/>
        </w:rPr>
        <w:t>, pp. 1–10, 2000.</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[19]</w:t>
      </w:r>
      <w:r w:rsidRPr="00C3565C">
        <w:rPr>
          <w:rFonts w:cs="Times New Roman"/>
          <w:noProof/>
          <w:szCs w:val="24"/>
        </w:rPr>
        <w:tab/>
        <w:t xml:space="preserve">M. H. Hassoun and M. H., </w:t>
      </w:r>
      <w:r w:rsidRPr="00C3565C">
        <w:rPr>
          <w:rFonts w:cs="Times New Roman"/>
          <w:i/>
          <w:iCs/>
          <w:noProof/>
          <w:szCs w:val="24"/>
        </w:rPr>
        <w:t>Fundamentals of artificial neural networks</w:t>
      </w:r>
      <w:r w:rsidRPr="00C3565C">
        <w:rPr>
          <w:rFonts w:cs="Times New Roman"/>
          <w:noProof/>
          <w:szCs w:val="24"/>
        </w:rPr>
        <w:t>. MIT Press, 1995.</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[20]</w:t>
      </w:r>
      <w:r w:rsidRPr="00C3565C">
        <w:rPr>
          <w:rFonts w:cs="Times New Roman"/>
          <w:noProof/>
          <w:szCs w:val="24"/>
        </w:rPr>
        <w:tab/>
        <w:t xml:space="preserve">G. Zeng, Y. He, Z. Yu, X. Yang, R. Yang, and L. Zhang, “InceptionNet/GoogLeNet - Going Deeper with Convolutions,” </w:t>
      </w:r>
      <w:r w:rsidRPr="00C3565C">
        <w:rPr>
          <w:rFonts w:cs="Times New Roman"/>
          <w:i/>
          <w:iCs/>
          <w:noProof/>
          <w:szCs w:val="24"/>
        </w:rPr>
        <w:t>Cvpr</w:t>
      </w:r>
      <w:r w:rsidRPr="00C3565C">
        <w:rPr>
          <w:rFonts w:cs="Times New Roman"/>
          <w:noProof/>
          <w:szCs w:val="24"/>
        </w:rPr>
        <w:t>, vol. 91, no. 8, pp. 2322–2330, 2016.</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[21]</w:t>
      </w:r>
      <w:r w:rsidRPr="00C3565C">
        <w:rPr>
          <w:rFonts w:cs="Times New Roman"/>
          <w:noProof/>
          <w:szCs w:val="24"/>
        </w:rPr>
        <w:tab/>
        <w:t>C. Szegedy, V. Vanhoucke, S. Ioffe, J. Shlens, and Z. Wojna, “Rethinking the Inception Architecture for Computer Vision,” Dec. 2015.</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[22]</w:t>
      </w:r>
      <w:r w:rsidRPr="00C3565C">
        <w:rPr>
          <w:rFonts w:cs="Times New Roman"/>
          <w:noProof/>
          <w:szCs w:val="24"/>
        </w:rPr>
        <w:tab/>
        <w:t xml:space="preserve">H. Abdi and L. J. Williams, “Principal component analysis,” </w:t>
      </w:r>
      <w:r w:rsidRPr="00C3565C">
        <w:rPr>
          <w:rFonts w:cs="Times New Roman"/>
          <w:i/>
          <w:iCs/>
          <w:noProof/>
          <w:szCs w:val="24"/>
        </w:rPr>
        <w:t>Wiley Interdiscip. Rev. Comput. Stat.</w:t>
      </w:r>
      <w:r w:rsidRPr="00C3565C">
        <w:rPr>
          <w:rFonts w:cs="Times New Roman"/>
          <w:noProof/>
          <w:szCs w:val="24"/>
        </w:rPr>
        <w:t>, vol. 2, no. 4, pp. 433–459, Jul. 2010.</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[23]</w:t>
      </w:r>
      <w:r w:rsidRPr="00C3565C">
        <w:rPr>
          <w:rFonts w:cs="Times New Roman"/>
          <w:noProof/>
          <w:szCs w:val="24"/>
        </w:rPr>
        <w:tab/>
        <w:t>D. P. Kingma and J. Ba, “Adam: A Method for Stochastic Optimization,” Dec. 2014.</w:t>
      </w:r>
    </w:p>
    <w:p w:rsidR="00C3565C" w:rsidRPr="00C3565C" w:rsidRDefault="00C3565C" w:rsidP="00C3565C">
      <w:pPr>
        <w:widowControl w:val="0"/>
        <w:autoSpaceDE w:val="0"/>
        <w:autoSpaceDN w:val="0"/>
        <w:adjustRightInd w:val="0"/>
        <w:spacing w:after="0"/>
        <w:ind w:left="640" w:hanging="640"/>
        <w:rPr>
          <w:rFonts w:cs="Times New Roman"/>
          <w:noProof/>
        </w:rPr>
      </w:pPr>
      <w:r w:rsidRPr="00C3565C">
        <w:rPr>
          <w:rFonts w:cs="Times New Roman"/>
          <w:noProof/>
          <w:szCs w:val="24"/>
        </w:rPr>
        <w:t>[24]</w:t>
      </w:r>
      <w:r w:rsidRPr="00C3565C">
        <w:rPr>
          <w:rFonts w:cs="Times New Roman"/>
          <w:noProof/>
          <w:szCs w:val="24"/>
        </w:rPr>
        <w:tab/>
        <w:t xml:space="preserve">C. E. Metz, “Basic principles of ROC analysis.,” </w:t>
      </w:r>
      <w:r w:rsidRPr="00C3565C">
        <w:rPr>
          <w:rFonts w:cs="Times New Roman"/>
          <w:i/>
          <w:iCs/>
          <w:noProof/>
          <w:szCs w:val="24"/>
        </w:rPr>
        <w:t>Semin. Nucl. Med.</w:t>
      </w:r>
      <w:r w:rsidRPr="00C3565C">
        <w:rPr>
          <w:rFonts w:cs="Times New Roman"/>
          <w:noProof/>
          <w:szCs w:val="24"/>
        </w:rPr>
        <w:t>, vol. 8, no. 4, pp. 283–98, Oct. 1978.</w:t>
      </w:r>
    </w:p>
    <w:p w:rsidR="001128A0" w:rsidRPr="00D34C59" w:rsidRDefault="00B41864" w:rsidP="00D34C59">
      <w:pPr>
        <w:spacing w:after="0"/>
        <w:ind w:firstLine="0"/>
        <w:rPr>
          <w:rFonts w:eastAsia="Times New Roman" w:cs="Times New Roman"/>
          <w:color w:val="000000" w:themeColor="text1"/>
          <w:lang w:val="en-US" w:eastAsia="ru-RU"/>
        </w:rPr>
      </w:pPr>
      <w:r>
        <w:rPr>
          <w:rFonts w:eastAsia="Times New Roman" w:cs="Times New Roman"/>
          <w:color w:val="FF0000"/>
          <w:lang w:val="en-US" w:eastAsia="ru-RU"/>
        </w:rPr>
        <w:fldChar w:fldCharType="end"/>
      </w:r>
    </w:p>
    <w:sectPr w:rsidR="001128A0" w:rsidRPr="00D34C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5CA" w:rsidRDefault="003925CA" w:rsidP="00476ED3">
      <w:pPr>
        <w:spacing w:after="0"/>
      </w:pPr>
      <w:r>
        <w:separator/>
      </w:r>
    </w:p>
  </w:endnote>
  <w:endnote w:type="continuationSeparator" w:id="0">
    <w:p w:rsidR="003925CA" w:rsidRDefault="003925CA" w:rsidP="00476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5CA" w:rsidRDefault="003925CA" w:rsidP="00476ED3">
      <w:pPr>
        <w:spacing w:after="0"/>
      </w:pPr>
      <w:r>
        <w:separator/>
      </w:r>
    </w:p>
  </w:footnote>
  <w:footnote w:type="continuationSeparator" w:id="0">
    <w:p w:rsidR="003925CA" w:rsidRDefault="003925CA" w:rsidP="00476E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876"/>
    <w:multiLevelType w:val="hybridMultilevel"/>
    <w:tmpl w:val="A13635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2B1789"/>
    <w:multiLevelType w:val="hybridMultilevel"/>
    <w:tmpl w:val="887098C8"/>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12C95261"/>
    <w:multiLevelType w:val="hybridMultilevel"/>
    <w:tmpl w:val="29142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590ACD"/>
    <w:multiLevelType w:val="hybridMultilevel"/>
    <w:tmpl w:val="2F4C07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E1D58B3"/>
    <w:multiLevelType w:val="hybridMultilevel"/>
    <w:tmpl w:val="0360B1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29337DF"/>
    <w:multiLevelType w:val="hybridMultilevel"/>
    <w:tmpl w:val="63AA09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B41344"/>
    <w:multiLevelType w:val="hybridMultilevel"/>
    <w:tmpl w:val="F8D0D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C820E6"/>
    <w:multiLevelType w:val="hybridMultilevel"/>
    <w:tmpl w:val="1E261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D3"/>
    <w:rsid w:val="00000DEB"/>
    <w:rsid w:val="000172C8"/>
    <w:rsid w:val="00037797"/>
    <w:rsid w:val="000417EB"/>
    <w:rsid w:val="00043ECC"/>
    <w:rsid w:val="00051572"/>
    <w:rsid w:val="00073E7A"/>
    <w:rsid w:val="0008583C"/>
    <w:rsid w:val="00093D2F"/>
    <w:rsid w:val="00095FC6"/>
    <w:rsid w:val="000C016F"/>
    <w:rsid w:val="000D4C9A"/>
    <w:rsid w:val="00107A74"/>
    <w:rsid w:val="00107D3D"/>
    <w:rsid w:val="001128A0"/>
    <w:rsid w:val="00127674"/>
    <w:rsid w:val="001400B3"/>
    <w:rsid w:val="001425DD"/>
    <w:rsid w:val="00150F34"/>
    <w:rsid w:val="00153DFB"/>
    <w:rsid w:val="00157012"/>
    <w:rsid w:val="001B5D1A"/>
    <w:rsid w:val="001E02A0"/>
    <w:rsid w:val="001F4B9A"/>
    <w:rsid w:val="00207EEC"/>
    <w:rsid w:val="0022475A"/>
    <w:rsid w:val="00226FEC"/>
    <w:rsid w:val="00256A3E"/>
    <w:rsid w:val="00263C73"/>
    <w:rsid w:val="002A4508"/>
    <w:rsid w:val="002C5EBD"/>
    <w:rsid w:val="002D633B"/>
    <w:rsid w:val="002E2099"/>
    <w:rsid w:val="002F0598"/>
    <w:rsid w:val="002F3CB6"/>
    <w:rsid w:val="00320B16"/>
    <w:rsid w:val="00325069"/>
    <w:rsid w:val="0033335B"/>
    <w:rsid w:val="00334F89"/>
    <w:rsid w:val="003925CA"/>
    <w:rsid w:val="003B6861"/>
    <w:rsid w:val="003C5F09"/>
    <w:rsid w:val="003F2D97"/>
    <w:rsid w:val="00430DB4"/>
    <w:rsid w:val="00462A90"/>
    <w:rsid w:val="0047659F"/>
    <w:rsid w:val="00476ED3"/>
    <w:rsid w:val="004A53B9"/>
    <w:rsid w:val="004A6C40"/>
    <w:rsid w:val="004D255D"/>
    <w:rsid w:val="004D5842"/>
    <w:rsid w:val="004D6132"/>
    <w:rsid w:val="00501EF6"/>
    <w:rsid w:val="00502E56"/>
    <w:rsid w:val="0050637A"/>
    <w:rsid w:val="005242E6"/>
    <w:rsid w:val="00526804"/>
    <w:rsid w:val="00547A44"/>
    <w:rsid w:val="00564940"/>
    <w:rsid w:val="0058263D"/>
    <w:rsid w:val="005A335E"/>
    <w:rsid w:val="005A44BA"/>
    <w:rsid w:val="005A6BD6"/>
    <w:rsid w:val="005B60E2"/>
    <w:rsid w:val="005C385A"/>
    <w:rsid w:val="005F1EE1"/>
    <w:rsid w:val="005F26F5"/>
    <w:rsid w:val="005F558B"/>
    <w:rsid w:val="00604FBE"/>
    <w:rsid w:val="006051C5"/>
    <w:rsid w:val="0060550F"/>
    <w:rsid w:val="00613BAC"/>
    <w:rsid w:val="0062406D"/>
    <w:rsid w:val="00637C15"/>
    <w:rsid w:val="00650CF1"/>
    <w:rsid w:val="006521C1"/>
    <w:rsid w:val="00687D7A"/>
    <w:rsid w:val="006C4776"/>
    <w:rsid w:val="006F36C7"/>
    <w:rsid w:val="0070376C"/>
    <w:rsid w:val="0070391F"/>
    <w:rsid w:val="00737F13"/>
    <w:rsid w:val="007465CF"/>
    <w:rsid w:val="007743E8"/>
    <w:rsid w:val="00785B96"/>
    <w:rsid w:val="007904E6"/>
    <w:rsid w:val="007D365C"/>
    <w:rsid w:val="007D3D84"/>
    <w:rsid w:val="007F3026"/>
    <w:rsid w:val="008031A9"/>
    <w:rsid w:val="00812A40"/>
    <w:rsid w:val="008143EB"/>
    <w:rsid w:val="00850CCD"/>
    <w:rsid w:val="00875F09"/>
    <w:rsid w:val="0089388E"/>
    <w:rsid w:val="008A260E"/>
    <w:rsid w:val="008C4832"/>
    <w:rsid w:val="008D7CAF"/>
    <w:rsid w:val="00910906"/>
    <w:rsid w:val="009300FD"/>
    <w:rsid w:val="009510A8"/>
    <w:rsid w:val="00962CB1"/>
    <w:rsid w:val="009903FA"/>
    <w:rsid w:val="0099159D"/>
    <w:rsid w:val="009D13C3"/>
    <w:rsid w:val="00A02E44"/>
    <w:rsid w:val="00A1054F"/>
    <w:rsid w:val="00A11097"/>
    <w:rsid w:val="00A17BE4"/>
    <w:rsid w:val="00A40B94"/>
    <w:rsid w:val="00A51CD3"/>
    <w:rsid w:val="00A67AAA"/>
    <w:rsid w:val="00A7164C"/>
    <w:rsid w:val="00A81E0C"/>
    <w:rsid w:val="00A86B95"/>
    <w:rsid w:val="00A96AEA"/>
    <w:rsid w:val="00AC6356"/>
    <w:rsid w:val="00AD3796"/>
    <w:rsid w:val="00AF48D8"/>
    <w:rsid w:val="00B05684"/>
    <w:rsid w:val="00B3556D"/>
    <w:rsid w:val="00B41043"/>
    <w:rsid w:val="00B41864"/>
    <w:rsid w:val="00B50B34"/>
    <w:rsid w:val="00B73CB4"/>
    <w:rsid w:val="00B9406D"/>
    <w:rsid w:val="00BA093A"/>
    <w:rsid w:val="00BA0B89"/>
    <w:rsid w:val="00BC0BA0"/>
    <w:rsid w:val="00BC6FA6"/>
    <w:rsid w:val="00BE6E2E"/>
    <w:rsid w:val="00BF1EA1"/>
    <w:rsid w:val="00C008BE"/>
    <w:rsid w:val="00C3565C"/>
    <w:rsid w:val="00C520AE"/>
    <w:rsid w:val="00C6702D"/>
    <w:rsid w:val="00CA7CBE"/>
    <w:rsid w:val="00CB06EA"/>
    <w:rsid w:val="00CB4E04"/>
    <w:rsid w:val="00CC5035"/>
    <w:rsid w:val="00CE5468"/>
    <w:rsid w:val="00D022BB"/>
    <w:rsid w:val="00D21E5F"/>
    <w:rsid w:val="00D26DA4"/>
    <w:rsid w:val="00D2721A"/>
    <w:rsid w:val="00D34C59"/>
    <w:rsid w:val="00D35D34"/>
    <w:rsid w:val="00D5171C"/>
    <w:rsid w:val="00D71042"/>
    <w:rsid w:val="00D87105"/>
    <w:rsid w:val="00DA3754"/>
    <w:rsid w:val="00DA5BAD"/>
    <w:rsid w:val="00DB1697"/>
    <w:rsid w:val="00DC601E"/>
    <w:rsid w:val="00DE1124"/>
    <w:rsid w:val="00DF7F96"/>
    <w:rsid w:val="00E51AB6"/>
    <w:rsid w:val="00E62FBB"/>
    <w:rsid w:val="00E63030"/>
    <w:rsid w:val="00E63D6D"/>
    <w:rsid w:val="00E73FEF"/>
    <w:rsid w:val="00EC5978"/>
    <w:rsid w:val="00F06F13"/>
    <w:rsid w:val="00F20B8A"/>
    <w:rsid w:val="00F37BBF"/>
    <w:rsid w:val="00F82E47"/>
    <w:rsid w:val="00FB5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8FDC14-E995-4F7F-9167-0C1E7F55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93A"/>
    <w:pPr>
      <w:spacing w:after="120" w:line="240" w:lineRule="auto"/>
      <w:ind w:firstLine="567"/>
    </w:pPr>
    <w:rPr>
      <w:rFonts w:ascii="Times New Roman" w:hAnsi="Times New Roman"/>
    </w:rPr>
  </w:style>
  <w:style w:type="paragraph" w:styleId="1">
    <w:name w:val="heading 1"/>
    <w:basedOn w:val="a"/>
    <w:next w:val="a"/>
    <w:link w:val="10"/>
    <w:uiPriority w:val="9"/>
    <w:qFormat/>
    <w:rsid w:val="00687D7A"/>
    <w:pPr>
      <w:keepNext/>
      <w:keepLines/>
      <w:spacing w:before="120"/>
      <w:ind w:firstLine="0"/>
      <w:outlineLvl w:val="0"/>
    </w:pPr>
    <w:rPr>
      <w:rFonts w:eastAsiaTheme="majorEastAsia" w:cstheme="majorBidi"/>
      <w:color w:val="000000" w:themeColor="text1"/>
      <w:sz w:val="28"/>
      <w:szCs w:val="32"/>
    </w:rPr>
  </w:style>
  <w:style w:type="paragraph" w:styleId="2">
    <w:name w:val="heading 2"/>
    <w:basedOn w:val="a"/>
    <w:next w:val="a"/>
    <w:link w:val="20"/>
    <w:uiPriority w:val="9"/>
    <w:unhideWhenUsed/>
    <w:qFormat/>
    <w:rsid w:val="00BA093A"/>
    <w:pPr>
      <w:keepNext/>
      <w:keepLines/>
      <w:spacing w:after="40"/>
      <w:ind w:firstLine="0"/>
      <w:outlineLvl w:val="1"/>
    </w:pPr>
    <w:rPr>
      <w:rFonts w:eastAsiaTheme="majorEastAsia" w:cstheme="majorBidi"/>
      <w:color w:val="000000" w:themeColor="text1"/>
      <w:sz w:val="24"/>
      <w:szCs w:val="26"/>
    </w:rPr>
  </w:style>
  <w:style w:type="paragraph" w:styleId="3">
    <w:name w:val="heading 3"/>
    <w:basedOn w:val="a"/>
    <w:next w:val="a"/>
    <w:link w:val="30"/>
    <w:uiPriority w:val="9"/>
    <w:unhideWhenUsed/>
    <w:qFormat/>
    <w:rsid w:val="00BA093A"/>
    <w:pPr>
      <w:keepNext/>
      <w:keepLines/>
      <w:spacing w:after="40"/>
      <w:ind w:firstLine="0"/>
      <w:outlineLvl w:val="2"/>
    </w:pPr>
    <w:rPr>
      <w:rFonts w:eastAsiaTheme="majorEastAsia" w:cstheme="majorBidi"/>
      <w:color w:val="000000" w:themeColor="text1"/>
      <w:sz w:val="24"/>
      <w:szCs w:val="24"/>
    </w:rPr>
  </w:style>
  <w:style w:type="paragraph" w:styleId="4">
    <w:name w:val="heading 4"/>
    <w:basedOn w:val="a"/>
    <w:next w:val="a"/>
    <w:link w:val="40"/>
    <w:uiPriority w:val="9"/>
    <w:unhideWhenUsed/>
    <w:qFormat/>
    <w:rsid w:val="003F2D97"/>
    <w:pPr>
      <w:keepNext/>
      <w:keepLines/>
      <w:spacing w:before="40" w:after="40"/>
      <w:ind w:firstLine="0"/>
      <w:outlineLvl w:val="3"/>
    </w:pPr>
    <w:rPr>
      <w:rFonts w:asciiTheme="majorHAnsi" w:eastAsiaTheme="majorEastAsia" w:hAnsiTheme="majorHAnsi" w:cstheme="majorBidi"/>
      <w:i/>
      <w:i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ED3"/>
    <w:pPr>
      <w:tabs>
        <w:tab w:val="center" w:pos="4677"/>
        <w:tab w:val="right" w:pos="9355"/>
      </w:tabs>
      <w:spacing w:after="0"/>
    </w:pPr>
  </w:style>
  <w:style w:type="character" w:customStyle="1" w:styleId="a4">
    <w:name w:val="Верхний колонтитул Знак"/>
    <w:basedOn w:val="a0"/>
    <w:link w:val="a3"/>
    <w:uiPriority w:val="99"/>
    <w:rsid w:val="00476ED3"/>
  </w:style>
  <w:style w:type="paragraph" w:styleId="a5">
    <w:name w:val="footer"/>
    <w:basedOn w:val="a"/>
    <w:link w:val="a6"/>
    <w:uiPriority w:val="99"/>
    <w:unhideWhenUsed/>
    <w:rsid w:val="00476ED3"/>
    <w:pPr>
      <w:tabs>
        <w:tab w:val="center" w:pos="4677"/>
        <w:tab w:val="right" w:pos="9355"/>
      </w:tabs>
      <w:spacing w:after="0"/>
    </w:pPr>
  </w:style>
  <w:style w:type="character" w:customStyle="1" w:styleId="a6">
    <w:name w:val="Нижний колонтитул Знак"/>
    <w:basedOn w:val="a0"/>
    <w:link w:val="a5"/>
    <w:uiPriority w:val="99"/>
    <w:rsid w:val="00476ED3"/>
  </w:style>
  <w:style w:type="paragraph" w:styleId="a7">
    <w:name w:val="Normal (Web)"/>
    <w:basedOn w:val="a"/>
    <w:uiPriority w:val="99"/>
    <w:semiHidden/>
    <w:unhideWhenUsed/>
    <w:rsid w:val="00476ED3"/>
    <w:pPr>
      <w:spacing w:before="100" w:beforeAutospacing="1" w:after="100" w:afterAutospacing="1"/>
    </w:pPr>
    <w:rPr>
      <w:rFonts w:eastAsia="Times New Roman" w:cs="Times New Roman"/>
      <w:sz w:val="24"/>
      <w:szCs w:val="24"/>
      <w:lang w:eastAsia="ru-RU"/>
    </w:rPr>
  </w:style>
  <w:style w:type="paragraph" w:styleId="a8">
    <w:name w:val="caption"/>
    <w:basedOn w:val="a"/>
    <w:next w:val="a"/>
    <w:uiPriority w:val="35"/>
    <w:unhideWhenUsed/>
    <w:qFormat/>
    <w:rsid w:val="006F36C7"/>
    <w:pPr>
      <w:spacing w:after="200"/>
    </w:pPr>
    <w:rPr>
      <w:i/>
      <w:iCs/>
      <w:color w:val="44546A" w:themeColor="text2"/>
      <w:sz w:val="18"/>
      <w:szCs w:val="18"/>
    </w:rPr>
  </w:style>
  <w:style w:type="table" w:styleId="a9">
    <w:name w:val="Grid Table Light"/>
    <w:basedOn w:val="a1"/>
    <w:uiPriority w:val="40"/>
    <w:rsid w:val="00157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39"/>
    <w:rsid w:val="0015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87D7A"/>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BA093A"/>
    <w:rPr>
      <w:rFonts w:ascii="Times New Roman" w:eastAsiaTheme="majorEastAsia" w:hAnsi="Times New Roman" w:cstheme="majorBidi"/>
      <w:color w:val="000000" w:themeColor="text1"/>
      <w:sz w:val="24"/>
      <w:szCs w:val="26"/>
    </w:rPr>
  </w:style>
  <w:style w:type="character" w:customStyle="1" w:styleId="30">
    <w:name w:val="Заголовок 3 Знак"/>
    <w:basedOn w:val="a0"/>
    <w:link w:val="3"/>
    <w:uiPriority w:val="9"/>
    <w:rsid w:val="00BA093A"/>
    <w:rPr>
      <w:rFonts w:ascii="Times New Roman" w:eastAsiaTheme="majorEastAsia" w:hAnsi="Times New Roman" w:cstheme="majorBidi"/>
      <w:color w:val="000000" w:themeColor="text1"/>
      <w:sz w:val="24"/>
      <w:szCs w:val="24"/>
    </w:rPr>
  </w:style>
  <w:style w:type="character" w:customStyle="1" w:styleId="40">
    <w:name w:val="Заголовок 4 Знак"/>
    <w:basedOn w:val="a0"/>
    <w:link w:val="4"/>
    <w:uiPriority w:val="9"/>
    <w:rsid w:val="003F2D97"/>
    <w:rPr>
      <w:rFonts w:asciiTheme="majorHAnsi" w:eastAsiaTheme="majorEastAsia" w:hAnsiTheme="majorHAnsi" w:cstheme="majorBidi"/>
      <w:i/>
      <w:iCs/>
      <w:color w:val="000000" w:themeColor="text1"/>
    </w:rPr>
  </w:style>
  <w:style w:type="paragraph" w:styleId="ab">
    <w:name w:val="No Spacing"/>
    <w:uiPriority w:val="1"/>
    <w:qFormat/>
    <w:rsid w:val="003F2D97"/>
    <w:pPr>
      <w:spacing w:before="40" w:after="40" w:line="240" w:lineRule="auto"/>
    </w:pPr>
    <w:rPr>
      <w:rFonts w:ascii="Times New Roman" w:hAnsi="Times New Roman"/>
      <w:color w:val="000000" w:themeColor="text1"/>
    </w:rPr>
  </w:style>
  <w:style w:type="paragraph" w:styleId="ac">
    <w:name w:val="List Paragraph"/>
    <w:basedOn w:val="a"/>
    <w:uiPriority w:val="34"/>
    <w:qFormat/>
    <w:rsid w:val="00D34C59"/>
    <w:pPr>
      <w:ind w:left="720"/>
      <w:contextualSpacing/>
    </w:pPr>
  </w:style>
  <w:style w:type="paragraph" w:styleId="ad">
    <w:name w:val="footnote text"/>
    <w:basedOn w:val="a"/>
    <w:link w:val="ae"/>
    <w:uiPriority w:val="99"/>
    <w:semiHidden/>
    <w:unhideWhenUsed/>
    <w:rsid w:val="002A4508"/>
    <w:pPr>
      <w:spacing w:after="0"/>
    </w:pPr>
    <w:rPr>
      <w:sz w:val="20"/>
      <w:szCs w:val="20"/>
    </w:rPr>
  </w:style>
  <w:style w:type="character" w:customStyle="1" w:styleId="ae">
    <w:name w:val="Текст сноски Знак"/>
    <w:basedOn w:val="a0"/>
    <w:link w:val="ad"/>
    <w:uiPriority w:val="99"/>
    <w:semiHidden/>
    <w:rsid w:val="002A4508"/>
    <w:rPr>
      <w:rFonts w:ascii="Times New Roman" w:hAnsi="Times New Roman"/>
      <w:sz w:val="20"/>
      <w:szCs w:val="20"/>
    </w:rPr>
  </w:style>
  <w:style w:type="character" w:styleId="af">
    <w:name w:val="footnote reference"/>
    <w:basedOn w:val="a0"/>
    <w:uiPriority w:val="99"/>
    <w:semiHidden/>
    <w:unhideWhenUsed/>
    <w:rsid w:val="002A4508"/>
    <w:rPr>
      <w:vertAlign w:val="superscript"/>
    </w:rPr>
  </w:style>
  <w:style w:type="character" w:styleId="af0">
    <w:name w:val="Placeholder Text"/>
    <w:basedOn w:val="a0"/>
    <w:uiPriority w:val="99"/>
    <w:semiHidden/>
    <w:rsid w:val="002F3C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46163">
      <w:bodyDiv w:val="1"/>
      <w:marLeft w:val="0"/>
      <w:marRight w:val="0"/>
      <w:marTop w:val="0"/>
      <w:marBottom w:val="0"/>
      <w:divBdr>
        <w:top w:val="none" w:sz="0" w:space="0" w:color="auto"/>
        <w:left w:val="none" w:sz="0" w:space="0" w:color="auto"/>
        <w:bottom w:val="none" w:sz="0" w:space="0" w:color="auto"/>
        <w:right w:val="none" w:sz="0" w:space="0" w:color="auto"/>
      </w:divBdr>
    </w:div>
    <w:div w:id="923219697">
      <w:bodyDiv w:val="1"/>
      <w:marLeft w:val="0"/>
      <w:marRight w:val="0"/>
      <w:marTop w:val="0"/>
      <w:marBottom w:val="0"/>
      <w:divBdr>
        <w:top w:val="none" w:sz="0" w:space="0" w:color="auto"/>
        <w:left w:val="none" w:sz="0" w:space="0" w:color="auto"/>
        <w:bottom w:val="none" w:sz="0" w:space="0" w:color="auto"/>
        <w:right w:val="none" w:sz="0" w:space="0" w:color="auto"/>
      </w:divBdr>
    </w:div>
    <w:div w:id="1263151060">
      <w:bodyDiv w:val="1"/>
      <w:marLeft w:val="0"/>
      <w:marRight w:val="0"/>
      <w:marTop w:val="0"/>
      <w:marBottom w:val="0"/>
      <w:divBdr>
        <w:top w:val="none" w:sz="0" w:space="0" w:color="auto"/>
        <w:left w:val="none" w:sz="0" w:space="0" w:color="auto"/>
        <w:bottom w:val="none" w:sz="0" w:space="0" w:color="auto"/>
        <w:right w:val="none" w:sz="0" w:space="0" w:color="auto"/>
      </w:divBdr>
    </w:div>
    <w:div w:id="1567304647">
      <w:bodyDiv w:val="1"/>
      <w:marLeft w:val="0"/>
      <w:marRight w:val="0"/>
      <w:marTop w:val="0"/>
      <w:marBottom w:val="0"/>
      <w:divBdr>
        <w:top w:val="none" w:sz="0" w:space="0" w:color="auto"/>
        <w:left w:val="none" w:sz="0" w:space="0" w:color="auto"/>
        <w:bottom w:val="none" w:sz="0" w:space="0" w:color="auto"/>
        <w:right w:val="none" w:sz="0" w:space="0" w:color="auto"/>
      </w:divBdr>
    </w:div>
    <w:div w:id="1634557770">
      <w:bodyDiv w:val="1"/>
      <w:marLeft w:val="0"/>
      <w:marRight w:val="0"/>
      <w:marTop w:val="0"/>
      <w:marBottom w:val="0"/>
      <w:divBdr>
        <w:top w:val="none" w:sz="0" w:space="0" w:color="auto"/>
        <w:left w:val="none" w:sz="0" w:space="0" w:color="auto"/>
        <w:bottom w:val="none" w:sz="0" w:space="0" w:color="auto"/>
        <w:right w:val="none" w:sz="0" w:space="0" w:color="auto"/>
      </w:divBdr>
    </w:div>
    <w:div w:id="1807967162">
      <w:bodyDiv w:val="1"/>
      <w:marLeft w:val="0"/>
      <w:marRight w:val="0"/>
      <w:marTop w:val="0"/>
      <w:marBottom w:val="0"/>
      <w:divBdr>
        <w:top w:val="none" w:sz="0" w:space="0" w:color="auto"/>
        <w:left w:val="none" w:sz="0" w:space="0" w:color="auto"/>
        <w:bottom w:val="none" w:sz="0" w:space="0" w:color="auto"/>
        <w:right w:val="none" w:sz="0" w:space="0" w:color="auto"/>
      </w:divBdr>
    </w:div>
    <w:div w:id="1936328268">
      <w:bodyDiv w:val="1"/>
      <w:marLeft w:val="0"/>
      <w:marRight w:val="0"/>
      <w:marTop w:val="0"/>
      <w:marBottom w:val="0"/>
      <w:divBdr>
        <w:top w:val="none" w:sz="0" w:space="0" w:color="auto"/>
        <w:left w:val="none" w:sz="0" w:space="0" w:color="auto"/>
        <w:bottom w:val="none" w:sz="0" w:space="0" w:color="auto"/>
        <w:right w:val="none" w:sz="0" w:space="0" w:color="auto"/>
      </w:divBdr>
    </w:div>
    <w:div w:id="1959946468">
      <w:bodyDiv w:val="1"/>
      <w:marLeft w:val="0"/>
      <w:marRight w:val="0"/>
      <w:marTop w:val="0"/>
      <w:marBottom w:val="0"/>
      <w:divBdr>
        <w:top w:val="none" w:sz="0" w:space="0" w:color="auto"/>
        <w:left w:val="none" w:sz="0" w:space="0" w:color="auto"/>
        <w:bottom w:val="none" w:sz="0" w:space="0" w:color="auto"/>
        <w:right w:val="none" w:sz="0" w:space="0" w:color="auto"/>
      </w:divBdr>
    </w:div>
    <w:div w:id="20977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A49B5-6384-4918-AA6D-92EF5A12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10010</Words>
  <Characters>57060</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Nastassya Horlava</dc:creator>
  <cp:keywords/>
  <dc:description/>
  <cp:lastModifiedBy>Nastassya Horlava</cp:lastModifiedBy>
  <cp:revision>6</cp:revision>
  <dcterms:created xsi:type="dcterms:W3CDTF">2019-07-07T13:07:00Z</dcterms:created>
  <dcterms:modified xsi:type="dcterms:W3CDTF">2019-07-07T14:03:00Z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c7383efb-98df-39e1-a450-56cb3b730174</vt:lpwstr>
  </property>
  <property fmtid="{D5CDD505-2E9C-101B-9397-08002B2CF9AE}" pid="24" name="Mendeley Citation Style_1">
    <vt:lpwstr>http://www.zotero.org/styles/ieee</vt:lpwstr>
  </property>
</Properties>
</file>