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8E3" w:rsidRDefault="00DC3112">
      <w:r>
        <w:t>ФСТЭК</w:t>
      </w:r>
    </w:p>
    <w:p w:rsidR="00DC3112" w:rsidRPr="00F44173" w:rsidRDefault="00DC3112" w:rsidP="00DC3112">
      <w:pPr>
        <w:pStyle w:val="a3"/>
        <w:ind w:firstLine="0"/>
        <w:rPr>
          <w:sz w:val="28"/>
          <w:szCs w:val="28"/>
        </w:rPr>
      </w:pPr>
      <w:r w:rsidRPr="00CE7328">
        <w:rPr>
          <w:b/>
          <w:sz w:val="28"/>
          <w:szCs w:val="28"/>
        </w:rPr>
        <w:t xml:space="preserve">1) </w:t>
      </w:r>
      <w:r w:rsidRPr="00F44173">
        <w:rPr>
          <w:sz w:val="28"/>
          <w:szCs w:val="28"/>
        </w:rPr>
        <w:t xml:space="preserve">Лицензия ФСТЭК России на деятельность по технической защите конфиденциальной информации (ТЗКИ). В соответствии с Федеральным законом от 4 мая 2011 г. N 99-ФЗ «О лицензировании отдельных видов деятельности Правительство Российской Федерации» </w:t>
      </w:r>
    </w:p>
    <w:p w:rsidR="00DC3112" w:rsidRPr="00F44173" w:rsidRDefault="00DC3112" w:rsidP="00DC3112">
      <w:pPr>
        <w:pStyle w:val="a3"/>
        <w:ind w:firstLine="0"/>
        <w:rPr>
          <w:sz w:val="28"/>
          <w:szCs w:val="28"/>
        </w:rPr>
      </w:pPr>
      <w:r w:rsidRPr="00F44173">
        <w:rPr>
          <w:sz w:val="28"/>
          <w:szCs w:val="28"/>
        </w:rPr>
        <w:t xml:space="preserve">Глава 2. Организация и осуществление лицензирования </w:t>
      </w:r>
    </w:p>
    <w:p w:rsidR="00DC3112" w:rsidRPr="00F44173" w:rsidRDefault="00DC3112" w:rsidP="00DC3112">
      <w:pPr>
        <w:pStyle w:val="a3"/>
        <w:ind w:firstLine="0"/>
        <w:rPr>
          <w:sz w:val="28"/>
          <w:szCs w:val="28"/>
        </w:rPr>
      </w:pPr>
      <w:r w:rsidRPr="00F44173">
        <w:rPr>
          <w:sz w:val="28"/>
          <w:szCs w:val="28"/>
        </w:rPr>
        <w:t xml:space="preserve">Статья 12. Перечень видов деятельности, на которые требуются лицензии: </w:t>
      </w:r>
    </w:p>
    <w:p w:rsidR="00DC3112" w:rsidRPr="00F44173" w:rsidRDefault="00DC3112" w:rsidP="00DC3112">
      <w:pPr>
        <w:pStyle w:val="a3"/>
        <w:ind w:firstLine="0"/>
        <w:rPr>
          <w:sz w:val="28"/>
          <w:szCs w:val="28"/>
        </w:rPr>
      </w:pPr>
      <w:r w:rsidRPr="00F44173">
        <w:rPr>
          <w:sz w:val="28"/>
          <w:szCs w:val="28"/>
        </w:rPr>
        <w:t xml:space="preserve">5) деятельность по технической защите конфиденциальной информации; </w:t>
      </w:r>
    </w:p>
    <w:p w:rsidR="00DC3112" w:rsidRPr="00F44173" w:rsidRDefault="00DC3112" w:rsidP="00DC3112">
      <w:pPr>
        <w:pStyle w:val="a3"/>
        <w:ind w:firstLine="0"/>
        <w:rPr>
          <w:sz w:val="28"/>
          <w:szCs w:val="28"/>
        </w:rPr>
      </w:pPr>
      <w:r w:rsidRPr="00F44173">
        <w:rPr>
          <w:sz w:val="28"/>
          <w:szCs w:val="28"/>
        </w:rPr>
        <w:tab/>
        <w:t>Положение о лицензировании деятельности по технической защите конфиденциальной информации (утв. постановлением Правительства РФ от 3 февраля 2012 г. N 79).</w:t>
      </w:r>
    </w:p>
    <w:p w:rsidR="00DC3112" w:rsidRPr="00F44173" w:rsidRDefault="00DC3112" w:rsidP="00DC3112">
      <w:pPr>
        <w:pStyle w:val="a3"/>
        <w:ind w:firstLine="0"/>
        <w:rPr>
          <w:sz w:val="28"/>
          <w:szCs w:val="28"/>
        </w:rPr>
      </w:pPr>
      <w:r w:rsidRPr="00F44173">
        <w:rPr>
          <w:sz w:val="28"/>
          <w:szCs w:val="28"/>
        </w:rPr>
        <w:t>Настоящее Положение определяет порядок лицензирования деятельности по технической защите конфиденциальной информации (не содержащей сведения, составляющие государственную тайну, но защищаемой в соответствии с законодательством Российской Федерации), осуществляемой юридическими лицами и индивидуальными предпринимателями.</w:t>
      </w:r>
    </w:p>
    <w:p w:rsidR="00DC3112" w:rsidRDefault="00DC3112">
      <w:bookmarkStart w:id="0" w:name="_GoBack"/>
      <w:bookmarkEnd w:id="0"/>
    </w:p>
    <w:sectPr w:rsidR="00DC31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112"/>
    <w:rsid w:val="002048E3"/>
    <w:rsid w:val="00DC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802C3"/>
  <w15:chartTrackingRefBased/>
  <w15:docId w15:val="{9F561684-A330-4805-ABCF-66096BCCB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рмальный"/>
    <w:basedOn w:val="a"/>
    <w:rsid w:val="00DC3112"/>
    <w:pPr>
      <w:suppressAutoHyphens/>
      <w:overflowPunct w:val="0"/>
      <w:autoSpaceDE w:val="0"/>
      <w:autoSpaceDN w:val="0"/>
      <w:spacing w:after="0" w:line="240" w:lineRule="auto"/>
      <w:ind w:firstLine="720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АИЭ</dc:creator>
  <cp:keywords/>
  <dc:description/>
  <cp:lastModifiedBy>АИЭ</cp:lastModifiedBy>
  <cp:revision>1</cp:revision>
  <dcterms:created xsi:type="dcterms:W3CDTF">2025-01-10T11:58:00Z</dcterms:created>
  <dcterms:modified xsi:type="dcterms:W3CDTF">2025-01-10T12:01:00Z</dcterms:modified>
</cp:coreProperties>
</file>