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10B95" w14:textId="00210316" w:rsidR="00926565" w:rsidRPr="001517C0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17C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</w:t>
      </w:r>
    </w:p>
    <w:p w14:paraId="0D8011FA" w14:textId="3EC06E0B" w:rsidR="006F54BF" w:rsidRPr="001517C0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7C0">
        <w:rPr>
          <w:rFonts w:ascii="Times New Roman" w:hAnsi="Times New Roman" w:cs="Times New Roman"/>
          <w:b/>
          <w:bCs/>
          <w:sz w:val="28"/>
          <w:szCs w:val="28"/>
        </w:rPr>
        <w:t>Теория.</w:t>
      </w:r>
    </w:p>
    <w:p w14:paraId="774A839E" w14:textId="2C1F9D13" w:rsidR="00660498" w:rsidRDefault="001517C0" w:rsidP="001517C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17C0">
        <w:rPr>
          <w:rFonts w:ascii="Times New Roman" w:hAnsi="Times New Roman" w:cs="Times New Roman"/>
          <w:sz w:val="28"/>
          <w:szCs w:val="28"/>
        </w:rPr>
        <w:t>Сплошная среда – нет пустот,</w:t>
      </w:r>
      <w:r>
        <w:rPr>
          <w:rFonts w:ascii="Times New Roman" w:hAnsi="Times New Roman" w:cs="Times New Roman"/>
          <w:sz w:val="28"/>
          <w:szCs w:val="28"/>
        </w:rPr>
        <w:t xml:space="preserve"> можем этим пренебречь. </w:t>
      </w:r>
    </w:p>
    <w:p w14:paraId="53D9AB68" w14:textId="0836B30C" w:rsidR="001517C0" w:rsidRDefault="001517C0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 w:rsidRPr="001517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CDA6D" wp14:editId="16063BF4">
            <wp:extent cx="5940425" cy="7912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77B3" w14:textId="19EDAB52" w:rsidR="001517C0" w:rsidRDefault="001517C0" w:rsidP="001517C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изменения массы в элементарном объёме равна нулю, сколько жидкости втекает, столько и вытекает.</w:t>
      </w:r>
    </w:p>
    <w:p w14:paraId="4DD2324B" w14:textId="67F17C09" w:rsidR="001517C0" w:rsidRDefault="001517C0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 w:rsidRPr="001517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DA689" wp14:editId="486BBAFE">
            <wp:extent cx="5940425" cy="163512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3161" w14:textId="0DB021CA" w:rsidR="00FA5541" w:rsidRDefault="001517C0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A5541">
        <w:rPr>
          <w:rFonts w:ascii="Times New Roman" w:hAnsi="Times New Roman" w:cs="Times New Roman"/>
          <w:sz w:val="28"/>
          <w:szCs w:val="28"/>
        </w:rPr>
        <w:t>Первая часть – изменение скорости с локальным ускорением и конвективным ускорением. Вторая часть – сила градиента давления, жидкость течёт туда, где давление ниже. Третья – сила вязкости.</w:t>
      </w:r>
      <w:bookmarkStart w:id="0" w:name="_GoBack"/>
      <w:bookmarkEnd w:id="0"/>
    </w:p>
    <w:p w14:paraId="390D0059" w14:textId="1A5A47DC" w:rsidR="00FA5541" w:rsidRDefault="00FA5541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08A2EE" wp14:editId="60042708">
            <wp:extent cx="5940425" cy="8801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7042" w14:textId="5D847BC0" w:rsidR="00FA5541" w:rsidRDefault="00FA5541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861C27" wp14:editId="0C240946">
            <wp:extent cx="5940425" cy="9436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4CDE" w14:textId="11FB9937" w:rsidR="00FA5541" w:rsidRDefault="00FA5541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Уравнения переноса концентрации и температуры.</w:t>
      </w:r>
    </w:p>
    <w:p w14:paraId="7C318554" w14:textId="5BCEF6A6" w:rsidR="00FA5541" w:rsidRDefault="00FA5541" w:rsidP="001517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Функция тока вводится специально, чтобы удовлетворять уравнению неразрывности и позволяет избавится от давления.</w:t>
      </w:r>
    </w:p>
    <w:p w14:paraId="2DD937FD" w14:textId="3C848CF9" w:rsidR="00FA5541" w:rsidRPr="00FA5541" w:rsidRDefault="00FA5541" w:rsidP="001517C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Вихрь скорости – величина, показывающая, вращается ли малый элемент скорости или нет.</w:t>
      </w:r>
    </w:p>
    <w:p w14:paraId="15686F87" w14:textId="2348459F" w:rsidR="006F54BF" w:rsidRDefault="00FA5541" w:rsidP="00FA5541">
      <w:pPr>
        <w:tabs>
          <w:tab w:val="center" w:pos="4677"/>
          <w:tab w:val="left" w:pos="670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F54BF" w:rsidRPr="001517C0">
        <w:rPr>
          <w:rFonts w:ascii="Times New Roman" w:hAnsi="Times New Roman" w:cs="Times New Roman"/>
          <w:b/>
          <w:bCs/>
          <w:sz w:val="28"/>
          <w:szCs w:val="28"/>
        </w:rPr>
        <w:t>Результаты.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6A3BA42" w14:textId="16B65969" w:rsidR="00FA5541" w:rsidRDefault="00FA5541" w:rsidP="00FA5541">
      <w:pPr>
        <w:tabs>
          <w:tab w:val="center" w:pos="4677"/>
          <w:tab w:val="left" w:pos="67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962891" wp14:editId="033CAFCD">
            <wp:extent cx="5381625" cy="43053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BEB3" w14:textId="066C768E" w:rsidR="00FA5541" w:rsidRDefault="00FA5541" w:rsidP="00FA5541">
      <w:pPr>
        <w:tabs>
          <w:tab w:val="center" w:pos="4677"/>
          <w:tab w:val="left" w:pos="67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1BE30" wp14:editId="2F5C63C6">
            <wp:extent cx="5619750" cy="4495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CDFA" w14:textId="57DDACEB" w:rsidR="00FA5541" w:rsidRDefault="00FA5541" w:rsidP="00FA5541">
      <w:pPr>
        <w:tabs>
          <w:tab w:val="center" w:pos="4677"/>
          <w:tab w:val="left" w:pos="67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9E9DA6" wp14:editId="387ABE27">
            <wp:extent cx="5534025" cy="442722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8989" w14:textId="19C25828" w:rsidR="00FA5541" w:rsidRDefault="00FA5541" w:rsidP="00FA5541">
      <w:pPr>
        <w:tabs>
          <w:tab w:val="center" w:pos="4677"/>
          <w:tab w:val="left" w:pos="67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F3974E" wp14:editId="08C21C3F">
            <wp:extent cx="5648325" cy="451866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C402" w14:textId="13AB1C67" w:rsidR="00FA5541" w:rsidRDefault="00FA5541" w:rsidP="00FA5541">
      <w:pPr>
        <w:tabs>
          <w:tab w:val="center" w:pos="4677"/>
          <w:tab w:val="left" w:pos="67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749BBE" wp14:editId="71CDFD14">
            <wp:extent cx="5591175" cy="4472940"/>
            <wp:effectExtent l="0" t="0" r="952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68E5" w14:textId="1D275280" w:rsidR="00FA5541" w:rsidRDefault="00FA5541" w:rsidP="00FA5541">
      <w:pPr>
        <w:tabs>
          <w:tab w:val="center" w:pos="4677"/>
          <w:tab w:val="left" w:pos="67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DFAED1" wp14:editId="6EB47CDE">
            <wp:extent cx="5591175" cy="4472940"/>
            <wp:effectExtent l="0" t="0" r="952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CA1A" w14:textId="086A3E50" w:rsidR="00FA5541" w:rsidRDefault="00FA5541" w:rsidP="00FA5541">
      <w:pPr>
        <w:tabs>
          <w:tab w:val="center" w:pos="4677"/>
          <w:tab w:val="left" w:pos="67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C998AE" wp14:editId="53D40901">
            <wp:extent cx="5191125" cy="41529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3975" w14:textId="49D3744A" w:rsidR="00FA5541" w:rsidRDefault="00FA5541" w:rsidP="00FA5541">
      <w:pPr>
        <w:tabs>
          <w:tab w:val="center" w:pos="4677"/>
          <w:tab w:val="left" w:pos="67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9B3B75" wp14:editId="23749060">
            <wp:extent cx="5940425" cy="47523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87A7" w14:textId="4777761F" w:rsidR="00FA5541" w:rsidRDefault="00FA5541" w:rsidP="00FA5541">
      <w:pPr>
        <w:tabs>
          <w:tab w:val="center" w:pos="4677"/>
          <w:tab w:val="left" w:pos="67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2F53BC" wp14:editId="279430D8">
            <wp:extent cx="5229225" cy="4183380"/>
            <wp:effectExtent l="0" t="0" r="952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2B2" w14:textId="78520966" w:rsidR="00FA5541" w:rsidRDefault="00FA5541" w:rsidP="00FA5541">
      <w:pPr>
        <w:tabs>
          <w:tab w:val="center" w:pos="4677"/>
          <w:tab w:val="left" w:pos="67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EAA362" wp14:editId="579C1DED">
            <wp:extent cx="5940425" cy="475234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7CE3" w14:textId="573B4AC6" w:rsidR="006F54BF" w:rsidRPr="006F54BF" w:rsidRDefault="00FA5541" w:rsidP="00FA5541">
      <w:pPr>
        <w:tabs>
          <w:tab w:val="center" w:pos="4677"/>
          <w:tab w:val="left" w:pos="6705"/>
        </w:tabs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FA55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1D4BC7" wp14:editId="7CC78B29">
            <wp:extent cx="5486400" cy="43891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541">
        <w:rPr>
          <w:noProof/>
        </w:rPr>
        <w:t xml:space="preserve"> </w:t>
      </w:r>
      <w:r w:rsidRPr="00FA55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97341" wp14:editId="270A751B">
            <wp:extent cx="5791200" cy="46329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3710" cy="463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4BF"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38E4DB7E" w14:textId="0A6279B8" w:rsidR="006F54BF" w:rsidRPr="004C3187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4C318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C318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C53FF9" w14:textId="4FE3986B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t>Теория.</w:t>
      </w:r>
    </w:p>
    <w:p w14:paraId="695B14F0" w14:textId="5D3B0BE3" w:rsidR="004C3187" w:rsidRDefault="004C3187" w:rsidP="004C31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Критерий Рейнольдса получается из сил инерции, делёных на силы вязкости. По сути он позволяет нам понять характер течения жидкости.</w:t>
      </w:r>
    </w:p>
    <w:p w14:paraId="3D43D8A9" w14:textId="6687FB27" w:rsidR="004C3187" w:rsidRDefault="004C3187" w:rsidP="004C31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Критерий Нуссельта характеризует интенсивность конвективного тепло и массообмена по сравнению с молекулярным (диффузией / теплопроводностью).</w:t>
      </w:r>
    </w:p>
    <w:p w14:paraId="742CF70B" w14:textId="44A468CB" w:rsidR="00025EA3" w:rsidRDefault="00025EA3" w:rsidP="00025E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КН можно рассчитать коэффициент бета, который прямо пропорционален ему. </w:t>
      </w:r>
    </w:p>
    <w:p w14:paraId="72551380" w14:textId="0602C2C2" w:rsidR="00025EA3" w:rsidRDefault="00025EA3" w:rsidP="00025E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уравнения теплопроводности и диффузии имеют одинаковый вид, что позволяет подтвердить подобие процессов тепло и массообмена.</w:t>
      </w:r>
    </w:p>
    <w:p w14:paraId="32F6504A" w14:textId="46B49A1C" w:rsidR="00025EA3" w:rsidRDefault="00025EA3" w:rsidP="00025E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025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концентрация на поверхности, а мы записываем градиент для внутренней точки поверхности. Если концентрация на поверхности больше, чем в объёме, то вещество переходит с поверхности в объём.</w:t>
      </w:r>
    </w:p>
    <w:p w14:paraId="1988FA91" w14:textId="08EF5139" w:rsidR="00025EA3" w:rsidRDefault="00025EA3" w:rsidP="00025E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5E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ED89D" wp14:editId="2628DE92">
            <wp:extent cx="1190791" cy="6287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470" w14:textId="2E558667" w:rsidR="00025EA3" w:rsidRDefault="00025EA3" w:rsidP="00025E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 по времени – изменение концентрации в конкретной точке по времени, а второй – изменение концентрации, т.к. случайное молекулярное движение (диффузия).</w:t>
      </w:r>
    </w:p>
    <w:p w14:paraId="0890DA81" w14:textId="63EB7466" w:rsidR="00025EA3" w:rsidRPr="00025EA3" w:rsidRDefault="00025EA3" w:rsidP="00025E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Прандтль – отношение вязкости к диффузии, показывает что переносится быстрее – импульс или вещество. В нашем случае 400 – импульс.</w:t>
      </w:r>
    </w:p>
    <w:p w14:paraId="30340D13" w14:textId="5ADD5F8B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t>Результаты.</w:t>
      </w:r>
    </w:p>
    <w:p w14:paraId="79A74650" w14:textId="6DC57AA0" w:rsidR="00025EA3" w:rsidRPr="004C3187" w:rsidRDefault="00025EA3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5EA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FE4E6D" wp14:editId="4D10098D">
            <wp:extent cx="5940425" cy="39604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4EAB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3964DBE0" w14:textId="16E991C3" w:rsidR="006F54BF" w:rsidRPr="00AF0E00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E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AF0E0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F0E0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53ED79" w14:textId="372A1345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E00">
        <w:rPr>
          <w:rFonts w:ascii="Times New Roman" w:hAnsi="Times New Roman" w:cs="Times New Roman"/>
          <w:b/>
          <w:bCs/>
          <w:sz w:val="28"/>
          <w:szCs w:val="28"/>
        </w:rPr>
        <w:t>Теория.</w:t>
      </w:r>
    </w:p>
    <w:p w14:paraId="64320CE4" w14:textId="6AC2F7F1" w:rsidR="00AF0E00" w:rsidRDefault="00AF0E00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E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E4664F" wp14:editId="666278D9">
            <wp:extent cx="5940425" cy="1833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D3F5" w14:textId="13488BD9" w:rsidR="00AF0E00" w:rsidRPr="004C3187" w:rsidRDefault="00AF0E00" w:rsidP="00AF0E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Уравнение баланса частиц описывает процесс роста частиц (например кристаллов) в химическом аппарате.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F0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-функция распределения частиц, соответственно производные – скорость изменения частиц конкретного размера и скорость изменений по размеру частиц</w:t>
      </w:r>
      <w:r w:rsidR="004C3187">
        <w:rPr>
          <w:rFonts w:ascii="Times New Roman" w:hAnsi="Times New Roman" w:cs="Times New Roman"/>
          <w:sz w:val="28"/>
          <w:szCs w:val="28"/>
        </w:rPr>
        <w:t xml:space="preserve"> по сути получается, что частицы есть всегда, просто растут, реакций не происходит. ГУ описывает процесс </w:t>
      </w:r>
      <w:proofErr w:type="spellStart"/>
      <w:r w:rsidR="004C3187">
        <w:rPr>
          <w:rFonts w:ascii="Times New Roman" w:hAnsi="Times New Roman" w:cs="Times New Roman"/>
          <w:sz w:val="28"/>
          <w:szCs w:val="28"/>
        </w:rPr>
        <w:t>повяления</w:t>
      </w:r>
      <w:proofErr w:type="spellEnd"/>
      <w:r w:rsidR="004C3187">
        <w:rPr>
          <w:rFonts w:ascii="Times New Roman" w:hAnsi="Times New Roman" w:cs="Times New Roman"/>
          <w:sz w:val="28"/>
          <w:szCs w:val="28"/>
        </w:rPr>
        <w:t xml:space="preserve"> новых частиц</w:t>
      </w:r>
    </w:p>
    <w:p w14:paraId="47CA37A3" w14:textId="6129B150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E00">
        <w:rPr>
          <w:rFonts w:ascii="Times New Roman" w:hAnsi="Times New Roman" w:cs="Times New Roman"/>
          <w:b/>
          <w:bCs/>
          <w:sz w:val="28"/>
          <w:szCs w:val="28"/>
        </w:rPr>
        <w:t>Результаты.</w:t>
      </w:r>
    </w:p>
    <w:p w14:paraId="17842DB8" w14:textId="43BCEF77" w:rsidR="004C3187" w:rsidRDefault="004C3187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3B6FCA" wp14:editId="4E34573A">
            <wp:extent cx="5940425" cy="47523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D31C" w14:textId="047BB72E" w:rsidR="004C3187" w:rsidRDefault="004C3187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5B79199" wp14:editId="216D9862">
            <wp:extent cx="5162550" cy="41300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0F71" w14:textId="49033C63" w:rsidR="004C3187" w:rsidRDefault="004C3187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707D6E" wp14:editId="27830F0B">
            <wp:extent cx="5940425" cy="4752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8685" w14:textId="054943F2" w:rsidR="004C3187" w:rsidRDefault="004C3187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DDBE55" wp14:editId="5F1A0BF3">
            <wp:extent cx="5940425" cy="47523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4625" w14:textId="285C6AFB" w:rsidR="004C3187" w:rsidRPr="00AF0E00" w:rsidRDefault="004C3187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18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80EB9B" wp14:editId="555C4583">
            <wp:extent cx="4924425" cy="3939540"/>
            <wp:effectExtent l="0" t="0" r="952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BA5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32F3D435" w14:textId="51832ACD" w:rsidR="006F54BF" w:rsidRPr="00AC4111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1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AC411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41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20B1DF" w14:textId="418EDD27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111">
        <w:rPr>
          <w:rFonts w:ascii="Times New Roman" w:hAnsi="Times New Roman" w:cs="Times New Roman"/>
          <w:b/>
          <w:bCs/>
          <w:sz w:val="28"/>
          <w:szCs w:val="28"/>
        </w:rPr>
        <w:t>Теория.</w:t>
      </w:r>
    </w:p>
    <w:p w14:paraId="20C6F4F1" w14:textId="3AA67459" w:rsidR="00AC4111" w:rsidRDefault="00AC4111" w:rsidP="00AC41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Задано уравнение конвективного переноса какой-то величины без лишних отклонений.</w:t>
      </w:r>
    </w:p>
    <w:p w14:paraId="1ECA3D8C" w14:textId="6FAC451C" w:rsidR="00AC4111" w:rsidRDefault="00AC4111" w:rsidP="00AC4111">
      <w:pPr>
        <w:jc w:val="both"/>
        <w:rPr>
          <w:rFonts w:ascii="Times New Roman" w:hAnsi="Times New Roman" w:cs="Times New Roman"/>
          <w:sz w:val="28"/>
          <w:szCs w:val="28"/>
        </w:rPr>
      </w:pPr>
      <w:r w:rsidRPr="00AC41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F464B" wp14:editId="3488658B">
            <wp:extent cx="5525271" cy="1724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252E" w14:textId="2665F36F" w:rsidR="00AC4111" w:rsidRDefault="00AC4111" w:rsidP="00AC41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C41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схема по сути просто схема с неявной половинкой, </w:t>
      </w:r>
      <w:r w:rsidR="00BF3D80">
        <w:rPr>
          <w:rFonts w:ascii="Times New Roman" w:hAnsi="Times New Roman" w:cs="Times New Roman"/>
          <w:sz w:val="28"/>
          <w:szCs w:val="28"/>
        </w:rPr>
        <w:t>последний элемент находим подковой, ибо не существует правый явный.</w:t>
      </w:r>
    </w:p>
    <w:p w14:paraId="3038A03F" w14:textId="2F5703B7" w:rsidR="00BF3D80" w:rsidRDefault="00BF3D80" w:rsidP="00AC41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Левый неявный уголок – одно уравнение 1 порядка по времени и одно с ЛКР на неявном шаге.</w:t>
      </w:r>
    </w:p>
    <w:p w14:paraId="38364D36" w14:textId="61E2F312" w:rsidR="00BF3D80" w:rsidRPr="00BF3D80" w:rsidRDefault="00BF3D80" w:rsidP="00AC41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Левый уголок всегда хуже ибо первый порядок аппроксимации и не справляется с гауссовыми функциями.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F3D8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схема в этом плане имеет 2 порядок аппроксимации, но является условно устойчивой. Транспортные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z-</w:t>
      </w:r>
      <w:r>
        <w:rPr>
          <w:rFonts w:ascii="Times New Roman" w:hAnsi="Times New Roman" w:cs="Times New Roman"/>
          <w:sz w:val="28"/>
          <w:szCs w:val="28"/>
        </w:rPr>
        <w:t>схемы лучше.</w:t>
      </w:r>
    </w:p>
    <w:p w14:paraId="34548FD4" w14:textId="2D5387F6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111">
        <w:rPr>
          <w:rFonts w:ascii="Times New Roman" w:hAnsi="Times New Roman" w:cs="Times New Roman"/>
          <w:b/>
          <w:bCs/>
          <w:sz w:val="28"/>
          <w:szCs w:val="28"/>
        </w:rPr>
        <w:t>Результаты.</w:t>
      </w:r>
    </w:p>
    <w:p w14:paraId="3ACFB77D" w14:textId="5F27C142" w:rsidR="00DD4B9B" w:rsidRDefault="00660498" w:rsidP="00DD4B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049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32DE59C" wp14:editId="50E72F76">
            <wp:extent cx="5940425" cy="39604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B803" w14:textId="741AC00B" w:rsidR="00DD4B9B" w:rsidRDefault="00660498" w:rsidP="00DD4B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04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464E5F" wp14:editId="2D4D0C33">
            <wp:extent cx="5940425" cy="39604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CDD3" w14:textId="53B78399" w:rsidR="00DD4B9B" w:rsidRDefault="00660498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49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4075A6" wp14:editId="4723A568">
            <wp:extent cx="5940425" cy="396049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56E0" w14:textId="7732CCA0" w:rsidR="00DD4B9B" w:rsidRPr="00AC4111" w:rsidRDefault="00660498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4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E10A56" wp14:editId="1B9F7455">
            <wp:extent cx="5940425" cy="3960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8D5C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4E21D7FD" w14:textId="1D8B5341" w:rsidR="006F54BF" w:rsidRPr="00AC4111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1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AC411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C41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67EF63" w14:textId="5851A4DA" w:rsidR="006F54BF" w:rsidRPr="00AC4111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111">
        <w:rPr>
          <w:rFonts w:ascii="Times New Roman" w:hAnsi="Times New Roman" w:cs="Times New Roman"/>
          <w:b/>
          <w:bCs/>
          <w:sz w:val="28"/>
          <w:szCs w:val="28"/>
        </w:rPr>
        <w:t>Теория.</w:t>
      </w:r>
    </w:p>
    <w:p w14:paraId="50ECE2BD" w14:textId="1F61F0A2" w:rsidR="00AC4111" w:rsidRDefault="00AC4111" w:rsidP="00AC4111">
      <w:pPr>
        <w:jc w:val="both"/>
        <w:rPr>
          <w:rFonts w:ascii="Times New Roman" w:hAnsi="Times New Roman" w:cs="Times New Roman"/>
          <w:sz w:val="28"/>
          <w:szCs w:val="28"/>
        </w:rPr>
      </w:pPr>
      <w:r w:rsidRPr="00AC41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 сути – обычное уравнение массопереноса, но с оговорками. Добавляется два коэффициента – альфа, отвечающая за замедление по времени, является долей свободных каналов для массопереноса 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C4111">
        <w:rPr>
          <w:rFonts w:ascii="Times New Roman" w:hAnsi="Times New Roman" w:cs="Times New Roman"/>
          <w:sz w:val="28"/>
          <w:szCs w:val="28"/>
        </w:rPr>
        <w:t xml:space="preserve">*, </w:t>
      </w:r>
      <w:r>
        <w:rPr>
          <w:rFonts w:ascii="Times New Roman" w:hAnsi="Times New Roman" w:cs="Times New Roman"/>
          <w:sz w:val="28"/>
          <w:szCs w:val="28"/>
        </w:rPr>
        <w:t>отвечающая за сложность пути – эффективный коэффициент диффузии.</w:t>
      </w:r>
    </w:p>
    <w:p w14:paraId="0B592F93" w14:textId="2BC38395" w:rsidR="00AC4111" w:rsidRPr="00AC4111" w:rsidRDefault="00AC4111" w:rsidP="00AC4111">
      <w:pPr>
        <w:jc w:val="both"/>
        <w:rPr>
          <w:rFonts w:ascii="Times New Roman" w:hAnsi="Times New Roman" w:cs="Times New Roman"/>
          <w:sz w:val="28"/>
          <w:szCs w:val="28"/>
        </w:rPr>
      </w:pPr>
      <w:r w:rsidRPr="00AC41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9BA367" wp14:editId="7346FFDB">
            <wp:extent cx="5940425" cy="2988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60B6" w14:textId="271053E3" w:rsid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111">
        <w:rPr>
          <w:rFonts w:ascii="Times New Roman" w:hAnsi="Times New Roman" w:cs="Times New Roman"/>
          <w:b/>
          <w:bCs/>
          <w:sz w:val="28"/>
          <w:szCs w:val="28"/>
        </w:rPr>
        <w:t>Результаты.</w:t>
      </w:r>
    </w:p>
    <w:p w14:paraId="74BC3AEC" w14:textId="3D8D73BA" w:rsidR="00BF3D80" w:rsidRDefault="00AC4111" w:rsidP="00BF3D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F3D80" w:rsidRPr="00BF3D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34271D" wp14:editId="40BCFC97">
            <wp:extent cx="5016500" cy="40132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8474" w14:textId="327E44A9" w:rsidR="00660498" w:rsidRPr="00AC4111" w:rsidRDefault="00660498" w:rsidP="00BF3D80">
      <w:pPr>
        <w:jc w:val="both"/>
        <w:rPr>
          <w:rFonts w:ascii="Times New Roman" w:hAnsi="Times New Roman" w:cs="Times New Roman"/>
          <w:sz w:val="28"/>
          <w:szCs w:val="28"/>
        </w:rPr>
      </w:pPr>
      <w:r w:rsidRPr="006604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1CD565" wp14:editId="25C26862">
            <wp:extent cx="5940425" cy="39604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055A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01A8225E" w14:textId="450FA05A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2A3B2D5E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3B4831FC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5BB276C9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6883E445" w14:textId="6D401C7E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7-1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26D91072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7058B609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164C6232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0B5FD370" w14:textId="620EC83D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7-2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763F16CC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6D5A8944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4550EAF7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4C52E9E9" w14:textId="569C2D2D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23E463DE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0BD7F56C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76EEE56E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45E4ABD1" w14:textId="0B288C5C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9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70A03854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4D9DF2B0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3F7433A9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67EEBF8C" w14:textId="077F6BB5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№1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0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4D373FF1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5B9CD179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2A2047AB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6D930785" w14:textId="0D11E8BF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№10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-2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3C947A58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272653B8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p w14:paraId="046673D8" w14:textId="77777777" w:rsidR="006F54BF" w:rsidRPr="006F54BF" w:rsidRDefault="006F54BF" w:rsidP="006F5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 w:type="page"/>
      </w:r>
    </w:p>
    <w:p w14:paraId="4A4DB9B2" w14:textId="35BA4F98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Лабораторная работа №1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</w:t>
      </w: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22D9AFBE" w14:textId="77777777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Теория.</w:t>
      </w:r>
    </w:p>
    <w:p w14:paraId="6FE51C7D" w14:textId="3B471153" w:rsidR="006F54BF" w:rsidRPr="006F54BF" w:rsidRDefault="006F54BF" w:rsidP="006F5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Результаты.</w:t>
      </w:r>
    </w:p>
    <w:sectPr w:rsidR="006F54BF" w:rsidRPr="006F5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C2"/>
    <w:rsid w:val="00025EA3"/>
    <w:rsid w:val="001517C0"/>
    <w:rsid w:val="004C3187"/>
    <w:rsid w:val="00660498"/>
    <w:rsid w:val="006F54BF"/>
    <w:rsid w:val="00824AB4"/>
    <w:rsid w:val="00AC4111"/>
    <w:rsid w:val="00AF0E00"/>
    <w:rsid w:val="00BF3D80"/>
    <w:rsid w:val="00C24302"/>
    <w:rsid w:val="00D66FC2"/>
    <w:rsid w:val="00DD4B9B"/>
    <w:rsid w:val="00F14F6E"/>
    <w:rsid w:val="00FA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1D4E"/>
  <w15:chartTrackingRefBased/>
  <w15:docId w15:val="{FEF83D17-39C2-4F0A-934F-A69CB92F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4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Сидоренко</dc:creator>
  <cp:keywords/>
  <dc:description/>
  <cp:lastModifiedBy>Никита Сидоренко</cp:lastModifiedBy>
  <cp:revision>3</cp:revision>
  <dcterms:created xsi:type="dcterms:W3CDTF">2025-11-09T16:39:00Z</dcterms:created>
  <dcterms:modified xsi:type="dcterms:W3CDTF">2025-11-09T16:56:00Z</dcterms:modified>
</cp:coreProperties>
</file>