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B1E"/>
          <w:sz w:val="52"/>
          <w:szCs w:val="52"/>
        </w:rPr>
        <w:t xml:space="preserve">BILIM </w:t>
      </w:r>
      <w:r>
        <w:rPr>
          <w:b/>
          <w:bCs/>
          <w:color w:val="E91E8C"/>
          <w:sz w:val="52"/>
          <w:szCs w:val="52"/>
        </w:rPr>
        <w:t xml:space="preserve">OS</w:t>
      </w:r>
    </w:p>
    <w:p>
      <w:pPr>
        <w:spacing w:after="220"/>
      </w:pPr>
      <w:r>
        <w:rPr>
          <w:color w:val="666666"/>
          <w:sz w:val="24"/>
          <w:szCs w:val="24"/>
        </w:rPr>
        <w:t xml:space="preserve">Сравнение с другими решениями · для продажника</w:t>
      </w:r>
    </w:p>
    <w:p>
      <w:pPr>
        <w:spacing w:after="110" w:line="272"/>
      </w:pPr>
      <w:r>
        <w:rPr>
          <w:b/>
          <w:bCs/>
          <w:color w:val="1A1B1E"/>
          <w:sz w:val="22"/>
          <w:szCs w:val="22"/>
        </w:rPr>
        <w:t xml:space="preserve">Главное: </w:t>
      </w:r>
      <w:r>
        <w:rPr>
          <w:color w:val="1A1B1E"/>
          <w:sz w:val="22"/>
          <w:szCs w:val="22"/>
        </w:rPr>
        <w:t xml:space="preserve">Кундолюк — не конкурент. Это государственный реестр, обязательный для школ по закону (отчётность в МОиН). Мы его не заменяем — планируем интеграцию и договорённость. Bilim OS закрывает ежедневную операционную работу, которой в Кундолюке нет.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EduPage и Zero даны для контекста: EduPage — зарубежная школьная платформа, Zero — казахстанский продукт про бизнес образовательного центра (CRM, финансы).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Таблица возможностей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Что важно школе</w:t>
            </w:r>
          </w:p>
        </w:tc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Bilim OS</w:t>
            </w:r>
          </w:p>
        </w:tc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Кундолюк</w:t>
            </w:r>
          </w:p>
        </w:tc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EduPage</w:t>
            </w:r>
          </w:p>
        </w:tc>
        <w:tc>
          <w:tcPr>
            <w:shd w:fill="E91E8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Журнал и оценивание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отчётность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базовый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2-уровневая модерация + аудит</w:t>
            </w:r>
          </w:p>
        </w:tc>
        <w:tc>
          <w:tcPr>
            <w:tcW w:type="pct" w:w="17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Разграничение доступа (9 ролей)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базово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базово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базово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Передача нагрузки (декрет/болезнь)</w:t>
            </w:r>
          </w:p>
        </w:tc>
        <w:tc>
          <w:tcPr>
            <w:tcW w:type="pct" w:w="17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Аналитика для руководства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гос-отчёты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частично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финансовая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Дневник ученика и родителя</w:t>
            </w:r>
          </w:p>
        </w:tc>
        <w:tc>
          <w:tcPr>
            <w:tcW w:type="pct" w:w="17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Кабинеты специалистов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Гос-отчётность (МОиН)</w:t>
            </w:r>
          </w:p>
        </w:tc>
        <w:tc>
          <w:tcPr>
            <w:tcW w:type="pct" w:w="17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интеграция</w:t>
            </w:r>
          </w:p>
        </w:tc>
        <w:tc>
          <w:tcPr>
            <w:tcW w:type="pct" w:w="17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✓ обязателен</w:t>
            </w:r>
          </w:p>
        </w:tc>
        <w:tc>
          <w:tcPr>
            <w:tcW w:type="pct" w:w="1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CRM / финансы / договоры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д. карта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9"/>
                <w:szCs w:val="19"/>
              </w:rPr>
              <w:t xml:space="preserve">—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pct" w:w="34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Мобильный доступ</w:t>
            </w:r>
          </w:p>
        </w:tc>
        <w:tc>
          <w:tcPr>
            <w:tcW w:type="pct" w:w="17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браузер</w:t>
            </w:r>
          </w:p>
        </w:tc>
        <w:tc>
          <w:tcPr>
            <w:tcW w:type="pct" w:w="17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shd w:fill="F4E8F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pct" w:w="34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1A1B1E"/>
                <w:sz w:val="19"/>
                <w:szCs w:val="19"/>
              </w:rPr>
              <w:t xml:space="preserve">Локально (KG, язык, поддержка)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7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9E5A"/>
                <w:sz w:val="19"/>
                <w:szCs w:val="19"/>
              </w:rPr>
              <w:t xml:space="preserve">✓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частично</w:t>
            </w:r>
          </w:p>
        </w:tc>
        <w:tc>
          <w:tcPr>
            <w:tcW w:type="pct" w:w="1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B1E"/>
                <w:sz w:val="19"/>
                <w:szCs w:val="19"/>
              </w:rPr>
              <w:t xml:space="preserve">KZ</w:t>
            </w:r>
          </w:p>
        </w:tc>
      </w:tr>
    </w:tbl>
    <w:p>
      <w:pPr>
        <w:spacing w:after="110" w:line="272"/>
      </w:pPr>
      <w:r>
        <w:rPr>
          <w:i/>
          <w:iCs/>
          <w:color w:val="666666"/>
          <w:sz w:val="19"/>
          <w:szCs w:val="19"/>
        </w:rPr>
        <w:t xml:space="preserve">«д. карта» — на дорожной карте; «интеграция» — планируем связать с Кундолюком, а не дублировать.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Как это подавать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Кундолюк: «Он у вас уже есть и должен быть — мы рядом, а не вместо. Берём на себя ежедневную работу и аналитику.»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EduPage: «Похожая идея, но мы локальные, на вашем языке, с модерацией оценок и поддержкой рядом.»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Zero: «Это про деньги и CRM центра. Мы — про качество учебного процесса и академическое управление.»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Bilim OS — сравнение с другими решениями</dc:title>
  <dc:creator>Bilim OS</dc:creator>
  <cp:lastModifiedBy>Un-named</cp:lastModifiedBy>
  <cp:revision>1</cp:revision>
  <dcterms:created xsi:type="dcterms:W3CDTF">2026-05-28T17:44:57.233Z</dcterms:created>
  <dcterms:modified xsi:type="dcterms:W3CDTF">2026-05-28T17:44:57.233Z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