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Создание программы Hello world!</w:t>
      </w:r>
      <w:r>
        <w:br/>
      </w:r>
      <w:r>
        <w:rPr>
          <w:rStyle w:val="VerbatimChar"/>
        </w:rPr>
        <w:t xml:space="preserve">2. Работа с транслятором NASM</w:t>
      </w:r>
      <w:r>
        <w:br/>
      </w:r>
      <w:r>
        <w:rPr>
          <w:rStyle w:val="VerbatimChar"/>
        </w:rPr>
        <w:t xml:space="preserve">3. 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4. Работа с компоновщиком LD</w:t>
      </w:r>
      <w:r>
        <w:br/>
      </w:r>
      <w:r>
        <w:rPr>
          <w:rStyle w:val="VerbatimChar"/>
        </w:rPr>
        <w:t xml:space="preserve">5. Запуск исполняемого файла</w:t>
      </w:r>
      <w:r>
        <w:br/>
      </w:r>
      <w:r>
        <w:rPr>
          <w:rStyle w:val="VerbatimChar"/>
        </w:rPr>
        <w:t xml:space="preserve">6. 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SourceCode"/>
      </w:pPr>
      <w:r>
        <w:rPr>
          <w:rStyle w:val="VerbatimChar"/>
        </w:rPr>
        <w:t xml:space="preserve">*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* устройство управления (УУ)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*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br/>
      </w:r>
      <w:r>
        <w:rPr>
          <w:rStyle w:val="VerbatimChar"/>
        </w:rPr>
        <w:t xml:space="preserve">- RAX, RCX, RDX, RBX, RSI, RDI — 64-битные</w:t>
      </w:r>
      <w:r>
        <w:br/>
      </w:r>
      <w:r>
        <w:rPr>
          <w:rStyle w:val="VerbatimChar"/>
        </w:rPr>
        <w:t xml:space="preserve">- EAX, ECX, EDX, EBX, ESI, EDI — 32-битные</w:t>
      </w:r>
      <w:r>
        <w:br/>
      </w:r>
      <w:r>
        <w:rPr>
          <w:rStyle w:val="VerbatimChar"/>
        </w:rPr>
        <w:t xml:space="preserve">- AX, CX, DX, BX, SI, DI — 16-битные</w:t>
      </w:r>
      <w:r>
        <w:br/>
      </w:r>
      <w:r>
        <w:rPr>
          <w:rStyle w:val="VerbatimChar"/>
        </w:rPr>
        <w:t xml:space="preserve">- AH, AL, CH, CL, DH, DL, BH, BL — 8-битные</w:t>
      </w:r>
    </w:p>
    <w:p>
      <w:pPr>
        <w:pStyle w:val="FirstParagraph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SourceCode"/>
      </w:pPr>
      <w:r>
        <w:rPr>
          <w:rStyle w:val="VerbatimChar"/>
        </w:rPr>
        <w:t xml:space="preserve">* устройства внешней памяти, которые предназначены для долговременного хранения больших объёмов данных.</w:t>
      </w:r>
      <w:r>
        <w:br/>
      </w:r>
      <w:r>
        <w:rPr>
          <w:rStyle w:val="VerbatimChar"/>
        </w:rPr>
        <w:t xml:space="preserve">* устройства ввода-вывода, которые обеспечивают взаимодействие ЦП с внешней средой.</w:t>
      </w:r>
    </w:p>
    <w:p>
      <w:pPr>
        <w:pStyle w:val="FirstParagraph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SourceCode"/>
      </w:pPr>
      <w:r>
        <w:rPr>
          <w:rStyle w:val="VerbatimChar"/>
        </w:rPr>
        <w:t xml:space="preserve">- формирование адреса в памяти очередной команды;</w:t>
      </w:r>
      <w:r>
        <w:br/>
      </w:r>
      <w:r>
        <w:rPr>
          <w:rStyle w:val="VerbatimChar"/>
        </w:rPr>
        <w:t xml:space="preserve">- считывание кода команды из памяти и её дешифрация;</w:t>
      </w:r>
      <w:r>
        <w:br/>
      </w:r>
      <w:r>
        <w:rPr>
          <w:rStyle w:val="VerbatimChar"/>
        </w:rPr>
        <w:t xml:space="preserve">- выполнение команды;</w:t>
      </w:r>
      <w:r>
        <w:br/>
      </w:r>
      <w:r>
        <w:rPr>
          <w:rStyle w:val="VerbatimChar"/>
        </w:rPr>
        <w:t xml:space="preserve">- переход к следующей команде.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  <w:r>
        <w:t xml:space="preserve"> </w:t>
      </w:r>
      <w:r>
        <w:t xml:space="preserve">С помощью утилиты cd перемещаюсь в каталог, в котором буду работать (рис. 1)</w:t>
      </w:r>
    </w:p>
    <w:bookmarkStart w:id="26" w:name="fig:fig1"/>
    <w:p>
      <w:pPr>
        <w:pStyle w:val="CaptionedFigure"/>
      </w:pPr>
      <w:r>
        <w:drawing>
          <wp:inline>
            <wp:extent cx="4267200" cy="404724"/>
            <wp:effectExtent b="0" l="0" r="0" t="0"/>
            <wp:docPr descr="Рис. 1: Перемещение в домашний каталог" title="" id="2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в домашний каталог</w:t>
      </w:r>
    </w:p>
    <w:bookmarkEnd w:id="26"/>
    <w:p>
      <w:pPr>
        <w:pStyle w:val="BodyText"/>
      </w:pPr>
      <w:r>
        <w:t xml:space="preserve">Создаю в текущем каталоге пустой текстовый файл hello.asm с помощью утилиты touch, открываю созданный файл в текстовом редакторе gedit и заполняю в него программу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(рис. 2)</w:t>
      </w:r>
    </w:p>
    <w:bookmarkStart w:id="30" w:name="fig:fig2"/>
    <w:p>
      <w:pPr>
        <w:pStyle w:val="CaptionedFigure"/>
      </w:pPr>
      <w:r>
        <w:drawing>
          <wp:inline>
            <wp:extent cx="3200400" cy="2427717"/>
            <wp:effectExtent b="0" l="0" r="0" t="0"/>
            <wp:docPr descr="Рис. 2: Создание и заполнения файла для вывода “Hello world!”" title="" id="2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заполнения файла для вывода</w:t>
      </w:r>
      <w:r>
        <w:t xml:space="preserve"> </w:t>
      </w:r>
      <w:r>
        <w:t xml:space="preserve">“Hello world!”</w:t>
      </w:r>
    </w:p>
    <w:bookmarkEnd w:id="30"/>
    <w:p>
      <w:pPr>
        <w:pStyle w:val="Compact"/>
        <w:numPr>
          <w:ilvl w:val="0"/>
          <w:numId w:val="1002"/>
        </w:numPr>
      </w:pPr>
      <w:r>
        <w:t xml:space="preserve">Работа с транслятором NASM</w:t>
      </w:r>
      <w:r>
        <w:t xml:space="preserve"> </w:t>
      </w: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34" w:name="fig:fig3"/>
    <w:p>
      <w:pPr>
        <w:pStyle w:val="CaptionedFigure"/>
      </w:pPr>
      <w:r>
        <w:drawing>
          <wp:inline>
            <wp:extent cx="4267200" cy="781214"/>
            <wp:effectExtent b="0" l="0" r="0" t="0"/>
            <wp:docPr descr="Рис. 3: Превращение текста программы для вывода “Hello world! в объектный код" title="" id="3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Превращение текста программы для вывода “Hello world! в объектный код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Работа с расширенным синтаксисом командной строки NASM</w:t>
      </w:r>
      <w:r>
        <w:t xml:space="preserve"> </w:t>
      </w: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 Далее проверяю с помощью утилиты ls правильность выполнения команды.</w:t>
      </w:r>
    </w:p>
    <w:bookmarkStart w:id="38" w:name="fig:fig4"/>
    <w:p>
      <w:pPr>
        <w:pStyle w:val="CaptionedFigure"/>
      </w:pPr>
      <w:r>
        <w:drawing>
          <wp:inline>
            <wp:extent cx="4267200" cy="366404"/>
            <wp:effectExtent b="0" l="0" r="0" t="0"/>
            <wp:docPr descr="Рис. 4: Ввод команды для скомпилирования файла hello.asm" title="" id="3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команды для скомпилирования файла hello.asm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Работа с компоновщиком LD</w:t>
      </w:r>
      <w:r>
        <w:t xml:space="preserve"> </w:t>
      </w:r>
      <w:r>
        <w:t xml:space="preserve">Передаю объектный файл hello.o на обработку компоновщику LD, чтобы получить исполняемый файл hello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42" w:name="fig:fig5"/>
    <w:p>
      <w:pPr>
        <w:pStyle w:val="CaptionedFigure"/>
      </w:pPr>
      <w:r>
        <w:drawing>
          <wp:inline>
            <wp:extent cx="4267200" cy="366404"/>
            <wp:effectExtent b="0" l="0" r="0" t="0"/>
            <wp:docPr descr="Рис. 5: Передача файла hello.o на обработку компононовщику LD" title="" id="4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файла hello.o на обработку компононовщику LD</w:t>
      </w:r>
    </w:p>
    <w:bookmarkEnd w:id="42"/>
    <w:p>
      <w:pPr>
        <w:pStyle w:val="BodyText"/>
      </w:pPr>
      <w:r>
        <w:t xml:space="preserve">Выполняю следующую команду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46" w:name="fig:fig6"/>
    <w:p>
      <w:pPr>
        <w:pStyle w:val="CaptionedFigure"/>
      </w:pPr>
      <w:r>
        <w:drawing>
          <wp:inline>
            <wp:extent cx="4267200" cy="366404"/>
            <wp:effectExtent b="0" l="0" r="0" t="0"/>
            <wp:docPr descr="Рис. 6: Аналогичная операция" title="" id="4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Аналогичная операция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Запуск исполняемого файла</w:t>
      </w:r>
      <w:r>
        <w:t xml:space="preserve"> </w:t>
      </w:r>
      <w:r>
        <w:t xml:space="preserve">Запускаю на выполнение созданный исполняемый файл hello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bookmarkStart w:id="50" w:name="fig:fig7"/>
    <w:p>
      <w:pPr>
        <w:pStyle w:val="CaptionedFigure"/>
      </w:pPr>
      <w:r>
        <w:drawing>
          <wp:inline>
            <wp:extent cx="4267200" cy="248355"/>
            <wp:effectExtent b="0" l="0" r="0" t="0"/>
            <wp:docPr descr="Рис. 7: Запуск" title="" id="4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</w:t>
      </w:r>
    </w:p>
    <w:bookmarkEnd w:id="50"/>
    <w:p>
      <w:pPr>
        <w:pStyle w:val="Compact"/>
        <w:numPr>
          <w:ilvl w:val="0"/>
          <w:numId w:val="1006"/>
        </w:numPr>
      </w:pPr>
      <w:r>
        <w:t xml:space="preserve">Выполнение заданий для самостоятельной работы</w:t>
      </w:r>
      <w:r>
        <w:t xml:space="preserve"> </w:t>
      </w:r>
      <w:r>
        <w:t xml:space="preserve">С помощью утилиты cp создаю в текущем каталоге копию файла hello.asm с именем lab4.asm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bookmarkStart w:id="54" w:name="fig:fig8"/>
    <w:p>
      <w:pPr>
        <w:pStyle w:val="CaptionedFigure"/>
      </w:pPr>
      <w:r>
        <w:drawing>
          <wp:inline>
            <wp:extent cx="3733800" cy="316088"/>
            <wp:effectExtent b="0" l="0" r="0" t="0"/>
            <wp:docPr descr="Рис. 8: Копирование файла" title="" id="5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8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</w:t>
      </w:r>
    </w:p>
    <w:bookmarkEnd w:id="54"/>
    <w:p>
      <w:pPr>
        <w:pStyle w:val="BodyText"/>
      </w:pPr>
      <w:r>
        <w:t xml:space="preserve">С помощью текстового редактора gedit открываю файл lab4.asm и вношу изменения в программу так, чтобы она выводила мои имя и фамилию.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bookmarkStart w:id="58" w:name="fig:fig9"/>
    <w:p>
      <w:pPr>
        <w:pStyle w:val="CaptionedFigure"/>
      </w:pPr>
      <w:r>
        <w:drawing>
          <wp:inline>
            <wp:extent cx="3200400" cy="1743110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9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4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lab4.o создан. Передаю объектный файл lab5.o на обработку компоновщику LD, чтобы получить исполняемый файл lab4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bookmarkStart w:id="62" w:name="fig:fig10"/>
    <w:p>
      <w:pPr>
        <w:pStyle w:val="CaptionedFigure"/>
      </w:pPr>
      <w:r>
        <w:drawing>
          <wp:inline>
            <wp:extent cx="3733800" cy="933450"/>
            <wp:effectExtent b="0" l="0" r="0" t="0"/>
            <wp:docPr descr="Рис. 10: Компилирование и передача объектного файла на обработку компановщику" title="" id="6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10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Компилирование и передача объектного файла на обработку компановщику</w:t>
      </w:r>
    </w:p>
    <w:bookmarkEnd w:id="62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</w:p>
    <w:bookmarkStart w:id="66" w:name="fig:fig11"/>
    <w:p>
      <w:pPr>
        <w:pStyle w:val="CaptionedFigure"/>
      </w:pPr>
      <w:r>
        <w:drawing>
          <wp:inline>
            <wp:extent cx="4267200" cy="415829"/>
            <wp:effectExtent b="0" l="0" r="0" t="0"/>
            <wp:docPr descr="Рис. 11: Запуск" title="" id="6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11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</w:t>
      </w:r>
    </w:p>
    <w:bookmarkEnd w:id="66"/>
    <w:p>
      <w:pPr>
        <w:pStyle w:val="BodyText"/>
      </w:pPr>
      <w:r>
        <w:t xml:space="preserve">Далее добавляю файлы на GitHub и отправляю на сервер с помощью команды git push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bookmarkStart w:id="70" w:name="fig:fig12"/>
    <w:p>
      <w:pPr>
        <w:pStyle w:val="CaptionedFigure"/>
      </w:pPr>
      <w:r>
        <w:drawing>
          <wp:inline>
            <wp:extent cx="4267200" cy="1130423"/>
            <wp:effectExtent b="0" l="0" r="0" t="0"/>
            <wp:docPr descr="Рис. 12: Отправка файлов" title="" id="6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12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3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2"/>
    <w:bookmarkStart w:id="7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hyperlink r:id="rId73">
        <w:r>
          <w:rPr>
            <w:rStyle w:val="Hyperlink"/>
          </w:rPr>
          <w:t xml:space="preserve">Архитектура ЭВМ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73" Target="https://esystem.rudn.ru/pluginfile.php/2089533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2089533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Абрамова Ульяна Михайловна</dc:creator>
  <dc:language>ru-RU</dc:language>
  <cp:keywords/>
  <dcterms:created xsi:type="dcterms:W3CDTF">2024-10-24T19:56:16Z</dcterms:created>
  <dcterms:modified xsi:type="dcterms:W3CDTF">2024-10-24T19:56:16Z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