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2.jpg" ContentType="image/jpeg"/>
  <Override PartName="/word/media/rId66.jpg" ContentType="image/jpeg"/>
  <Override PartName="/word/media/rId28.jpg" ContentType="image/jpeg"/>
  <Override PartName="/word/media/rId32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ассамблера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Compact"/>
        <w:numPr>
          <w:ilvl w:val="0"/>
          <w:numId w:val="1002"/>
        </w:numPr>
      </w:pPr>
      <w:r>
        <w:t xml:space="preserve">DB (define byte) — определяет переменную размером в 1 байт;</w:t>
      </w:r>
    </w:p>
    <w:p>
      <w:pPr>
        <w:pStyle w:val="Compact"/>
        <w:numPr>
          <w:ilvl w:val="0"/>
          <w:numId w:val="1002"/>
        </w:numPr>
      </w:pPr>
      <w:r>
        <w:t xml:space="preserve">DW (define word) — определяет переменную размеров в 2 байта (слово);</w:t>
      </w:r>
    </w:p>
    <w:p>
      <w:pPr>
        <w:pStyle w:val="Compact"/>
        <w:numPr>
          <w:ilvl w:val="0"/>
          <w:numId w:val="1002"/>
        </w:numPr>
      </w:pPr>
      <w:r>
        <w:t xml:space="preserve">DD (define double word) — определяет переменную размером в 4 байта (двойное слово);</w:t>
      </w:r>
    </w:p>
    <w:p>
      <w:pPr>
        <w:pStyle w:val="Compact"/>
        <w:numPr>
          <w:ilvl w:val="0"/>
          <w:numId w:val="1002"/>
        </w:numPr>
      </w:pPr>
      <w:r>
        <w:t xml:space="preserve">DQ (define quad word) — определяет переменную размером в 8 байт (учетве- рённое слово);</w:t>
      </w:r>
    </w:p>
    <w:p>
      <w:pPr>
        <w:pStyle w:val="Compact"/>
        <w:numPr>
          <w:ilvl w:val="0"/>
          <w:numId w:val="1002"/>
        </w:numPr>
      </w:pPr>
      <w: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t xml:space="preserve">‘mov dst,src’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‘int n’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сновы-работы-с-mc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с mc</w:t>
      </w:r>
    </w:p>
    <w:p>
      <w:pPr>
        <w:pStyle w:val="FirstParagraph"/>
      </w:pPr>
      <w:r>
        <w:t xml:space="preserve">Открываю Midnight Commander, введя в терминал mc.</w:t>
      </w:r>
      <w:r>
        <w:t xml:space="preserve"> </w:t>
      </w:r>
      <w:r>
        <w:t xml:space="preserve">Перехожу в каталог ~/work/study/2022-2023/Архитектура Компьютера/arch-pc, используя файловый менеджер mc.</w:t>
      </w:r>
      <w:r>
        <w:t xml:space="preserve"> </w:t>
      </w:r>
      <w:r>
        <w:t xml:space="preserve">С помощью функциональной клавиши F7 создаю каталог lab05 и перехожу в него, создав файл для дальнейшей работы с помощью команды touch lab5-1.asm (рис. 1)</w:t>
      </w:r>
    </w:p>
    <w:bookmarkStart w:id="26" w:name="fig:001"/>
    <w:p>
      <w:pPr>
        <w:pStyle w:val="CaptionedFigure"/>
      </w:pPr>
      <w:r>
        <w:drawing>
          <wp:inline>
            <wp:extent cx="3733800" cy="1908740"/>
            <wp:effectExtent b="0" l="0" r="0" t="0"/>
            <wp:docPr descr="Рис. 1: Создание файла в каталоге" title="" id="24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в каталоге</w:t>
      </w:r>
    </w:p>
    <w:bookmarkEnd w:id="26"/>
    <w:bookmarkEnd w:id="27"/>
    <w:bookmarkStart w:id="36" w:name="X50fd0c6d0b608b6ec0b1bcbb279a108dff1fcc5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Структура программы на языке ассамблера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и ввожу в него код программы для запроса строки у пользователя. (рис. 2)</w:t>
      </w:r>
    </w:p>
    <w:bookmarkStart w:id="31" w:name="fig:002"/>
    <w:p>
      <w:pPr>
        <w:pStyle w:val="CaptionedFigure"/>
      </w:pPr>
      <w:r>
        <w:drawing>
          <wp:inline>
            <wp:extent cx="3200400" cy="2423569"/>
            <wp:effectExtent b="0" l="0" r="0" t="0"/>
            <wp:docPr descr="Рис. 2: Редактирование файла" title="" id="2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2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1"/>
    <w:p>
      <w:pPr>
        <w:pStyle w:val="BodyText"/>
      </w:pPr>
      <w:r>
        <w:t xml:space="preserve">Oттранслировываю текст программы lab5-1.asm в объектный файл. Выполняю компоновку объектного файла и запускаю получившийся исполняемый файл. (рис. 3)</w:t>
      </w:r>
    </w:p>
    <w:bookmarkStart w:id="35" w:name="fig:003"/>
    <w:p>
      <w:pPr>
        <w:pStyle w:val="CaptionedFigure"/>
      </w:pPr>
      <w:r>
        <w:drawing>
          <wp:inline>
            <wp:extent cx="4267200" cy="869472"/>
            <wp:effectExtent b="0" l="0" r="0" t="0"/>
            <wp:docPr descr="Рис. 3: Компоновка файла и запуск программы" title="" id="3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3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6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Компоновка файла и запуск программы</w:t>
      </w:r>
    </w:p>
    <w:bookmarkEnd w:id="35"/>
    <w:bookmarkEnd w:id="36"/>
    <w:bookmarkStart w:id="5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Скачиваю файл in_out.asm со страницы курса в ТУИС и из каталога Загрузки копирую в созданный каталог lab05 (рис. 4)</w:t>
      </w:r>
    </w:p>
    <w:bookmarkStart w:id="40" w:name="fig:004"/>
    <w:p>
      <w:pPr>
        <w:pStyle w:val="CaptionedFigure"/>
      </w:pPr>
      <w:r>
        <w:drawing>
          <wp:inline>
            <wp:extent cx="3733800" cy="1694083"/>
            <wp:effectExtent b="0" l="0" r="0" t="0"/>
            <wp:docPr descr="Рис. 4: Скачивание и перемещение файла in_out.asm" title="" id="38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4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Скачивание и перемещение файла in_out.asm</w:t>
      </w:r>
    </w:p>
    <w:bookmarkEnd w:id="40"/>
    <w:p>
      <w:pPr>
        <w:pStyle w:val="BodyText"/>
      </w:pPr>
      <w:r>
        <w:t xml:space="preserve">С помощью функциональной клавиши F5 копирую файл lab5-1.asm в тот же каталог, но с именем lab5-2.asm, и изменяю содержимое, чтобы в программе использовались подпрограммы из внешнего файла in_out.asm. (рис. 5)</w:t>
      </w:r>
    </w:p>
    <w:bookmarkStart w:id="44" w:name="fig:005"/>
    <w:p>
      <w:pPr>
        <w:pStyle w:val="CaptionedFigure"/>
      </w:pPr>
      <w:r>
        <w:drawing>
          <wp:inline>
            <wp:extent cx="3200400" cy="2320290"/>
            <wp:effectExtent b="0" l="0" r="0" t="0"/>
            <wp:docPr descr="Рис. 5: Создание нового файла копированием и изменение его содержимого" title="" id="42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5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нового файла копированием и изменение его содержимого</w:t>
      </w:r>
    </w:p>
    <w:bookmarkEnd w:id="44"/>
    <w:p>
      <w:pPr>
        <w:pStyle w:val="BodyText"/>
      </w:pPr>
      <w:r>
        <w:t xml:space="preserve">Oттранслировываю текст программы lab5-2.asm в объектный файл. Выполняю компоновку объектного файла и запускаю получившийся исполняемый файл. (рис. 6)</w:t>
      </w:r>
    </w:p>
    <w:bookmarkStart w:id="48" w:name="fig:006"/>
    <w:p>
      <w:pPr>
        <w:pStyle w:val="CaptionedFigure"/>
      </w:pPr>
      <w:r>
        <w:drawing>
          <wp:inline>
            <wp:extent cx="4267200" cy="462089"/>
            <wp:effectExtent b="0" l="0" r="0" t="0"/>
            <wp:docPr descr="Рис. 6: Компоновка файла и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6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файла и запуск программы</w:t>
      </w:r>
    </w:p>
    <w:bookmarkEnd w:id="48"/>
    <w:p>
      <w:pPr>
        <w:pStyle w:val="BodyText"/>
      </w:pPr>
      <w:r>
        <w:t xml:space="preserve">Открываю файл lab6-2.asm для редактирования в nano функциональной клавишей F4. Изменяю в нем подпрограмму sprintLF на sprint. Сохраняю изменения и снова проделываю компоновку файла. (рис 7)</w:t>
      </w:r>
    </w:p>
    <w:bookmarkStart w:id="52" w:name="fig:007"/>
    <w:p>
      <w:pPr>
        <w:pStyle w:val="CaptionedFigure"/>
      </w:pPr>
      <w:r>
        <w:drawing>
          <wp:inline>
            <wp:extent cx="4267200" cy="266700"/>
            <wp:effectExtent b="0" l="0" r="0" t="0"/>
            <wp:docPr descr="Рис. 7: Изменение подпограммы, компоновка и запуск команды" title="" id="50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7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подпограммы, компоновка и запуск команды</w:t>
      </w:r>
    </w:p>
    <w:bookmarkEnd w:id="52"/>
    <w:p>
      <w:pPr>
        <w:pStyle w:val="BodyText"/>
      </w:pPr>
      <w:r>
        <w:t xml:space="preserve">Разница между первым исполняемым файлом lab5-2 и вторым заключается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отличие подпрограммы sprintLF от sprint.</w:t>
      </w:r>
    </w:p>
    <w:bookmarkEnd w:id="53"/>
    <w:bookmarkStart w:id="70" w:name="X32ff26b75a7156f968f22ae721fd8fec4b51e1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Создаю копию файла lab5-1.asm с именем lab5-1-1.asm с помощью функциональной клавиши F5.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строку. (рис. 8)</w:t>
      </w:r>
    </w:p>
    <w:bookmarkStart w:id="57" w:name="fig:008"/>
    <w:p>
      <w:pPr>
        <w:pStyle w:val="CaptionedFigure"/>
      </w:pPr>
      <w:r>
        <w:drawing>
          <wp:inline>
            <wp:extent cx="3200400" cy="2436547"/>
            <wp:effectExtent b="0" l="0" r="0" t="0"/>
            <wp:docPr descr="Рис. 8: Изменение программы" title="" id="55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8.jpe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6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программы</w:t>
      </w:r>
    </w:p>
    <w:bookmarkEnd w:id="57"/>
    <w:p>
      <w:pPr>
        <w:pStyle w:val="BodyTex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данные. (рис. 9)</w:t>
      </w:r>
    </w:p>
    <w:bookmarkStart w:id="61" w:name="fig:009"/>
    <w:p>
      <w:pPr>
        <w:pStyle w:val="CaptionedFigure"/>
      </w:pPr>
      <w:r>
        <w:drawing>
          <wp:inline>
            <wp:extent cx="4267200" cy="510976"/>
            <wp:effectExtent b="0" l="0" r="0" t="0"/>
            <wp:docPr descr="Рис. 9: Компонирование файла и его запуск" title="" id="59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9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Компонирование файла и его запуск</w:t>
      </w:r>
    </w:p>
    <w:bookmarkEnd w:id="61"/>
    <w:p>
      <w:pPr>
        <w:pStyle w:val="Compact"/>
        <w:numPr>
          <w:ilvl w:val="0"/>
          <w:numId w:val="1004"/>
        </w:numPr>
      </w:pPr>
      <w:r>
        <w:t xml:space="preserve">Создаю копию файла lab5-2.asm с именем lab5-2-2.asm с помощью функциональной клавиши F5.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строку. (рис. 10)</w:t>
      </w:r>
    </w:p>
    <w:bookmarkStart w:id="65" w:name="fig:010"/>
    <w:p>
      <w:pPr>
        <w:pStyle w:val="CaptionedFigure"/>
      </w:pPr>
      <w:r>
        <w:drawing>
          <wp:inline>
            <wp:extent cx="3200400" cy="2549024"/>
            <wp:effectExtent b="0" l="0" r="0" t="0"/>
            <wp:docPr descr="Рис. 10: Изменение программы" title="" id="63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10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4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bookmarkEnd w:id="65"/>
    <w:p>
      <w:pPr>
        <w:pStyle w:val="BodyText"/>
      </w:pPr>
      <w:r>
        <w:t xml:space="preserve">Создаю объектный файл lab5-2-2.o, отдаю его на обработку компоновщику, получаю исполняемый файл lab5-2-2, запускаю полученный исполняемый файл. Программа запрашивает ввод, ввожу свои ФИО, далее программа выводит введенные мною данные. (рис. 11)</w:t>
      </w:r>
    </w:p>
    <w:bookmarkStart w:id="69" w:name="fig:011"/>
    <w:p>
      <w:pPr>
        <w:pStyle w:val="CaptionedFigure"/>
      </w:pPr>
      <w:r>
        <w:drawing>
          <wp:inline>
            <wp:extent cx="4267200" cy="418033"/>
            <wp:effectExtent b="0" l="0" r="0" t="0"/>
            <wp:docPr descr="Рис. 11: Компонирование файла и его запуск" title="" id="67" name="Picture"/>
            <a:graphic>
              <a:graphicData uri="http://schemas.openxmlformats.org/drawingml/2006/picture">
                <pic:pic>
                  <pic:nvPicPr>
                    <pic:cNvPr descr="/home/uliana_abramova/work/study/2023-2024/Архитектура%20компьютера/arch-pc/labs/lab05/report/image/11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Компонирование файла и его запуск</w:t>
      </w:r>
    </w:p>
    <w:bookmarkEnd w:id="69"/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bookmarkEnd w:id="72"/>
    <w:bookmarkStart w:id="7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73">
        <w:r>
          <w:rPr>
            <w:rStyle w:val="Hyperlink"/>
          </w:rPr>
          <w:t xml:space="preserve">Архитектура ЭВМ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hyperlink" Id="rId73" Target="https://esystem.rudn.ru/pluginfile.php/2089530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089530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Абрамова Ульяна Михайловна</dc:creator>
  <dc:language>ru-RU</dc:language>
  <cp:keywords/>
  <dcterms:created xsi:type="dcterms:W3CDTF">2024-11-09T16:43:54Z</dcterms:created>
  <dcterms:modified xsi:type="dcterms:W3CDTF">2024-11-09T16:43:54Z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