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ru-RU"/>
        </w:rPr>
        <w:t xml:space="preserve">ПЗ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I. </w:t>
      </w:r>
      <w:r>
        <w:rPr>
          <w:rFonts w:ascii="Times New Roman" w:cs="Times New Roman" w:hAnsi="Times New Roman"/>
          <w:b/>
          <w:bCs/>
          <w:sz w:val="24"/>
          <w:szCs w:val="24"/>
          <w:lang w:val="ru-RU"/>
        </w:rPr>
        <w:t>ВИДЫ РЕКЛАМЫ</w:t>
      </w:r>
    </w:p>
    <w:p w14:paraId="00000002">
      <w:pPr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tbl>
      <w:tblPr>
        <w:tblStyle w:val="TableGrid"/>
        <w:tblInd w:w="0" w:type="dxa"/>
      </w:tblPr>
      <w:tblGrid>
        <w:gridCol w:w="783"/>
        <w:gridCol w:w="2091"/>
        <w:gridCol w:w="7755"/>
        <w:gridCol w:w="3543"/>
      </w:tblGrid>
      <w:tr>
        <w:trPr>
          <w:cnfStyle w:val="100000000000"/>
        </w:trPr>
        <w:tc>
          <w:tcPr>
            <w:cnfStyle w:val="100010000000"/>
            <w:tcW w:w="783" w:type="dxa"/>
          </w:tcPr>
          <w:p w14:paraId="00000003"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№ </w:t>
            </w:r>
          </w:p>
          <w:p w14:paraId="00000004"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ru-RU"/>
              </w:rPr>
              <w:t>п\п</w:t>
            </w:r>
          </w:p>
        </w:tc>
        <w:tc>
          <w:tcPr>
            <w:cnfStyle w:val="100001000000"/>
            <w:tcW w:w="2091" w:type="dxa"/>
          </w:tcPr>
          <w:p w14:paraId="00000005"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ru-RU"/>
              </w:rPr>
              <w:t>Название рекламы</w:t>
            </w:r>
          </w:p>
        </w:tc>
        <w:tc>
          <w:tcPr>
            <w:cnfStyle w:val="100010000000"/>
            <w:tcW w:w="7755" w:type="dxa"/>
          </w:tcPr>
          <w:p w14:paraId="00000006"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ru-RU"/>
              </w:rPr>
              <w:t>Определение данного вида</w:t>
            </w:r>
          </w:p>
        </w:tc>
        <w:tc>
          <w:tcPr>
            <w:cnfStyle w:val="100001000000"/>
            <w:tcW w:w="3543" w:type="dxa"/>
          </w:tcPr>
          <w:p w14:paraId="00000007"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ru-RU"/>
              </w:rPr>
              <w:t xml:space="preserve">Где и как используется, эффективность данного вида </w:t>
            </w:r>
          </w:p>
        </w:tc>
      </w:tr>
      <w:tr>
        <w:trPr>
          <w:cnfStyle w:val="000000000000"/>
        </w:trPr>
        <w:tc>
          <w:tcPr>
            <w:cnfStyle w:val="000010000000"/>
            <w:tcW w:w="783" w:type="dxa"/>
            <w:shd w:val="clear" w:color="auto" w:fill="a9d18d" w:themeFill="accent6" w:themeFillTint="99"/>
          </w:tcPr>
          <w:p w14:paraId="00000008"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cnfStyle w:val="000001000000"/>
            <w:tcW w:w="2091" w:type="dxa"/>
            <w:tcBorders>
              <w:right w:val="single" w:color="auto" w:sz="4" w:space="0"/>
            </w:tcBorders>
            <w:shd w:val="clear" w:color="auto" w:fill="a9d18d" w:themeFill="accent6" w:themeFillTint="99"/>
          </w:tcPr>
          <w:p w14:paraId="00000009"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cnfStyle w:val="000010000000"/>
            <w:tcW w:w="7755" w:type="dxa"/>
            <w:tcBorders>
              <w:left w:val="single" w:color="auto" w:sz="4" w:space="0"/>
            </w:tcBorders>
            <w:shd w:val="clear" w:color="auto" w:fill="a9d18d" w:themeFill="accent6" w:themeFillTint="99"/>
          </w:tcPr>
          <w:p w14:paraId="0000000A"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ru-RU"/>
              </w:rPr>
              <w:t xml:space="preserve">Реклама с использованием 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IT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cnfStyle w:val="000001000000"/>
            <w:tcW w:w="3543" w:type="dxa"/>
            <w:shd w:val="clear" w:color="auto" w:fill="a9d18d" w:themeFill="accent6" w:themeFillTint="99"/>
          </w:tcPr>
          <w:p w14:paraId="0000000B"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</w:p>
        </w:tc>
      </w:tr>
      <w:tr>
        <w:trPr>
          <w:cnfStyle w:val="000000000000"/>
        </w:trPr>
        <w:tc>
          <w:tcPr>
            <w:cnfStyle w:val="000010000000"/>
            <w:tcW w:w="783" w:type="dxa"/>
          </w:tcPr>
          <w:p w14:paraId="0000000C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  <w:lang w:val="ru-RU"/>
              </w:rPr>
              <w:t>1</w:t>
            </w:r>
          </w:p>
        </w:tc>
        <w:tc>
          <w:tcPr>
            <w:cnfStyle w:val="000001000000"/>
            <w:tcW w:w="2091" w:type="dxa"/>
          </w:tcPr>
          <w:p w14:paraId="0000000D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  <w:p w14:paraId="0000000E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10000000"/>
            <w:tcW w:w="7755" w:type="dxa"/>
          </w:tcPr>
          <w:p w14:paraId="0000000F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3543" w:type="dxa"/>
          </w:tcPr>
          <w:p w14:paraId="00000010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</w:tr>
      <w:tr>
        <w:trPr>
          <w:cnfStyle w:val="000000000000"/>
        </w:trPr>
        <w:tc>
          <w:tcPr>
            <w:cnfStyle w:val="000010000000"/>
            <w:tcW w:w="783" w:type="dxa"/>
          </w:tcPr>
          <w:p w14:paraId="00000011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  <w:lang w:val="ru-RU"/>
              </w:rPr>
              <w:t>2</w:t>
            </w:r>
          </w:p>
        </w:tc>
        <w:tc>
          <w:tcPr>
            <w:cnfStyle w:val="000001000000"/>
            <w:tcW w:w="2091" w:type="dxa"/>
          </w:tcPr>
          <w:p w14:paraId="00000012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  <w:p w14:paraId="00000013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10000000"/>
            <w:tcW w:w="7755" w:type="dxa"/>
          </w:tcPr>
          <w:p w14:paraId="00000014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3543" w:type="dxa"/>
          </w:tcPr>
          <w:p w14:paraId="00000015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</w:tr>
      <w:tr>
        <w:trPr>
          <w:cnfStyle w:val="000000000000"/>
        </w:trPr>
        <w:tc>
          <w:tcPr>
            <w:cnfStyle w:val="000010000000"/>
            <w:tcW w:w="783" w:type="dxa"/>
          </w:tcPr>
          <w:p w14:paraId="00000016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2091" w:type="dxa"/>
          </w:tcPr>
          <w:p w14:paraId="00000017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  <w:p w14:paraId="00000018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10000000"/>
            <w:tcW w:w="7755" w:type="dxa"/>
          </w:tcPr>
          <w:p w14:paraId="00000019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3543" w:type="dxa"/>
          </w:tcPr>
          <w:p w14:paraId="0000001A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</w:tr>
      <w:tr>
        <w:trPr>
          <w:cnfStyle w:val="000000000000"/>
        </w:trPr>
        <w:tc>
          <w:tcPr>
            <w:cnfStyle w:val="000010000000"/>
            <w:tcW w:w="783" w:type="dxa"/>
          </w:tcPr>
          <w:p w14:paraId="0000001B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2091" w:type="dxa"/>
          </w:tcPr>
          <w:p w14:paraId="0000001C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  <w:p w14:paraId="0000001D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10000000"/>
            <w:tcW w:w="7755" w:type="dxa"/>
          </w:tcPr>
          <w:p w14:paraId="0000001E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3543" w:type="dxa"/>
          </w:tcPr>
          <w:p w14:paraId="0000001F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</w:tr>
      <w:tr>
        <w:trPr>
          <w:cnfStyle w:val="000000000000"/>
        </w:trPr>
        <w:tc>
          <w:tcPr>
            <w:cnfStyle w:val="000010000000"/>
            <w:tcW w:w="783" w:type="dxa"/>
          </w:tcPr>
          <w:p w14:paraId="00000020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2091" w:type="dxa"/>
          </w:tcPr>
          <w:p w14:paraId="00000021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  <w:p w14:paraId="00000022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10000000"/>
            <w:tcW w:w="7755" w:type="dxa"/>
          </w:tcPr>
          <w:p w14:paraId="00000023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3543" w:type="dxa"/>
          </w:tcPr>
          <w:p w14:paraId="00000024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</w:tr>
      <w:tr>
        <w:trPr>
          <w:cnfStyle w:val="000000000000"/>
        </w:trPr>
        <w:tc>
          <w:tcPr>
            <w:cnfStyle w:val="000010000000"/>
            <w:tcW w:w="783" w:type="dxa"/>
            <w:shd w:val="clear" w:color="auto" w:fill="f8cbac" w:themeFill="accent2" w:themeFillTint="66"/>
          </w:tcPr>
          <w:p w14:paraId="00000025"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cnfStyle w:val="000001000000"/>
            <w:tcW w:w="2091" w:type="dxa"/>
            <w:shd w:val="clear" w:color="auto" w:fill="f8cbac" w:themeFill="accent2" w:themeFillTint="66"/>
          </w:tcPr>
          <w:p w14:paraId="00000026"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cnfStyle w:val="000010000000"/>
            <w:tcW w:w="7755" w:type="dxa"/>
            <w:shd w:val="clear" w:color="auto" w:fill="f8cbac" w:themeFill="accent2" w:themeFillTint="66"/>
          </w:tcPr>
          <w:p w14:paraId="00000027"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ru-RU"/>
              </w:rPr>
              <w:t>Реклама обычная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cnfStyle w:val="000001000000"/>
            <w:tcW w:w="3543" w:type="dxa"/>
            <w:shd w:val="clear" w:color="auto" w:fill="f8cbac" w:themeFill="accent2" w:themeFillTint="66"/>
          </w:tcPr>
          <w:p w14:paraId="00000028">
            <w:pPr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</w:p>
        </w:tc>
      </w:tr>
      <w:tr>
        <w:trPr>
          <w:cnfStyle w:val="000000000000"/>
        </w:trPr>
        <w:tc>
          <w:tcPr>
            <w:cnfStyle w:val="000010000000"/>
            <w:tcW w:w="783" w:type="dxa"/>
          </w:tcPr>
          <w:p w14:paraId="00000029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2091" w:type="dxa"/>
          </w:tcPr>
          <w:p w14:paraId="0000002A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  <w:p w14:paraId="0000002B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10000000"/>
            <w:tcW w:w="7755" w:type="dxa"/>
          </w:tcPr>
          <w:p w14:paraId="0000002C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3543" w:type="dxa"/>
          </w:tcPr>
          <w:p w14:paraId="0000002D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</w:tr>
      <w:tr>
        <w:trPr>
          <w:cnfStyle w:val="000000000000"/>
        </w:trPr>
        <w:tc>
          <w:tcPr>
            <w:cnfStyle w:val="000010000000"/>
            <w:tcW w:w="783" w:type="dxa"/>
          </w:tcPr>
          <w:p w14:paraId="0000002E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2091" w:type="dxa"/>
          </w:tcPr>
          <w:p w14:paraId="0000002F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  <w:p w14:paraId="00000030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10000000"/>
            <w:tcW w:w="7755" w:type="dxa"/>
          </w:tcPr>
          <w:p w14:paraId="00000031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3543" w:type="dxa"/>
          </w:tcPr>
          <w:p w14:paraId="00000032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</w:tr>
      <w:tr>
        <w:trPr>
          <w:cnfStyle w:val="000000000000"/>
        </w:trPr>
        <w:tc>
          <w:tcPr>
            <w:cnfStyle w:val="000010000000"/>
            <w:tcW w:w="783" w:type="dxa"/>
          </w:tcPr>
          <w:p w14:paraId="00000033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2091" w:type="dxa"/>
          </w:tcPr>
          <w:p w14:paraId="00000034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  <w:p w14:paraId="00000035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10000000"/>
            <w:tcW w:w="7755" w:type="dxa"/>
          </w:tcPr>
          <w:p w14:paraId="00000036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3543" w:type="dxa"/>
          </w:tcPr>
          <w:p w14:paraId="00000037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</w:tr>
      <w:tr>
        <w:trPr>
          <w:cnfStyle w:val="000000000000"/>
        </w:trPr>
        <w:tc>
          <w:tcPr>
            <w:cnfStyle w:val="000010000000"/>
            <w:tcW w:w="783" w:type="dxa"/>
          </w:tcPr>
          <w:p w14:paraId="00000038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2091" w:type="dxa"/>
          </w:tcPr>
          <w:p w14:paraId="00000039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  <w:p w14:paraId="0000003A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10000000"/>
            <w:tcW w:w="7755" w:type="dxa"/>
          </w:tcPr>
          <w:p w14:paraId="0000003B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3543" w:type="dxa"/>
          </w:tcPr>
          <w:p w14:paraId="0000003C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</w:tr>
      <w:tr>
        <w:trPr>
          <w:cnfStyle w:val="000000000000"/>
        </w:trPr>
        <w:tc>
          <w:tcPr>
            <w:cnfStyle w:val="000010000000"/>
            <w:tcW w:w="783" w:type="dxa"/>
          </w:tcPr>
          <w:p w14:paraId="0000003D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2091" w:type="dxa"/>
          </w:tcPr>
          <w:p w14:paraId="0000003E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  <w:p w14:paraId="0000003F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10000000"/>
            <w:tcW w:w="7755" w:type="dxa"/>
          </w:tcPr>
          <w:p w14:paraId="00000040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3543" w:type="dxa"/>
          </w:tcPr>
          <w:p w14:paraId="00000041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</w:tr>
      <w:tr>
        <w:trPr>
          <w:cnfStyle w:val="000000000000"/>
        </w:trPr>
        <w:tc>
          <w:tcPr>
            <w:cnfStyle w:val="000010000000"/>
            <w:tcW w:w="783" w:type="dxa"/>
          </w:tcPr>
          <w:p w14:paraId="00000042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2091" w:type="dxa"/>
          </w:tcPr>
          <w:p w14:paraId="00000043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  <w:lang w:val="ru-RU"/>
              </w:rPr>
              <w:t>\</w:t>
            </w:r>
          </w:p>
        </w:tc>
        <w:tc>
          <w:tcPr>
            <w:cnfStyle w:val="000010000000"/>
            <w:tcW w:w="7755" w:type="dxa"/>
          </w:tcPr>
          <w:p w14:paraId="00000044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  <w:tc>
          <w:tcPr>
            <w:cnfStyle w:val="000001000000"/>
            <w:tcW w:w="3543" w:type="dxa"/>
          </w:tcPr>
          <w:p w14:paraId="00000045">
            <w:pPr>
              <w:jc w:val="center"/>
              <w:rPr>
                <w:rFonts w:ascii="Times New Roman" w:cs="Times New Roman" w:hAnsi="Times New Roman"/>
                <w:b w:val="off"/>
                <w:bCs w:val="off"/>
                <w:sz w:val="24"/>
                <w:szCs w:val="24"/>
              </w:rPr>
            </w:pPr>
          </w:p>
        </w:tc>
      </w:tr>
    </w:tbl>
    <w:p w14:paraId="00000046">
      <w:pPr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sectPr>
      <w:footnotePr/>
      <w:footnotePr/>
      <w:type w:val="nextPage"/>
      <w:pgSz w:w="16838" w:h="11906" w:orient="landscape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Самородская</dc:creator>
  <cp:lastModifiedBy>Наталья Самородская</cp:lastModifiedBy>
</cp:coreProperties>
</file>