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 Follow OOP paradigm of ‘objects take care of themselves’ &amp; organize variables in the scripts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Global enumerations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 of class: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Public/Private: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//Private enumerations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//List of references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//List of internal variables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//User defined objects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//Delegates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//Events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//Unity methods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//Functions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//Early returns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//Local enumerations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//Local variable declarations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//Everything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Arius: First 7 controllers &amp; the rest of the C# files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Daniel: Game manager &amp; last 7 (starting from HP drop controller)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- user-controlled (&amp; AI-controlled?) data manipulation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 - does a common and repeated task (e.g. a rotator script) [move environmental triggers here]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- script that details abstract attributes &amp; methods without implementations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GameManager</w:t>
      </w:r>
      <w:r w:rsidDel="00000000" w:rsidR="00000000" w:rsidRPr="00000000">
        <w:rPr>
          <w:rtl w:val="0"/>
        </w:rPr>
        <w:t xml:space="preserve"> - passes data &amp; locates services for other scripts, </w:t>
      </w:r>
      <w:r w:rsidDel="00000000" w:rsidR="00000000" w:rsidRPr="00000000">
        <w:rPr>
          <w:b w:val="1"/>
          <w:rtl w:val="0"/>
        </w:rPr>
        <w:t xml:space="preserve">&amp; manages Game State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