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--a. Muestra las ventas (montos y unidades) de los productos vendidos en México de la categoría "Fruit".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{[Measures].[Store Sales],  [Measures].[Unit Sales]}on rows,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{[Product].[Product Family]} on columns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[Product].[Family-Products].[Product Family].&amp;[Food].&amp;[Fruit]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--b. Obtén por ciudad de los clientes las ventas (montos) de las tiendas de dicha ciudad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non empty([Customer].[City].children) on rows,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non empty ([Measures].[Store Sales]) on columns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--c. Escribe los costos de las ventas por categoría del producto y por país. Especifica la medida en el where.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non empty[Product].[Product Category].children on rows,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non empty[Customer].[Country].children on columns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[Measures].[Store Cost]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--d. Muestra los montos de las ventas de los clientes de Orizaba y Merida de la categoría de productos 'Beer and Wine'.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non empty [Measures].[Store Cost] on rows,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 empty {[Customer].[City].&amp;[Orizaba],[Customer].[City].&amp;[Merida]} on columns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[Product].[Product Category].&amp;[Beer and Wine]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--e. Lista el costo de los productos, por nombre de la marca, de la categoría “Bread” para USA.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Utiliza la función Descendants.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[Measures].[Store Cost] on columns,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descendants([Product].[Product Name],1) on rows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([Product].[Dept-Products].[Product Department].&amp;[Baked Goods].&amp;[Bread],[Customer].[Country].&amp;[USA])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--f. Considerando a las categorías de los productos, muestra aquellas cuyos montos de ventas superaron los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--400 en la ciudad de Guadalajara.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{[Measures].[Unit Sales],[Measures].[Store Sales]} on columns,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filter([Product].[Product Category].children,[Measures].[Store Sales]&gt;=400) on rows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[Customer].[City].&amp;[Guadalajara]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--g. Considerando a las ciudades de los clientes, obtén aquellas cuyas unidades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--vendidas superaron las 300 en la subcategoría de productos Bagels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[Measures].[Unit Sales] on columns,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non empty filter ([Customer].[City].children,[Measures].[Unit Sales]&gt;=300) on rows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[Product].[Product Subcategory].&amp;[Bagels]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--Nota: no sale ninguna, el máximo es 182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--with Member [Measures].x as MAX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--([Customer].[City].children,[Measures].[Unit Sales])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--select [Measures].x on columns,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--non empty filter([Customer].[City].children,[Measures].[Unit Sales]&gt;300) on rows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--from [Food Mart]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--where [Product].[Product Subcategory].&amp;[Bagels]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--h. Lista los montos de ventas por país de las tiendas, ciudades de los clientes y distritos de las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--tiendas. Deben verse los elementos de cada uno de estos niveles.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[Measures].[Store Sales] on columns,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non empty([Store].[Sales Country].children,[Customer].[City].children,[Store].[Sales District].children) on rows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--i.Escribe las unidades vendidas en el tercer trimestre ****(--de que año?, de los dos?--)****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--por departamento de los productos,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--estados de los clientes y subcategorías de los productos. Deben verse los elementos de cada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--uno de estos niveles.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non empty ([Product].[Product Department].children,[Product].[Product Subcategory].children,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[Customer].[Sales State Province].children) on columns,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non empty [Measures].[Unit Sales] on rows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{[Time By Day].[Quarter].&amp;[Q4]}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--j. Muestra los costos de los productos por región de las tiendas y categorías de los mismos,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--tanto en el primero como en el segundo trimestres. Deben verse los elementos de cada uno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--de estos niveles.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{[Time By Day].[Quarter].&amp;[Q3],[Time By Day].[Quarter].&amp;[Q4]} on columns,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non empty ([Store].[Sales Region].children,[Product].[Product Category].children) on rows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[Food Mart]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[Measures].[Store Cost]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