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Osvaldo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la elaboración de dashboard de historia clinica, de todas las variables que vas a localizar ahí (en hoja Tabla) solo considera el archivo de word que agregue que se llama Historia clínica variables 2022 aquellas que están en amarillo.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