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pPr>
              <w:spacing w:after="0" w:line="240" w:lineRule="auto"/>
            </w:pPr>
            <w:r>
              <w:t>En el tercer trimestre del año 2019 se observó un incremento del 91.8% en el</w:t>
            </w:r>
          </w:p>
          <w:p w14:paraId="5A5D3B81" w14:textId="77777777" w:rsidR="00AC5A53" w:rsidRDefault="00AC5A53" w:rsidP="00AC5A53">
            <w:pPr>
              <w:spacing w:after="0" w:line="240" w:lineRule="auto"/>
            </w:pPr>
            <w:r>
              <w:t>uso de las plataformas de live streaming. En el gráfico de la Figura 2 se puede</w:t>
            </w:r>
          </w:p>
          <w:p w14:paraId="45C0AA97" w14:textId="77777777" w:rsidR="00AC5A53" w:rsidRDefault="00AC5A53" w:rsidP="00AC5A53">
            <w:pPr>
              <w:spacing w:after="0" w:line="240" w:lineRule="auto"/>
            </w:pPr>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proofErr w:type="gramStart"/>
            <w:r>
              <w:rPr>
                <w:rFonts w:ascii="Segoe UI" w:hAnsi="Segoe UI" w:cs="Segoe UI"/>
                <w:color w:val="000000"/>
                <w:kern w:val="0"/>
                <w:sz w:val="20"/>
                <w:szCs w:val="20"/>
              </w:rPr>
              <w:t>Es posible actualizar estos datos y la gráfica?</w:t>
            </w:r>
            <w:proofErr w:type="gramEnd"/>
            <w:r>
              <w:rPr>
                <w:rFonts w:ascii="Segoe UI" w:hAnsi="Segoe UI" w:cs="Segoe UI"/>
                <w:color w:val="000000"/>
                <w:kern w:val="0"/>
                <w:sz w:val="20"/>
                <w:szCs w:val="20"/>
              </w:rPr>
              <w:t xml:space="preserve"> </w:t>
            </w:r>
            <w:proofErr w:type="gramStart"/>
            <w:r>
              <w:rPr>
                <w:rFonts w:ascii="Segoe UI" w:hAnsi="Segoe UI" w:cs="Segoe UI"/>
                <w:color w:val="000000"/>
                <w:kern w:val="0"/>
                <w:sz w:val="20"/>
                <w:szCs w:val="20"/>
              </w:rPr>
              <w:t xml:space="preserve">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roofErr w:type="gramEnd"/>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idea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pPr>
              <w:spacing w:after="0" w:line="240" w:lineRule="auto"/>
            </w:pPr>
            <w:r>
              <w:t>Derivado de la situación en la cual se encuentra la sociedad en los últimos</w:t>
            </w:r>
          </w:p>
          <w:p w14:paraId="370B6EC1" w14:textId="77777777" w:rsidR="00AC5A53" w:rsidRDefault="00AC5A53" w:rsidP="00AC5A53">
            <w:pPr>
              <w:spacing w:after="0" w:line="240" w:lineRule="auto"/>
            </w:pPr>
            <w:r>
              <w:t>años debido a la pandemia Sars-Cov2 (</w:t>
            </w:r>
            <w:proofErr w:type="spellStart"/>
            <w:r>
              <w:t>covid</w:t>
            </w:r>
            <w:proofErr w:type="spellEnd"/>
            <w:r>
              <w:t xml:space="preserve"> 19), el aforo a eventos masivos era</w:t>
            </w:r>
          </w:p>
          <w:p w14:paraId="4CA4B7D5" w14:textId="77777777" w:rsidR="00AC5A53" w:rsidRDefault="00AC5A53" w:rsidP="00AC5A53">
            <w:pPr>
              <w:spacing w:after="0" w:line="240" w:lineRule="auto"/>
            </w:pPr>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w:t>
            </w:r>
            <w:proofErr w:type="gramStart"/>
            <w:r>
              <w:rPr>
                <w:rFonts w:ascii="Segoe UI" w:hAnsi="Segoe UI" w:cs="Segoe UI"/>
                <w:color w:val="000000"/>
                <w:kern w:val="0"/>
                <w:sz w:val="20"/>
                <w:szCs w:val="20"/>
              </w:rPr>
              <w:t>por ejemplo, no es gracias a la pandemia que ahora estemos más acostumbrados a hacer estas actividades en casa sin acudir físicamente al evento?</w:t>
            </w:r>
            <w:proofErr w:type="gramEnd"/>
            <w:r>
              <w:rPr>
                <w:rFonts w:ascii="Segoe UI" w:hAnsi="Segoe UI" w:cs="Segoe UI"/>
                <w:color w:val="000000"/>
                <w:kern w:val="0"/>
                <w:sz w:val="20"/>
                <w:szCs w:val="20"/>
              </w:rPr>
              <w:t>)</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pPr>
              <w:spacing w:after="0" w:line="240" w:lineRule="auto"/>
            </w:pPr>
            <w:r>
              <w:t>La variedad de aplicaciones multimedia en conjunto con el desarrollo acelerado</w:t>
            </w:r>
          </w:p>
          <w:p w14:paraId="07C11AE5" w14:textId="77777777" w:rsidR="00AC5A53" w:rsidRDefault="00AC5A53" w:rsidP="00AC5A53">
            <w:pPr>
              <w:spacing w:after="0" w:line="240" w:lineRule="auto"/>
            </w:pPr>
            <w:r>
              <w:t>de las comunicaciones móviles y la accesibilidad a múltiples dispositivos finales</w:t>
            </w:r>
          </w:p>
          <w:p w14:paraId="16318295" w14:textId="77777777" w:rsidR="00AC5A53" w:rsidRDefault="00AC5A53" w:rsidP="00AC5A53">
            <w:pPr>
              <w:spacing w:after="0" w:line="240" w:lineRule="auto"/>
            </w:pPr>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[1]</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pPr>
              <w:spacing w:after="0" w:line="240" w:lineRule="auto"/>
            </w:pPr>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vivo</w:t>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pPr>
              <w:spacing w:after="0" w:line="240" w:lineRule="auto"/>
            </w:pPr>
            <w:r>
              <w:t>El video que se trabaja en este modelo es el conjunto de señales de</w:t>
            </w:r>
          </w:p>
          <w:p w14:paraId="41C95E57" w14:textId="77777777" w:rsidR="00D60255" w:rsidRDefault="00D60255" w:rsidP="00D60255">
            <w:pPr>
              <w:spacing w:after="0" w:line="240" w:lineRule="auto"/>
            </w:pPr>
            <w:r>
              <w:t>audio y video empaquetados en un solo archivo, debido a que se desea que el</w:t>
            </w:r>
          </w:p>
          <w:p w14:paraId="65351535" w14:textId="77777777" w:rsidR="00D60255" w:rsidRDefault="00D60255" w:rsidP="00D60255">
            <w:pPr>
              <w:spacing w:after="0" w:line="240" w:lineRule="auto"/>
            </w:pPr>
            <w:r>
              <w:t>usuario tenga la mayor calidad de servicio y experiencia en la visualización del</w:t>
            </w:r>
          </w:p>
          <w:p w14:paraId="407B77C8" w14:textId="77777777" w:rsidR="00D60255" w:rsidRDefault="00D60255" w:rsidP="00D60255">
            <w:pPr>
              <w:spacing w:after="0" w:line="240" w:lineRule="auto"/>
            </w:pPr>
            <w:r>
              <w:t>contenido y tomando en cuenta que este es generado en fragmentos llamados</w:t>
            </w:r>
          </w:p>
          <w:p w14:paraId="5BAF1237" w14:textId="77777777" w:rsidR="00D60255" w:rsidRDefault="00D60255" w:rsidP="00D60255">
            <w:pPr>
              <w:spacing w:after="0" w:line="240" w:lineRule="auto"/>
            </w:pPr>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(DU).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w:t>
            </w:r>
            <w:proofErr w:type="gramStart"/>
            <w:r>
              <w:t>yo</w:t>
            </w:r>
            <w:proofErr w:type="gramEnd"/>
            <w:r>
              <w:t xml:space="preserve">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pPr>
              <w:spacing w:after="0" w:line="240" w:lineRule="auto"/>
            </w:pPr>
            <w:r>
              <w:t>El sistema que se desarrolla considera que, al momento de la conexión, un peer</w:t>
            </w:r>
          </w:p>
          <w:p w14:paraId="011A0DBA" w14:textId="77777777" w:rsidR="009E6A87" w:rsidRDefault="009E6A87" w:rsidP="009E6A87">
            <w:pPr>
              <w:spacing w:after="0" w:line="240" w:lineRule="auto"/>
            </w:pPr>
            <w:r>
              <w:t>visualizará el contenido en baja calidad hasta que se obtenga parte significativa</w:t>
            </w:r>
          </w:p>
          <w:p w14:paraId="5F8D4095" w14:textId="77777777" w:rsidR="009E6A87" w:rsidRDefault="009E6A87" w:rsidP="009E6A87">
            <w:pPr>
              <w:spacing w:after="0" w:line="240" w:lineRule="auto"/>
            </w:pPr>
            <w:r>
              <w:t>del</w:t>
            </w:r>
          </w:p>
          <w:p w14:paraId="48F36DD2" w14:textId="77777777" w:rsidR="009E6A87" w:rsidRDefault="009E6A87" w:rsidP="009E6A87">
            <w:pPr>
              <w:spacing w:after="0" w:line="240" w:lineRule="auto"/>
            </w:pPr>
            <w:r>
              <w:t>archivo</w:t>
            </w:r>
          </w:p>
          <w:p w14:paraId="3DC8E07D" w14:textId="77777777" w:rsidR="009E6A87" w:rsidRDefault="009E6A87" w:rsidP="009E6A87">
            <w:pPr>
              <w:spacing w:after="0" w:line="240" w:lineRule="auto"/>
            </w:pPr>
            <w:r>
              <w:t>de</w:t>
            </w:r>
          </w:p>
          <w:p w14:paraId="5E58F506" w14:textId="77777777" w:rsidR="009E6A87" w:rsidRDefault="009E6A87" w:rsidP="009E6A87">
            <w:pPr>
              <w:spacing w:after="0" w:line="240" w:lineRule="auto"/>
            </w:pPr>
            <w:r>
              <w:t>video,</w:t>
            </w:r>
          </w:p>
          <w:p w14:paraId="15BCCA50" w14:textId="77777777" w:rsidR="009E6A87" w:rsidRDefault="009E6A87" w:rsidP="009E6A87">
            <w:pPr>
              <w:spacing w:after="0" w:line="240" w:lineRule="auto"/>
            </w:pPr>
            <w:r>
              <w:t>con</w:t>
            </w:r>
          </w:p>
          <w:p w14:paraId="06AA1E75" w14:textId="77777777" w:rsidR="009E6A87" w:rsidRDefault="009E6A87" w:rsidP="009E6A87">
            <w:pPr>
              <w:spacing w:after="0" w:line="240" w:lineRule="auto"/>
            </w:pPr>
            <w:r>
              <w:t>el</w:t>
            </w:r>
          </w:p>
          <w:p w14:paraId="475F153E" w14:textId="77777777" w:rsidR="009E6A87" w:rsidRDefault="009E6A87" w:rsidP="009E6A87">
            <w:pPr>
              <w:spacing w:after="0" w:line="240" w:lineRule="auto"/>
            </w:pPr>
            <w:r>
              <w:t>propósito</w:t>
            </w:r>
          </w:p>
          <w:p w14:paraId="25BEC1D8" w14:textId="77777777" w:rsidR="009E6A87" w:rsidRDefault="009E6A87" w:rsidP="009E6A87">
            <w:pPr>
              <w:spacing w:after="0" w:line="240" w:lineRule="auto"/>
            </w:pPr>
            <w:r>
              <w:t>de</w:t>
            </w:r>
          </w:p>
          <w:p w14:paraId="221F388A" w14:textId="77777777" w:rsidR="009E6A87" w:rsidRDefault="009E6A87" w:rsidP="009E6A87">
            <w:pPr>
              <w:spacing w:after="0" w:line="240" w:lineRule="auto"/>
            </w:pPr>
            <w:r>
              <w:t>que</w:t>
            </w:r>
          </w:p>
          <w:p w14:paraId="22C8BB09" w14:textId="77777777" w:rsidR="009E6A87" w:rsidRDefault="009E6A87" w:rsidP="009E6A87">
            <w:pPr>
              <w:spacing w:after="0" w:line="240" w:lineRule="auto"/>
            </w:pPr>
            <w:r>
              <w:t>se</w:t>
            </w:r>
          </w:p>
          <w:p w14:paraId="09BC04E4" w14:textId="77777777" w:rsidR="009E6A87" w:rsidRDefault="009E6A87" w:rsidP="009E6A87">
            <w:pPr>
              <w:spacing w:after="0" w:line="240" w:lineRule="auto"/>
            </w:pPr>
            <w:r>
              <w:t>cree</w:t>
            </w:r>
          </w:p>
          <w:p w14:paraId="0D145049" w14:textId="77777777" w:rsidR="009E6A87" w:rsidRDefault="009E6A87" w:rsidP="009E6A87">
            <w:pPr>
              <w:spacing w:after="0" w:line="240" w:lineRule="auto"/>
            </w:pPr>
            <w:r>
              <w:t>buffer</w:t>
            </w:r>
          </w:p>
          <w:p w14:paraId="5F58AF7F" w14:textId="77777777" w:rsidR="009E6A87" w:rsidRDefault="009E6A87" w:rsidP="009E6A87">
            <w:pPr>
              <w:spacing w:after="0" w:line="240" w:lineRule="auto"/>
            </w:pPr>
            <w:r>
              <w:t>y</w:t>
            </w:r>
          </w:p>
          <w:p w14:paraId="68519711" w14:textId="77777777" w:rsidR="009E6A87" w:rsidRDefault="009E6A87" w:rsidP="009E6A87">
            <w:pPr>
              <w:spacing w:after="0" w:line="240" w:lineRule="auto"/>
            </w:pPr>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pondrías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haber si </w:t>
            </w:r>
            <w:proofErr w:type="spellStart"/>
            <w:r>
              <w:t>si</w:t>
            </w:r>
            <w:proofErr w:type="spellEnd"/>
            <w:r>
              <w:t xml:space="preserve"> </w:t>
            </w:r>
            <w:proofErr w:type="spellStart"/>
            <w:r>
              <w:t>esta</w:t>
            </w:r>
            <w:proofErr w:type="spellEnd"/>
            <w:r>
              <w:t xml:space="preserve"> bien </w:t>
            </w:r>
            <w:hyperlink r:id="rId5"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pPr>
              <w:spacing w:after="0" w:line="240" w:lineRule="auto"/>
            </w:pPr>
            <w:r>
              <w:t>En el diagramado de la solución matemática se describió en forma de diagrama</w:t>
            </w:r>
          </w:p>
          <w:p w14:paraId="635B0F61" w14:textId="77777777" w:rsidR="004340C6" w:rsidRDefault="004340C6" w:rsidP="004340C6">
            <w:pPr>
              <w:spacing w:after="0" w:line="240" w:lineRule="auto"/>
            </w:pPr>
            <w:r>
              <w:t>de flujo el procedimiento que se debe seguir para implementar la cadena de</w:t>
            </w:r>
          </w:p>
          <w:p w14:paraId="3769EDFB" w14:textId="77777777" w:rsidR="004340C6" w:rsidRDefault="004340C6" w:rsidP="004340C6">
            <w:pPr>
              <w:spacing w:after="0" w:line="240" w:lineRule="auto"/>
            </w:pPr>
            <w:r>
              <w:t>Markov, es decir, se estableció el algoritmo que se deberá implementar para</w:t>
            </w:r>
          </w:p>
          <w:p w14:paraId="75DB85AE" w14:textId="77777777" w:rsidR="004340C6" w:rsidRDefault="004340C6" w:rsidP="004340C6">
            <w:pPr>
              <w:spacing w:after="0" w:line="240" w:lineRule="auto"/>
            </w:pPr>
            <w:r>
              <w:t>simular la ocurrencia de eventos por parte de los usuarios dentro de un sistema</w:t>
            </w:r>
          </w:p>
          <w:p w14:paraId="01A459B4" w14:textId="77777777" w:rsidR="004340C6" w:rsidRDefault="004340C6" w:rsidP="004340C6">
            <w:pPr>
              <w:spacing w:after="0" w:line="240" w:lineRule="auto"/>
            </w:pPr>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sectPr w:rsidR="00434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1"/>
  </w:num>
  <w:num w:numId="2" w16cid:durableId="86818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402B4D"/>
    <w:rsid w:val="004340C6"/>
    <w:rsid w:val="005B09D0"/>
    <w:rsid w:val="009E6A87"/>
    <w:rsid w:val="00A26BBC"/>
    <w:rsid w:val="00AC5A53"/>
    <w:rsid w:val="00B318DC"/>
    <w:rsid w:val="00D60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esdoc.unesco.org/ark:/48223/pf0000377863_sp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Ulises Munoz Ruiz</cp:lastModifiedBy>
  <cp:revision>1</cp:revision>
  <dcterms:created xsi:type="dcterms:W3CDTF">2023-05-19T07:02:00Z</dcterms:created>
  <dcterms:modified xsi:type="dcterms:W3CDTF">2023-05-19T08:12:00Z</dcterms:modified>
</cp:coreProperties>
</file>