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Ulord系统主节点绑定教程</w:t>
      </w:r>
    </w:p>
    <w:p>
      <w:pPr>
        <w:jc w:val="center"/>
        <w:rPr>
          <w:sz w:val="36"/>
          <w:szCs w:val="36"/>
        </w:rPr>
      </w:pPr>
    </w:p>
    <w:p>
      <w:pPr>
        <w:pStyle w:val="12"/>
        <w:numPr>
          <w:ilvl w:val="0"/>
          <w:numId w:val="1"/>
        </w:numPr>
        <w:ind w:firstLineChars="0"/>
      </w:pPr>
      <w:r>
        <w:t>注册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>在电脑端用浏览器访问，</w:t>
      </w:r>
      <w:r>
        <w:t>登录开发者社区网站</w:t>
      </w:r>
      <w:r>
        <w:rPr>
          <w:rFonts w:hint="eastAsia"/>
        </w:rPr>
        <w:t>（</w:t>
      </w:r>
      <w:r>
        <w:t>https://ulorder.one</w:t>
      </w:r>
      <w:r>
        <w:rPr>
          <w:rFonts w:hint="eastAsia"/>
        </w:rPr>
        <w:t>）</w:t>
      </w:r>
      <w:r>
        <w:t>，选择</w:t>
      </w:r>
      <w:r>
        <w:rPr>
          <w:rFonts w:hint="eastAsia"/>
        </w:rPr>
        <w:t>“登录/注册栏”的“注册”按钮。</w:t>
      </w:r>
    </w:p>
    <w:p>
      <w:r>
        <w:drawing>
          <wp:inline distT="0" distB="0" distL="114300" distR="114300">
            <wp:extent cx="5266055" cy="3209290"/>
            <wp:effectExtent l="0" t="0" r="1079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注：如果已注册，请选择</w:t>
      </w:r>
      <w:r>
        <w:rPr>
          <w:rFonts w:hint="eastAsia"/>
          <w:color w:val="FF0000"/>
        </w:rPr>
        <w:t>“</w:t>
      </w:r>
      <w:r>
        <w:rPr>
          <w:color w:val="FF0000"/>
        </w:rPr>
        <w:t>登录</w:t>
      </w:r>
      <w:r>
        <w:rPr>
          <w:rFonts w:hint="eastAsia"/>
          <w:color w:val="FF0000"/>
        </w:rPr>
        <w:t>”</w:t>
      </w:r>
      <w:r>
        <w:rPr>
          <w:color w:val="FF0000"/>
        </w:rPr>
        <w:t>按钮登录进入</w:t>
      </w:r>
      <w:r>
        <w:rPr>
          <w:rFonts w:hint="eastAsia"/>
          <w:color w:val="FF0000"/>
        </w:rPr>
        <w:t>开发者社区</w:t>
      </w:r>
      <w:r>
        <w:rPr>
          <w:color w:val="FF0000"/>
        </w:rPr>
        <w:t>。</w:t>
      </w:r>
    </w:p>
    <w:p>
      <w:pPr>
        <w:pStyle w:val="12"/>
        <w:numPr>
          <w:ilvl w:val="0"/>
          <w:numId w:val="2"/>
        </w:numPr>
        <w:ind w:firstLineChars="0"/>
      </w:pPr>
      <w:r>
        <w:t>在注册界面，填入合法的数据，点</w:t>
      </w:r>
      <w:r>
        <w:rPr>
          <w:rFonts w:hint="eastAsia"/>
        </w:rPr>
        <w:t>“</w:t>
      </w:r>
      <w:r>
        <w:t>注册</w:t>
      </w:r>
      <w:r>
        <w:rPr>
          <w:rFonts w:hint="eastAsia"/>
        </w:rPr>
        <w:t>”</w:t>
      </w:r>
      <w:r>
        <w:t>按钮。</w:t>
      </w:r>
    </w:p>
    <w:p>
      <w:r>
        <w:drawing>
          <wp:inline distT="0" distB="0" distL="0" distR="0">
            <wp:extent cx="5274310" cy="35223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2"/>
        </w:numPr>
        <w:ind w:firstLineChars="0"/>
      </w:pPr>
      <w:r>
        <w:t>进入设置个人资料界面，填入相关信息资料点</w:t>
      </w:r>
      <w:r>
        <w:rPr>
          <w:rFonts w:hint="eastAsia"/>
        </w:rPr>
        <w:t>“</w:t>
      </w:r>
      <w:r>
        <w:t>保存</w:t>
      </w:r>
      <w:r>
        <w:rPr>
          <w:rFonts w:hint="eastAsia"/>
        </w:rPr>
        <w:t>”</w:t>
      </w:r>
      <w:r>
        <w:t>按钮，也可以直接选择</w:t>
      </w:r>
      <w:r>
        <w:rPr>
          <w:rFonts w:hint="eastAsia"/>
        </w:rPr>
        <w:t>“</w:t>
      </w:r>
      <w:r>
        <w:t>跳过</w:t>
      </w:r>
      <w:r>
        <w:rPr>
          <w:rFonts w:hint="eastAsia"/>
        </w:rPr>
        <w:t>”</w:t>
      </w:r>
      <w:r>
        <w:t>按钮。</w:t>
      </w:r>
    </w:p>
    <w:p>
      <w:r>
        <w:drawing>
          <wp:inline distT="0" distB="0" distL="0" distR="0">
            <wp:extent cx="5274310" cy="4180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t>实名认证</w:t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进入首页，选择“个人头像”菜单栏，展开并选择“个人设置”子菜单。</w:t>
      </w:r>
    </w:p>
    <w:p>
      <w:r>
        <w:drawing>
          <wp:inline distT="0" distB="0" distL="0" distR="0">
            <wp:extent cx="5274310" cy="22650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在“个人设置”栏，选择“认证”按钮。</w:t>
      </w:r>
    </w:p>
    <w:p/>
    <w:p>
      <w:r>
        <w:drawing>
          <wp:inline distT="0" distB="0" distL="0" distR="0">
            <wp:extent cx="5274310" cy="1480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t>在个人设置栏，填</w:t>
      </w:r>
      <w:r>
        <w:rPr>
          <w:rFonts w:hint="eastAsia"/>
        </w:rPr>
        <w:t>入合法的数据后点“保存”按钮。</w:t>
      </w:r>
    </w:p>
    <w:p>
      <w:r>
        <w:drawing>
          <wp:inline distT="0" distB="0" distL="0" distR="0">
            <wp:extent cx="5274310" cy="6002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注：请提供合法的姓名、身份证号码和清楚的身份证相关照片</w:t>
      </w:r>
      <w:r>
        <w:rPr>
          <w:rFonts w:hint="eastAsia"/>
          <w:color w:val="FF0000"/>
        </w:rPr>
        <w:t>，</w:t>
      </w:r>
      <w:r>
        <w:rPr>
          <w:color w:val="FF0000"/>
        </w:rPr>
        <w:t>否则实名认证会审核不通过。</w:t>
      </w:r>
    </w:p>
    <w:p>
      <w:pPr>
        <w:pStyle w:val="12"/>
        <w:numPr>
          <w:ilvl w:val="0"/>
          <w:numId w:val="3"/>
        </w:numPr>
        <w:ind w:firstLineChars="0"/>
      </w:pPr>
      <w:r>
        <w:t>确认填写资料无误后，选择</w:t>
      </w:r>
      <w:r>
        <w:rPr>
          <w:rFonts w:hint="eastAsia"/>
        </w:rPr>
        <w:t>“提交”</w:t>
      </w:r>
      <w:r>
        <w:t>按钮。</w:t>
      </w:r>
    </w:p>
    <w:p>
      <w:r>
        <w:drawing>
          <wp:inline distT="0" distB="0" distL="0" distR="0">
            <wp:extent cx="5274310" cy="4780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t>提交成功后</w:t>
      </w:r>
      <w:r>
        <w:rPr>
          <w:rFonts w:hint="eastAsia"/>
        </w:rPr>
        <w:t>，</w:t>
      </w:r>
      <w:r>
        <w:t>显示申请已提交</w:t>
      </w:r>
      <w:r>
        <w:rPr>
          <w:rFonts w:hint="eastAsia"/>
        </w:rPr>
        <w:t>，</w:t>
      </w:r>
      <w:r>
        <w:t>等待系统审核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18802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3"/>
        </w:numPr>
        <w:ind w:firstLineChars="0"/>
      </w:pPr>
      <w:r>
        <w:rPr>
          <w:rFonts w:hint="eastAsia"/>
        </w:rPr>
        <w:t>系统审核通过后，再次进入个人设置栏，即可查看实名认证为已认证状态。</w:t>
      </w:r>
    </w:p>
    <w:p>
      <w:r>
        <w:drawing>
          <wp:inline distT="0" distB="0" distL="0" distR="0">
            <wp:extent cx="5274310" cy="1609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注</w:t>
      </w:r>
      <w:r>
        <w:rPr>
          <w:rFonts w:hint="eastAsia"/>
          <w:color w:val="FF0000"/>
        </w:rPr>
        <w:t>：</w:t>
      </w:r>
      <w:r>
        <w:rPr>
          <w:color w:val="FF0000"/>
        </w:rPr>
        <w:t>如果填写资料有误</w:t>
      </w:r>
      <w:r>
        <w:rPr>
          <w:rFonts w:hint="eastAsia"/>
          <w:color w:val="FF0000"/>
        </w:rPr>
        <w:t>，</w:t>
      </w:r>
      <w:r>
        <w:rPr>
          <w:color w:val="FF0000"/>
        </w:rPr>
        <w:t>则审核不通过</w:t>
      </w:r>
      <w:r>
        <w:rPr>
          <w:rFonts w:hint="eastAsia"/>
          <w:color w:val="FF0000"/>
        </w:rPr>
        <w:t>，</w:t>
      </w:r>
      <w:r>
        <w:rPr>
          <w:color w:val="FF0000"/>
        </w:rPr>
        <w:t>需要重新修改资料并重新审核</w:t>
      </w:r>
      <w:r>
        <w:rPr>
          <w:rFonts w:hint="eastAsia"/>
          <w:color w:val="FF0000"/>
        </w:rPr>
        <w:t>。</w:t>
      </w:r>
    </w:p>
    <w:p>
      <w:pPr>
        <w:rPr>
          <w:color w:val="FF0000"/>
        </w:rPr>
      </w:pPr>
      <w:r>
        <w:rPr>
          <w:rFonts w:hint="eastAsia"/>
          <w:color w:val="FF0000"/>
        </w:rPr>
        <w:t>1.</w:t>
      </w:r>
      <w:r>
        <w:rPr>
          <w:color w:val="FF0000"/>
        </w:rPr>
        <w:t>如证件信息有误，则审查不通过，需要点重新申请进行实名认证。</w:t>
      </w:r>
    </w:p>
    <w:p>
      <w:pPr>
        <w:rPr>
          <w:color w:val="FF0000"/>
        </w:rPr>
      </w:pPr>
      <w:r>
        <w:drawing>
          <wp:inline distT="0" distB="0" distL="0" distR="0">
            <wp:extent cx="5274310" cy="326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2.</w:t>
      </w:r>
      <w:r>
        <w:rPr>
          <w:color w:val="FF0000"/>
        </w:rPr>
        <w:t xml:space="preserve"> 如提供的证件照不清晰，则审查不通过，需要点重新申请进行实名认证。</w:t>
      </w:r>
    </w:p>
    <w:p>
      <w:pPr>
        <w:rPr>
          <w:color w:val="FF0000"/>
        </w:rPr>
      </w:pPr>
      <w:r>
        <w:drawing>
          <wp:inline distT="0" distB="0" distL="0" distR="0">
            <wp:extent cx="5274310" cy="32200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主节点申请</w:t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在个人设置栏，选择“主节点管理”进入主节点管理菜单。</w:t>
      </w:r>
    </w:p>
    <w:p>
      <w:r>
        <w:drawing>
          <wp:inline distT="0" distB="0" distL="0" distR="0">
            <wp:extent cx="5274310" cy="1720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在弹出框界面，勾选同意主节点条款并选择“同意”按钮。</w:t>
      </w:r>
    </w:p>
    <w:p>
      <w:r>
        <w:drawing>
          <wp:inline distT="0" distB="0" distL="0" distR="0">
            <wp:extent cx="5274310" cy="3997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4"/>
        </w:numPr>
        <w:ind w:firstLineChars="0"/>
      </w:pPr>
      <w:r>
        <w:t>进入主节点管理界面</w:t>
      </w:r>
      <w:r>
        <w:rPr>
          <w:rFonts w:hint="eastAsia"/>
        </w:rPr>
        <w:t>，</w:t>
      </w:r>
      <w:r>
        <w:t>填写完合法的资料后点</w:t>
      </w:r>
      <w:r>
        <w:rPr>
          <w:rFonts w:hint="eastAsia"/>
        </w:rPr>
        <w:t>“</w:t>
      </w:r>
      <w:r>
        <w:t>申请</w:t>
      </w:r>
      <w:r>
        <w:rPr>
          <w:rFonts w:hint="eastAsia"/>
        </w:rPr>
        <w:t>”</w:t>
      </w:r>
      <w:r>
        <w:t>按钮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33635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注</w:t>
      </w:r>
      <w:r>
        <w:rPr>
          <w:rFonts w:hint="eastAsia"/>
          <w:color w:val="FF0000"/>
        </w:rPr>
        <w:t>：</w:t>
      </w:r>
      <w:r>
        <w:rPr>
          <w:color w:val="FF0000"/>
        </w:rPr>
        <w:t>请根据实际情况选择主节点类型</w:t>
      </w:r>
      <w:r>
        <w:rPr>
          <w:rFonts w:hint="eastAsia"/>
          <w:color w:val="FF0000"/>
        </w:rPr>
        <w:t>。</w:t>
      </w:r>
      <w:r>
        <w:rPr>
          <w:color w:val="FF0000"/>
        </w:rPr>
        <w:t>为了保证申请主节点成功</w:t>
      </w:r>
      <w:r>
        <w:rPr>
          <w:rFonts w:hint="eastAsia"/>
          <w:color w:val="FF0000"/>
        </w:rPr>
        <w:t>，</w:t>
      </w:r>
      <w:r>
        <w:rPr>
          <w:color w:val="FF0000"/>
        </w:rPr>
        <w:t>请按下载的模板填写正确的资料并上传</w:t>
      </w:r>
      <w:r>
        <w:rPr>
          <w:rFonts w:hint="eastAsia"/>
          <w:color w:val="FF0000"/>
        </w:rPr>
        <w:t>。</w:t>
      </w:r>
    </w:p>
    <w:p>
      <w:pPr>
        <w:pStyle w:val="12"/>
        <w:numPr>
          <w:ilvl w:val="0"/>
          <w:numId w:val="4"/>
        </w:numPr>
        <w:ind w:firstLineChars="0"/>
      </w:pPr>
      <w:r>
        <w:t>提交成功后</w:t>
      </w:r>
      <w:r>
        <w:rPr>
          <w:rFonts w:hint="eastAsia"/>
        </w:rPr>
        <w:t>，</w:t>
      </w:r>
      <w:r>
        <w:t>显示申请已提交</w:t>
      </w:r>
      <w:r>
        <w:rPr>
          <w:rFonts w:hint="eastAsia"/>
        </w:rPr>
        <w:t>，</w:t>
      </w:r>
      <w:r>
        <w:t>等待系统审核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24892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color w:val="FF0000"/>
        </w:rPr>
      </w:pPr>
      <w:r>
        <w:rPr>
          <w:rFonts w:hint="eastAsia"/>
          <w:color w:val="FF0000"/>
        </w:rPr>
        <w:t>如提供数据不正确，审核将会不通过，需要以邮件方式联系官方人员进行处理。</w:t>
      </w:r>
    </w:p>
    <w:p>
      <w:r>
        <w:drawing>
          <wp:inline distT="0" distB="0" distL="0" distR="0">
            <wp:extent cx="5274310" cy="40176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t>主节点绑定</w:t>
      </w:r>
    </w:p>
    <w:p/>
    <w:p>
      <w:r>
        <w:rPr>
          <w:rFonts w:hint="eastAsia"/>
        </w:rPr>
        <w:t>1. 主节点申请系统审核通过后，进入主节点管理界面，填入合法的资料后点保存操作。</w:t>
      </w:r>
    </w:p>
    <w:p>
      <w:r>
        <w:drawing>
          <wp:inline distT="0" distB="0" distL="0" distR="0">
            <wp:extent cx="5274310" cy="34702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  <w:rPr>
          <w:color w:val="FF0000"/>
        </w:rPr>
      </w:pPr>
      <w:r>
        <w:rPr>
          <w:color w:val="FF0000"/>
        </w:rPr>
        <w:t>注</w:t>
      </w:r>
      <w:r>
        <w:rPr>
          <w:rFonts w:hint="eastAsia"/>
          <w:color w:val="FF0000"/>
        </w:rPr>
        <w:t>：</w:t>
      </w:r>
      <w:r>
        <w:rPr>
          <w:color w:val="FF0000"/>
        </w:rPr>
        <w:t>为了确认绑定成功</w:t>
      </w:r>
      <w:r>
        <w:rPr>
          <w:rFonts w:hint="eastAsia"/>
          <w:color w:val="FF0000"/>
        </w:rPr>
        <w:t>，</w:t>
      </w:r>
      <w:r>
        <w:rPr>
          <w:color w:val="FF0000"/>
        </w:rPr>
        <w:t>请输入正确的相关信息</w:t>
      </w:r>
      <w:r>
        <w:rPr>
          <w:rFonts w:hint="eastAsia"/>
          <w:color w:val="FF0000"/>
        </w:rPr>
        <w:t>。</w:t>
      </w:r>
    </w:p>
    <w:p>
      <w:pPr>
        <w:pStyle w:val="12"/>
        <w:ind w:left="420" w:firstLine="0" w:firstLineChars="0"/>
        <w:rPr>
          <w:color w:val="FF0000"/>
        </w:rPr>
      </w:pPr>
    </w:p>
    <w:p>
      <w:pPr>
        <w:pStyle w:val="12"/>
        <w:ind w:left="420" w:firstLine="0" w:firstLineChars="0"/>
        <w:rPr>
          <w:color w:val="FF0000"/>
        </w:rPr>
      </w:pPr>
      <w:r>
        <w:rPr>
          <w:color w:val="FF0000"/>
        </w:rPr>
        <w:t>押</w:t>
      </w:r>
      <w:r>
        <w:rPr>
          <w:rFonts w:hint="eastAsia"/>
          <w:color w:val="FF0000"/>
        </w:rPr>
        <w:t>金</w:t>
      </w:r>
      <w:r>
        <w:rPr>
          <w:color w:val="FF0000"/>
        </w:rPr>
        <w:t>交易</w:t>
      </w:r>
      <w:r>
        <w:rPr>
          <w:rFonts w:hint="eastAsia"/>
          <w:color w:val="FF0000"/>
        </w:rPr>
        <w:t>ID：申请主节点需要准备2个钱包地址且必须得抵押10000UT。即用A钱包向B钱包地址转入10000UT（通过桌面钱包或手机钱包操作）。操作成功后，将得到一个交易ID。将此交易ID填入上面栏内容。</w:t>
      </w:r>
    </w:p>
    <w:p>
      <w:pPr>
        <w:pStyle w:val="12"/>
        <w:ind w:left="420" w:firstLine="0" w:firstLineChars="0"/>
        <w:rPr>
          <w:color w:val="FF0000"/>
        </w:rPr>
      </w:pPr>
    </w:p>
    <w:p>
      <w:pPr>
        <w:pStyle w:val="12"/>
        <w:ind w:left="420" w:firstLine="0" w:firstLineChars="0"/>
        <w:rPr>
          <w:color w:val="FF0000"/>
        </w:rPr>
      </w:pPr>
      <w:r>
        <w:rPr>
          <w:rFonts w:hint="eastAsia"/>
          <w:color w:val="FF0000"/>
        </w:rPr>
        <w:t>押金Vo</w:t>
      </w:r>
      <w:r>
        <w:rPr>
          <w:color w:val="FF0000"/>
        </w:rPr>
        <w:t>ut索引：</w:t>
      </w:r>
    </w:p>
    <w:p>
      <w:pPr>
        <w:rPr>
          <w:color w:val="FF0000"/>
        </w:rPr>
      </w:pPr>
      <w:r>
        <w:rPr>
          <w:rFonts w:hint="eastAsia"/>
          <w:color w:val="FF0000"/>
        </w:rPr>
        <w:t>a. 在Web端用浏览器打开区块浏览器（</w:t>
      </w:r>
      <w:r>
        <w:rPr>
          <w:color w:val="FF0000"/>
        </w:rPr>
        <w:t>http://explorer.ulord.one/</w:t>
      </w:r>
      <w:r>
        <w:rPr>
          <w:rFonts w:hint="eastAsia"/>
          <w:color w:val="FF0000"/>
        </w:rPr>
        <w:t>）中，输入交易ID后点搜索</w:t>
      </w:r>
    </w:p>
    <w:p>
      <w:pPr>
        <w:rPr>
          <w:color w:val="FF0000"/>
        </w:rPr>
      </w:pPr>
      <w:r>
        <w:drawing>
          <wp:inline distT="0" distB="0" distL="0" distR="0">
            <wp:extent cx="5274310" cy="2115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b. 在交易详细界面，选择10000UT的V</w:t>
      </w:r>
      <w:r>
        <w:rPr>
          <w:color w:val="FF0000"/>
        </w:rPr>
        <w:t>out索引</w:t>
      </w:r>
      <w:r>
        <w:rPr>
          <w:rFonts w:hint="eastAsia"/>
          <w:color w:val="FF0000"/>
        </w:rPr>
        <w:t>。</w:t>
      </w:r>
    </w:p>
    <w:p>
      <w:pPr>
        <w:rPr>
          <w:color w:val="FF0000"/>
        </w:rPr>
      </w:pPr>
      <w:r>
        <w:drawing>
          <wp:inline distT="0" distB="0" distL="0" distR="0">
            <wp:extent cx="5274310" cy="12217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highlight w:val="yellow"/>
        </w:rPr>
      </w:pPr>
      <w:r>
        <w:rPr>
          <w:color w:val="FF0000"/>
        </w:rPr>
        <w:t>在区块浏览器查看，该</w:t>
      </w:r>
      <w:r>
        <w:rPr>
          <w:rFonts w:hint="eastAsia"/>
          <w:color w:val="FF0000"/>
        </w:rPr>
        <w:t>V</w:t>
      </w:r>
      <w:r>
        <w:rPr>
          <w:color w:val="FF0000"/>
        </w:rPr>
        <w:t>out索引值为</w:t>
      </w:r>
      <w:r>
        <w:rPr>
          <w:rFonts w:hint="eastAsia"/>
          <w:color w:val="FF0000"/>
        </w:rPr>
        <w:t>1（必须为10000UT对应的索引，如果这笔输出在上面，则索引值为0），将该值填入对应的栏内。</w:t>
      </w:r>
    </w:p>
    <w:p>
      <w:pPr>
        <w:pStyle w:val="12"/>
        <w:ind w:left="1260" w:firstLine="0" w:firstLineChars="0"/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t>主节点特征码：</w:t>
      </w:r>
    </w:p>
    <w:p>
      <w:pPr>
        <w:rPr>
          <w:color w:val="FF0000"/>
        </w:rPr>
      </w:pPr>
      <w:r>
        <w:rPr>
          <w:rFonts w:hint="eastAsia"/>
          <w:color w:val="FF0000"/>
        </w:rPr>
        <w:t>a. 打开桌面版钱包B，选择工具栏的签名消息。</w:t>
      </w:r>
    </w:p>
    <w:p>
      <w:pPr>
        <w:rPr>
          <w:color w:val="FF0000"/>
        </w:rPr>
      </w:pPr>
      <w:r>
        <w:drawing>
          <wp:inline distT="0" distB="0" distL="0" distR="0">
            <wp:extent cx="5274310" cy="10382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b. 在签名消息栏，输入公网IP、地址（如A钱包地址向B钱包地址转入10000UT用作抵押，此处填B钱包的地址。）点击“生成主节点特征码”。即可生成主节点特征码，将生成的特征码填入上面对应的输入框中。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注：主节点特征码需要通过接收一万UT的钱包获取，获取成功以后请将主节点特征码保存，后面配置参数时需使用。</w:t>
      </w:r>
    </w:p>
    <w:p>
      <w:pPr>
        <w:rPr>
          <w:color w:val="FF0000"/>
        </w:rPr>
      </w:pPr>
      <w:r>
        <w:drawing>
          <wp:inline distT="0" distB="0" distL="0" distR="0">
            <wp:extent cx="5274310" cy="37585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</w:p>
    <w:p>
      <w:r>
        <w:rPr>
          <w:rFonts w:hint="eastAsia"/>
        </w:rPr>
        <w:t xml:space="preserve">2. </w:t>
      </w:r>
      <w:r>
        <w:t>提交成功后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>同</w:t>
      </w:r>
      <w:r>
        <w:t>步证书，同步成功后，即可完成主节点的绑定。</w:t>
      </w:r>
    </w:p>
    <w:p>
      <w:r>
        <w:drawing>
          <wp:inline distT="0" distB="0" distL="0" distR="0">
            <wp:extent cx="5274310" cy="22802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 同步证书大概需要一分钟，待同步成功后，进入主节点管理界面，显示如下信息，则代表主节点绑定成功。</w:t>
      </w:r>
    </w:p>
    <w:p>
      <w:r>
        <w:drawing>
          <wp:inline distT="0" distB="0" distL="0" distR="0">
            <wp:extent cx="5274310" cy="40163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highlight w:val="yellow"/>
        </w:rPr>
      </w:pPr>
    </w:p>
    <w:p/>
    <w:p/>
    <w:p/>
    <w:p/>
    <w:p/>
    <w:p/>
    <w:p/>
    <w:p/>
    <w:p>
      <w:r>
        <w:rPr>
          <w:rFonts w:hint="eastAsia"/>
        </w:rPr>
        <w:t>五．连接服务器安装运行docker</w:t>
      </w:r>
    </w:p>
    <w:p>
      <w:pPr>
        <w:ind w:firstLine="420"/>
      </w:pPr>
      <w:r>
        <w:rPr>
          <w:rFonts w:hint="eastAsia"/>
        </w:rPr>
        <w:t>1. 下载并安装xshell远程连接工具（</w:t>
      </w:r>
      <w:r>
        <w:t>https://pan.baidu.com/s/1dNqAOMRm4lvzRlI4DGGITg</w:t>
      </w:r>
    </w:p>
    <w:p>
      <w:pPr>
        <w:ind w:firstLine="420"/>
      </w:pPr>
      <w:r>
        <w:rPr>
          <w:rFonts w:hint="eastAsia"/>
        </w:rPr>
        <w:t>）</w:t>
      </w:r>
    </w:p>
    <w:p>
      <w:pPr>
        <w:ind w:firstLine="420"/>
      </w:pPr>
      <w:r>
        <w:rPr>
          <w:rFonts w:hint="eastAsia"/>
        </w:rPr>
        <w:t>2. 下载安装完成以后我们可以在桌面看到如下图标，双击运行即可。</w:t>
      </w:r>
    </w:p>
    <w:p>
      <w:pPr>
        <w:ind w:firstLine="420"/>
      </w:pPr>
      <w:r>
        <w:drawing>
          <wp:inline distT="0" distB="0" distL="0" distR="0">
            <wp:extent cx="750570" cy="935355"/>
            <wp:effectExtent l="19050" t="0" r="0" b="0"/>
            <wp:docPr id="1" name="图片 1" descr="C:\Users\ADMINI~1\AppData\Local\Temp\WeChat Files\432392766202994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WeChat Files\43239276620299444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3.连接服务器</w:t>
      </w:r>
    </w:p>
    <w:p>
      <w:pPr>
        <w:pStyle w:val="12"/>
        <w:ind w:firstLineChars="0"/>
      </w:pPr>
      <w:r>
        <w:drawing>
          <wp:inline distT="0" distB="0" distL="114300" distR="114300">
            <wp:extent cx="5271770" cy="4576445"/>
            <wp:effectExtent l="0" t="0" r="5080" b="146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7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  <w:r>
        <w:drawing>
          <wp:inline distT="0" distB="0" distL="114300" distR="114300">
            <wp:extent cx="5271770" cy="4576445"/>
            <wp:effectExtent l="0" t="0" r="5080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7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  <w:r>
        <w:drawing>
          <wp:inline distT="0" distB="0" distL="114300" distR="114300">
            <wp:extent cx="5270500" cy="3670300"/>
            <wp:effectExtent l="0" t="0" r="6350" b="635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4.更新服务器源</w:t>
      </w:r>
    </w:p>
    <w:p>
      <w:pPr>
        <w:pStyle w:val="12"/>
        <w:ind w:left="420" w:firstLine="0" w:firstLineChars="0"/>
      </w:pPr>
      <w:r>
        <w:rPr>
          <w:rFonts w:hint="eastAsia"/>
        </w:rPr>
        <w:t>sudo apt-get update</w:t>
      </w:r>
    </w:p>
    <w:p>
      <w:pPr>
        <w:pStyle w:val="12"/>
        <w:ind w:firstLineChars="0"/>
      </w:pPr>
      <w:r>
        <w:drawing>
          <wp:inline distT="0" distB="0" distL="114300" distR="114300">
            <wp:extent cx="5272405" cy="3504565"/>
            <wp:effectExtent l="0" t="0" r="4445" b="63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5.安装curl命令</w:t>
      </w:r>
    </w:p>
    <w:p>
      <w:pPr>
        <w:pStyle w:val="12"/>
        <w:ind w:left="420" w:firstLine="0" w:firstLineChars="0"/>
        <w:rPr>
          <w:rFonts w:ascii="Segoe UI" w:hAnsi="Segoe UI" w:eastAsia="宋体" w:cs="Segoe UI"/>
          <w:color w:val="262626"/>
          <w:spacing w:val="11"/>
          <w:szCs w:val="21"/>
        </w:rPr>
      </w:pPr>
      <w:r>
        <w:rPr>
          <w:rFonts w:hint="eastAsia" w:ascii="Segoe UI" w:hAnsi="Segoe UI" w:eastAsia="宋体" w:cs="Segoe UI"/>
          <w:color w:val="262626"/>
          <w:spacing w:val="11"/>
          <w:szCs w:val="21"/>
        </w:rPr>
        <w:t xml:space="preserve">sudo </w:t>
      </w:r>
      <w:r>
        <w:rPr>
          <w:rFonts w:ascii="Segoe UI" w:hAnsi="Segoe UI" w:eastAsia="宋体" w:cs="Segoe UI"/>
          <w:color w:val="262626"/>
          <w:spacing w:val="11"/>
          <w:szCs w:val="21"/>
        </w:rPr>
        <w:t>apt-get install curl -y</w:t>
      </w:r>
    </w:p>
    <w:p>
      <w:pPr>
        <w:pStyle w:val="12"/>
        <w:ind w:firstLineChars="0"/>
      </w:pPr>
      <w:r>
        <w:drawing>
          <wp:inline distT="0" distB="0" distL="114300" distR="114300">
            <wp:extent cx="5267960" cy="2562225"/>
            <wp:effectExtent l="0" t="0" r="8890" b="952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6.安装docker(下面方式任选一种即可)</w:t>
      </w:r>
    </w:p>
    <w:p>
      <w:pPr>
        <w:pStyle w:val="12"/>
        <w:ind w:left="420" w:firstLine="0" w:firstLineChars="0"/>
      </w:pPr>
      <w:r>
        <w:rPr>
          <w:rFonts w:hint="eastAsia"/>
        </w:rPr>
        <w:t>方式一：从apt源安装docker.io，但是版本比较旧。</w:t>
      </w:r>
    </w:p>
    <w:p>
      <w:pPr>
        <w:pStyle w:val="12"/>
        <w:ind w:left="420" w:firstLine="0" w:firstLineChars="0"/>
      </w:pPr>
      <w:r>
        <w:rPr>
          <w:rFonts w:hint="eastAsia" w:ascii="Segoe UI" w:hAnsi="Segoe UI" w:eastAsia="宋体" w:cs="Segoe UI"/>
          <w:color w:val="262626"/>
          <w:spacing w:val="11"/>
          <w:szCs w:val="21"/>
        </w:rPr>
        <w:t xml:space="preserve">sudo </w:t>
      </w:r>
      <w:r>
        <w:rPr>
          <w:rFonts w:ascii="Segoe UI" w:hAnsi="Segoe UI" w:eastAsia="宋体" w:cs="Segoe UI"/>
          <w:color w:val="262626"/>
          <w:spacing w:val="11"/>
          <w:szCs w:val="21"/>
        </w:rPr>
        <w:t>apt-get install docker.io -y</w:t>
      </w:r>
    </w:p>
    <w:p>
      <w:pPr>
        <w:pStyle w:val="12"/>
        <w:ind w:firstLineChars="0"/>
      </w:pPr>
      <w:r>
        <w:drawing>
          <wp:inline distT="0" distB="0" distL="114300" distR="114300">
            <wp:extent cx="5270500" cy="2120900"/>
            <wp:effectExtent l="0" t="0" r="6350" b="1270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方式二：使用官方提供的安装脚本，可以安装最新的docker。</w:t>
      </w:r>
    </w:p>
    <w:p>
      <w:pPr>
        <w:pStyle w:val="12"/>
        <w:ind w:left="420" w:firstLine="0" w:firstLineChars="0"/>
      </w:pPr>
      <w:r>
        <w:rPr>
          <w:rFonts w:hint="eastAsia"/>
        </w:rPr>
        <w:t>sudo curl -sSL https://get.docker.com/ | sh</w:t>
      </w:r>
    </w:p>
    <w:p>
      <w:pPr>
        <w:pStyle w:val="12"/>
        <w:ind w:firstLineChars="0"/>
      </w:pPr>
      <w:r>
        <w:drawing>
          <wp:inline distT="0" distB="0" distL="114300" distR="114300">
            <wp:extent cx="5266055" cy="3637280"/>
            <wp:effectExtent l="0" t="0" r="10795" b="127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7.检查docker是否安装成功,如下图显示版本号即为安装成功.</w:t>
      </w:r>
    </w:p>
    <w:p>
      <w:pPr>
        <w:pStyle w:val="12"/>
        <w:ind w:left="420" w:firstLine="0" w:firstLineChars="0"/>
      </w:pPr>
      <w:r>
        <w:rPr>
          <w:rFonts w:hint="eastAsia"/>
        </w:rPr>
        <w:t>docker --version</w:t>
      </w:r>
    </w:p>
    <w:p>
      <w:pPr>
        <w:pStyle w:val="12"/>
        <w:ind w:firstLineChars="0"/>
      </w:pPr>
      <w:r>
        <w:drawing>
          <wp:inline distT="0" distB="0" distL="114300" distR="114300">
            <wp:extent cx="4085590" cy="533400"/>
            <wp:effectExtent l="0" t="0" r="10160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8.下载docker镜像</w:t>
      </w:r>
    </w:p>
    <w:p>
      <w:pPr>
        <w:pStyle w:val="12"/>
        <w:ind w:left="420" w:firstLine="0" w:firstLineChars="0"/>
        <w:rPr>
          <w:rFonts w:ascii="Segoe UI" w:hAnsi="Segoe UI" w:eastAsia="宋体" w:cs="Segoe UI"/>
          <w:color w:val="262626"/>
          <w:spacing w:val="11"/>
          <w:szCs w:val="21"/>
        </w:rPr>
      </w:pPr>
      <w:r>
        <w:rPr>
          <w:rFonts w:hint="eastAsia" w:ascii="Segoe UI" w:hAnsi="Segoe UI" w:eastAsia="宋体" w:cs="Segoe UI"/>
          <w:color w:val="262626"/>
          <w:spacing w:val="11"/>
          <w:szCs w:val="21"/>
        </w:rPr>
        <w:t xml:space="preserve">sudo </w:t>
      </w:r>
      <w:r>
        <w:rPr>
          <w:rFonts w:ascii="Segoe UI" w:hAnsi="Segoe UI" w:eastAsia="宋体" w:cs="Segoe UI"/>
          <w:color w:val="262626"/>
          <w:spacing w:val="11"/>
          <w:szCs w:val="21"/>
        </w:rPr>
        <w:t>docker pull ulord/ulorder-ubuntu16.04:v1.1.5</w:t>
      </w:r>
    </w:p>
    <w:p>
      <w:pPr>
        <w:pStyle w:val="12"/>
        <w:ind w:firstLineChars="0"/>
      </w:pPr>
    </w:p>
    <w:p>
      <w:pPr>
        <w:pStyle w:val="12"/>
        <w:ind w:firstLineChars="0"/>
      </w:pPr>
      <w:r>
        <w:drawing>
          <wp:inline distT="0" distB="0" distL="0" distR="0">
            <wp:extent cx="5274310" cy="250888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如果你是买的云服务器打开端口请看</w:t>
      </w:r>
      <w:r>
        <w:rPr>
          <w:rFonts w:hint="eastAsia"/>
          <w:b/>
        </w:rPr>
        <w:t>A步骤</w:t>
      </w:r>
      <w:r>
        <w:rPr>
          <w:rFonts w:hint="eastAsia"/>
        </w:rPr>
        <w:t>，如果你是自己有实体服务器打开端口请看</w:t>
      </w:r>
      <w:r>
        <w:rPr>
          <w:rFonts w:hint="eastAsia"/>
          <w:b/>
        </w:rPr>
        <w:t>B步骤</w:t>
      </w:r>
      <w:r>
        <w:rPr>
          <w:rFonts w:hint="eastAsia"/>
        </w:rPr>
        <w:t>。</w:t>
      </w:r>
    </w:p>
    <w:p>
      <w:pPr>
        <w:pStyle w:val="12"/>
        <w:ind w:firstLineChars="0"/>
      </w:pPr>
    </w:p>
    <w:p>
      <w:r>
        <w:rPr>
          <w:rFonts w:hint="eastAsia"/>
          <w:b/>
        </w:rPr>
        <w:t>A步骤</w:t>
      </w:r>
      <w:r>
        <w:rPr>
          <w:rFonts w:hint="eastAsia"/>
        </w:rPr>
        <w:t>：打开云安全组的9888和9889以及8008端口，</w:t>
      </w:r>
    </w:p>
    <w:p>
      <w:pPr>
        <w:ind w:firstLine="420" w:firstLineChars="200"/>
      </w:pPr>
      <w:r>
        <w:rPr>
          <w:rFonts w:hint="eastAsia"/>
        </w:rPr>
        <w:t>下面是打开阿里云的安全组：</w:t>
      </w:r>
    </w:p>
    <w:p>
      <w:pPr>
        <w:pStyle w:val="12"/>
        <w:ind w:firstLine="0" w:firstLineChars="0"/>
      </w:pPr>
      <w:r>
        <w:rPr>
          <w:rFonts w:hint="eastAsia"/>
        </w:rPr>
        <w:t>打开浏览器登陆到阿里云官网(</w:t>
      </w:r>
      <w:r>
        <w:fldChar w:fldCharType="begin"/>
      </w:r>
      <w:r>
        <w:instrText xml:space="preserve"> HYPERLINK "https://www.aliyun.com/?utm_content=se_1000301881" </w:instrText>
      </w:r>
      <w:r>
        <w:fldChar w:fldCharType="separate"/>
      </w:r>
      <w:r>
        <w:rPr>
          <w:rStyle w:val="7"/>
        </w:rPr>
        <w:t>https://www.aliyun.com/?utm_content=se_1000301881</w:t>
      </w:r>
      <w:r>
        <w:rPr>
          <w:rStyle w:val="7"/>
        </w:rPr>
        <w:fldChar w:fldCharType="end"/>
      </w:r>
      <w:r>
        <w:t>)</w:t>
      </w:r>
      <w:r>
        <w:rPr>
          <w:rFonts w:hint="eastAsia"/>
        </w:rPr>
        <w:t>点击进入控制台</w:t>
      </w:r>
    </w:p>
    <w:p>
      <w:pPr>
        <w:pStyle w:val="12"/>
        <w:ind w:firstLine="0" w:firstLineChars="0"/>
      </w:pPr>
      <w:r>
        <w:drawing>
          <wp:inline distT="0" distB="0" distL="0" distR="0">
            <wp:extent cx="5274310" cy="25152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</w:pPr>
      <w:r>
        <w:rPr>
          <w:rFonts w:hint="eastAsia"/>
        </w:rPr>
        <w:t>点击我的资源——云服务器</w:t>
      </w:r>
    </w:p>
    <w:p>
      <w:pPr>
        <w:pStyle w:val="12"/>
        <w:ind w:firstLine="0" w:firstLineChars="0"/>
      </w:pPr>
      <w:r>
        <w:drawing>
          <wp:inline distT="0" distB="0" distL="0" distR="0">
            <wp:extent cx="5274310" cy="24930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</w:pPr>
      <w:r>
        <w:rPr>
          <w:rFonts w:hint="eastAsia"/>
        </w:rPr>
        <w:t>点击云服务器</w:t>
      </w:r>
    </w:p>
    <w:p>
      <w:pPr>
        <w:pStyle w:val="12"/>
        <w:ind w:firstLine="0" w:firstLineChars="0"/>
      </w:pPr>
      <w:r>
        <w:drawing>
          <wp:inline distT="0" distB="0" distL="0" distR="0">
            <wp:extent cx="5274310" cy="246951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点击右侧更多——网络和安全组——安全组配置</w:t>
      </w:r>
    </w:p>
    <w:p>
      <w:pPr>
        <w:pStyle w:val="12"/>
        <w:ind w:firstLineChars="0"/>
      </w:pPr>
      <w:r>
        <w:drawing>
          <wp:inline distT="0" distB="0" distL="0" distR="0">
            <wp:extent cx="1975485" cy="1981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点击配置规则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5267325" cy="914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点击添加安全组规则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4620895" cy="13169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打开9888和9889端口和8008端口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5267325" cy="57854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8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9230" cy="5750560"/>
            <wp:effectExtent l="0" t="0" r="7620" b="254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端口打开成功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5273675" cy="57912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  <w:r>
        <w:rPr>
          <w:rFonts w:hint="eastAsia"/>
        </w:rPr>
        <w:t>阿里云打开端口帮助文档链接:</w:t>
      </w:r>
    </w:p>
    <w:p>
      <w:pPr>
        <w:ind w:firstLine="420" w:firstLineChars="200"/>
      </w:pPr>
      <w:r>
        <w:fldChar w:fldCharType="begin"/>
      </w:r>
      <w:r>
        <w:instrText xml:space="preserve"> HYPERLINK "https://help.aliyun.com/product/25365.html?spm=a2c4g.750001.2.1.5kkrVw" </w:instrText>
      </w:r>
      <w:r>
        <w:fldChar w:fldCharType="separate"/>
      </w:r>
      <w:r>
        <w:rPr>
          <w:rStyle w:val="7"/>
          <w:rFonts w:hint="eastAsia"/>
        </w:rPr>
        <w:t>https://help.aliyun.com/product/25365.html?spm=a2c4g.750001.2.1.5kkrVw</w:t>
      </w:r>
      <w:r>
        <w:rPr>
          <w:rStyle w:val="7"/>
          <w:rFonts w:hint="eastAsia"/>
        </w:rPr>
        <w:fldChar w:fldCharType="end"/>
      </w:r>
    </w:p>
    <w:p>
      <w:pPr>
        <w:ind w:firstLine="420" w:firstLineChars="200"/>
      </w:pPr>
      <w:r>
        <w:rPr>
          <w:rFonts w:hint="eastAsia"/>
        </w:rPr>
        <w:t>腾讯云打开端口帮助文档链接：</w:t>
      </w:r>
    </w:p>
    <w:p>
      <w:pPr>
        <w:ind w:firstLine="420" w:firstLineChars="200"/>
      </w:pPr>
      <w:r>
        <w:fldChar w:fldCharType="begin"/>
      </w:r>
      <w:r>
        <w:instrText xml:space="preserve"> HYPERLINK "https://cloud.tencent.com/document/api/213/1365" </w:instrText>
      </w:r>
      <w:r>
        <w:fldChar w:fldCharType="separate"/>
      </w:r>
      <w:r>
        <w:rPr>
          <w:rStyle w:val="7"/>
        </w:rPr>
        <w:t>https://cloud.tencent.com/document/api/213/1365</w:t>
      </w:r>
      <w:r>
        <w:rPr>
          <w:rStyle w:val="7"/>
        </w:rPr>
        <w:fldChar w:fldCharType="end"/>
      </w:r>
    </w:p>
    <w:p>
      <w:pPr>
        <w:pStyle w:val="12"/>
        <w:ind w:left="420" w:firstLine="0" w:firstLineChars="0"/>
        <w:rPr>
          <w:sz w:val="13"/>
          <w:szCs w:val="15"/>
        </w:rPr>
      </w:pPr>
    </w:p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rPr>
          <w:rFonts w:hint="eastAsia"/>
          <w:b/>
        </w:rPr>
        <w:t>B步骤</w:t>
      </w:r>
      <w:r>
        <w:rPr>
          <w:rFonts w:hint="eastAsia"/>
        </w:rPr>
        <w:t>：打开自己实体服务器9888和9889以及8008端口。</w:t>
      </w:r>
    </w:p>
    <w:p>
      <w:pPr>
        <w:pStyle w:val="12"/>
        <w:ind w:left="420" w:firstLine="0" w:firstLineChars="0"/>
      </w:pPr>
      <w:r>
        <w:rPr>
          <w:rFonts w:hint="eastAsia"/>
        </w:rPr>
        <w:t>安装ufw</w:t>
      </w:r>
    </w:p>
    <w:p>
      <w:pPr>
        <w:pStyle w:val="12"/>
        <w:ind w:left="420" w:firstLine="0" w:firstLineChars="0"/>
        <w:rPr>
          <w:rStyle w:val="8"/>
          <w:szCs w:val="21"/>
          <w:shd w:val="clear" w:color="auto" w:fill="FFFFFF"/>
        </w:rPr>
      </w:pPr>
      <w:r>
        <w:rPr>
          <w:rStyle w:val="8"/>
          <w:szCs w:val="21"/>
          <w:shd w:val="clear" w:color="auto" w:fill="FFFFFF"/>
        </w:rPr>
        <w:t>sudo</w:t>
      </w:r>
      <w:r>
        <w:rPr>
          <w:rFonts w:ascii="Consolas" w:hAnsi="Consolas"/>
          <w:color w:val="222222"/>
          <w:szCs w:val="21"/>
          <w:shd w:val="clear" w:color="auto" w:fill="FFFFFF"/>
        </w:rPr>
        <w:t xml:space="preserve"> </w:t>
      </w:r>
      <w:r>
        <w:rPr>
          <w:rStyle w:val="8"/>
          <w:szCs w:val="21"/>
          <w:shd w:val="clear" w:color="auto" w:fill="FFFFFF"/>
        </w:rPr>
        <w:t>apt-get install</w:t>
      </w:r>
      <w:r>
        <w:rPr>
          <w:rFonts w:ascii="Consolas" w:hAnsi="Consolas"/>
          <w:color w:val="222222"/>
          <w:szCs w:val="21"/>
          <w:shd w:val="clear" w:color="auto" w:fill="FFFFFF"/>
        </w:rPr>
        <w:t xml:space="preserve"> </w:t>
      </w:r>
      <w:r>
        <w:rPr>
          <w:rStyle w:val="8"/>
          <w:szCs w:val="21"/>
          <w:shd w:val="clear" w:color="auto" w:fill="FFFFFF"/>
        </w:rPr>
        <w:t>ufw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5274310" cy="21183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启动ufw</w:t>
      </w:r>
    </w:p>
    <w:p>
      <w:pPr>
        <w:pStyle w:val="12"/>
        <w:ind w:left="420" w:firstLine="0" w:firstLineChars="0"/>
      </w:pPr>
      <w:r>
        <w:t>sudo ufw enable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5274310" cy="54991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查看ufw状态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4541520" cy="320040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开启9888和9889以及8008端口</w:t>
      </w:r>
    </w:p>
    <w:p>
      <w:pPr>
        <w:pStyle w:val="12"/>
        <w:ind w:left="420" w:firstLine="0" w:firstLineChars="0"/>
      </w:pPr>
      <w:r>
        <w:t>sudo ufw allow 9888</w:t>
      </w:r>
    </w:p>
    <w:p>
      <w:pPr>
        <w:pStyle w:val="12"/>
        <w:ind w:left="420" w:firstLine="0" w:firstLineChars="0"/>
      </w:pPr>
      <w:r>
        <w:t>sudo ufw allow 9889</w:t>
      </w:r>
    </w:p>
    <w:p>
      <w:pPr>
        <w:pStyle w:val="12"/>
        <w:ind w:left="420" w:firstLine="0" w:firstLineChars="0"/>
      </w:pPr>
      <w:r>
        <w:t>sudo ufw allow 8008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3185160" cy="15925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查看防火墙状态</w:t>
      </w:r>
    </w:p>
    <w:p>
      <w:pPr>
        <w:pStyle w:val="12"/>
        <w:ind w:left="420" w:firstLine="0" w:firstLineChars="0"/>
      </w:pPr>
      <w:r>
        <w:drawing>
          <wp:inline distT="0" distB="0" distL="0" distR="0">
            <wp:extent cx="4099560" cy="172974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420" w:firstLine="0" w:firstLineChars="0"/>
      </w:pPr>
      <w:r>
        <w:rPr>
          <w:rFonts w:hint="eastAsia"/>
        </w:rPr>
        <w:t>10.运行docker容器</w:t>
      </w:r>
    </w:p>
    <w:p>
      <w:pPr>
        <w:pStyle w:val="12"/>
        <w:ind w:left="420" w:firstLine="0" w:firstLineChars="0"/>
        <w:rPr>
          <w:sz w:val="13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 xml:space="preserve">sudo </w:t>
      </w:r>
      <w:r>
        <w:rPr>
          <w:rFonts w:ascii="微软雅黑" w:hAnsi="微软雅黑" w:eastAsia="微软雅黑" w:cs="微软雅黑"/>
          <w:sz w:val="15"/>
          <w:szCs w:val="15"/>
        </w:rPr>
        <w:t>docker run -d -p 9888:9888 -p 9889:9889 -p 8008:8008 --name ulorder ulord/ulorder-ubuntu16.04:v1.1</w:t>
      </w:r>
      <w:r>
        <w:rPr>
          <w:rFonts w:ascii="微软雅黑" w:hAnsi="微软雅黑" w:eastAsia="微软雅黑" w:cs="微软雅黑"/>
          <w:sz w:val="16"/>
          <w:szCs w:val="15"/>
        </w:rPr>
        <w:t>.</w:t>
      </w:r>
      <w:r>
        <w:rPr>
          <w:rFonts w:ascii="微软雅黑" w:hAnsi="微软雅黑" w:eastAsia="微软雅黑" w:cs="微软雅黑"/>
          <w:sz w:val="15"/>
          <w:szCs w:val="15"/>
        </w:rPr>
        <w:t>5</w:t>
      </w:r>
    </w:p>
    <w:p>
      <w:pPr>
        <w:pStyle w:val="12"/>
        <w:ind w:firstLineChars="0"/>
      </w:pPr>
      <w:r>
        <w:drawing>
          <wp:inline distT="0" distB="0" distL="0" distR="0">
            <wp:extent cx="5274310" cy="4038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11.访问web页面，在浏览器地址栏输入主节点服务器ip加8008端口进行访问</w:t>
      </w: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4785" cy="2613025"/>
            <wp:effectExtent l="0" t="0" r="12065" b="1587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  <w:rPr>
          <w:rFonts w:ascii="Segoe UI" w:hAnsi="Segoe UI" w:eastAsia="宋体" w:cs="Segoe UI"/>
          <w:spacing w:val="11"/>
          <w:szCs w:val="21"/>
        </w:rPr>
      </w:pPr>
      <w:r>
        <w:rPr>
          <w:rFonts w:hint="eastAsia"/>
        </w:rPr>
        <w:t>12.</w:t>
      </w:r>
      <w:r>
        <w:rPr>
          <w:rFonts w:hint="eastAsia" w:ascii="Segoe UI" w:hAnsi="Segoe UI" w:eastAsia="宋体" w:cs="Segoe UI"/>
          <w:spacing w:val="11"/>
          <w:szCs w:val="21"/>
        </w:rPr>
        <w:t>输入密码登录（初始密码admin123，登录后建议修改密码），下图为必填内容，正确填写完成后，点击页面下方“写入主节点配置”按钮，选填内容暂不做说明。</w:t>
      </w:r>
    </w:p>
    <w:p>
      <w:pPr>
        <w:pStyle w:val="12"/>
        <w:ind w:left="420" w:firstLine="0" w:firstLineChars="0"/>
        <w:rPr>
          <w:rFonts w:ascii="Segoe UI" w:hAnsi="Segoe UI" w:eastAsia="宋体" w:cs="Segoe UI"/>
          <w:spacing w:val="11"/>
          <w:szCs w:val="21"/>
        </w:rPr>
      </w:pPr>
      <w:r>
        <w:rPr>
          <w:rFonts w:ascii="Segoe UI" w:hAnsi="Segoe UI" w:eastAsia="宋体" w:cs="Segoe UI"/>
          <w:spacing w:val="11"/>
          <w:szCs w:val="21"/>
        </w:rPr>
        <w:drawing>
          <wp:inline distT="0" distB="0" distL="0" distR="0">
            <wp:extent cx="5516880" cy="4292600"/>
            <wp:effectExtent l="0" t="0" r="762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7010" cy="429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Segoe UI" w:hAnsi="Segoe UI" w:eastAsia="宋体" w:cs="Segoe UI"/>
          <w:spacing w:val="11"/>
          <w:szCs w:val="21"/>
        </w:rPr>
        <w:t>说明：交易索引可以通过交易ID到区块浏览器查询，示例如下：</w:t>
      </w:r>
    </w:p>
    <w:p>
      <w:pPr>
        <w:pStyle w:val="12"/>
        <w:ind w:firstLineChars="0"/>
        <w:rPr>
          <w:rFonts w:ascii="Segoe UI" w:hAnsi="Segoe UI" w:eastAsia="宋体" w:cs="Segoe UI"/>
          <w:b/>
          <w:spacing w:val="11"/>
          <w:szCs w:val="21"/>
        </w:rPr>
      </w:pPr>
      <w:r>
        <w:rPr>
          <w:rFonts w:ascii="Segoe UI" w:hAnsi="Segoe UI" w:eastAsia="宋体" w:cs="Segoe UI"/>
          <w:b/>
          <w:spacing w:val="11"/>
          <w:szCs w:val="21"/>
        </w:rPr>
        <w:drawing>
          <wp:inline distT="0" distB="0" distL="0" distR="0">
            <wp:extent cx="5516880" cy="962660"/>
            <wp:effectExtent l="0" t="0" r="762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962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rPr>
          <w:rFonts w:ascii="Segoe UI" w:hAnsi="Segoe UI" w:eastAsia="宋体" w:cs="Segoe UI"/>
          <w:b/>
          <w:spacing w:val="11"/>
          <w:szCs w:val="21"/>
        </w:rPr>
      </w:pPr>
    </w:p>
    <w:p>
      <w:pPr>
        <w:pStyle w:val="12"/>
        <w:ind w:left="420" w:firstLine="0" w:firstLineChars="0"/>
        <w:rPr>
          <w:rFonts w:ascii="Segoe UI" w:hAnsi="Segoe UI" w:eastAsia="宋体" w:cs="Segoe UI"/>
          <w:spacing w:val="11"/>
          <w:szCs w:val="21"/>
        </w:rPr>
      </w:pPr>
      <w:r>
        <w:rPr>
          <w:rFonts w:hint="eastAsia" w:ascii="Segoe UI" w:hAnsi="Segoe UI" w:eastAsia="宋体" w:cs="Segoe UI"/>
          <w:spacing w:val="11"/>
          <w:szCs w:val="21"/>
        </w:rPr>
        <w:t>13.配置完成以后点击写入主节点配置</w:t>
      </w:r>
    </w:p>
    <w:p>
      <w:pPr>
        <w:pStyle w:val="12"/>
        <w:ind w:firstLineChars="0"/>
      </w:pPr>
      <w:r>
        <w:drawing>
          <wp:inline distT="0" distB="0" distL="114300" distR="114300">
            <wp:extent cx="5272405" cy="661035"/>
            <wp:effectExtent l="0" t="0" r="4445" b="571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14.保存配置文件</w:t>
      </w:r>
    </w:p>
    <w:p>
      <w:pPr>
        <w:pStyle w:val="12"/>
        <w:ind w:firstLineChars="0"/>
      </w:pPr>
      <w:r>
        <w:drawing>
          <wp:inline distT="0" distB="0" distL="114300" distR="114300">
            <wp:extent cx="5270500" cy="2321560"/>
            <wp:effectExtent l="0" t="0" r="6350" b="254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15.启动主节点</w:t>
      </w:r>
    </w:p>
    <w:p>
      <w:pPr>
        <w:pStyle w:val="12"/>
        <w:ind w:left="420" w:firstLine="0" w:firstLineChars="0"/>
      </w:pPr>
      <w:r>
        <w:drawing>
          <wp:inline distT="0" distB="0" distL="114300" distR="114300">
            <wp:extent cx="5269230" cy="750570"/>
            <wp:effectExtent l="0" t="0" r="7620" b="1143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</w:pPr>
    </w:p>
    <w:p>
      <w:pPr>
        <w:pStyle w:val="12"/>
        <w:ind w:left="420" w:firstLine="0" w:firstLineChars="0"/>
      </w:pPr>
      <w:r>
        <w:rPr>
          <w:rFonts w:hint="eastAsia"/>
        </w:rPr>
        <w:t>16.等待主节点程序状态为运行即为主节点升级成功。</w:t>
      </w:r>
    </w:p>
    <w:p>
      <w:pPr>
        <w:pStyle w:val="12"/>
        <w:ind w:firstLineChars="0"/>
        <w:rPr>
          <w:rFonts w:hint="eastAsia" w:ascii="Segoe UI" w:hAnsi="Segoe UI" w:eastAsia="宋体" w:cs="Segoe UI"/>
          <w:bCs/>
          <w:spacing w:val="11"/>
        </w:rPr>
      </w:pPr>
      <w:r>
        <w:rPr>
          <w:rFonts w:hint="eastAsia" w:ascii="Segoe UI" w:hAnsi="Segoe UI" w:eastAsia="宋体" w:cs="Segoe UI"/>
          <w:bCs/>
          <w:spacing w:val="11"/>
        </w:rPr>
        <w:drawing>
          <wp:inline distT="0" distB="0" distL="0" distR="0">
            <wp:extent cx="5516880" cy="846455"/>
            <wp:effectExtent l="0" t="0" r="7620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rPr>
          <w:rFonts w:hint="eastAsia" w:ascii="Segoe UI" w:hAnsi="Segoe UI" w:eastAsia="宋体" w:cs="Segoe UI"/>
          <w:bCs/>
          <w:spacing w:val="11"/>
        </w:rPr>
      </w:pPr>
    </w:p>
    <w:p>
      <w:pPr>
        <w:pStyle w:val="12"/>
        <w:ind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  <w:r>
        <w:rPr>
          <w:rFonts w:hint="eastAsia" w:ascii="Segoe UI" w:hAnsi="Segoe UI" w:eastAsia="宋体" w:cs="Segoe UI"/>
          <w:bCs/>
          <w:spacing w:val="11"/>
          <w:lang w:val="en-US" w:eastAsia="zh-CN"/>
        </w:rPr>
        <w:t>六．主节点状态及块数据同步日志查看(下面的命令仅供辅助使用</w:t>
      </w:r>
      <w:bookmarkStart w:id="0" w:name="_GoBack"/>
      <w:bookmarkEnd w:id="0"/>
      <w:r>
        <w:rPr>
          <w:rFonts w:hint="eastAsia" w:ascii="Segoe UI" w:hAnsi="Segoe UI" w:eastAsia="宋体" w:cs="Segoe UI"/>
          <w:bCs/>
          <w:spacing w:val="11"/>
          <w:lang w:val="en-US" w:eastAsia="zh-CN"/>
        </w:rPr>
        <w:t>)</w:t>
      </w:r>
    </w:p>
    <w:p>
      <w:pPr>
        <w:pStyle w:val="12"/>
        <w:ind w:left="420" w:leftChars="0"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  <w:r>
        <w:rPr>
          <w:rFonts w:hint="eastAsia" w:ascii="Segoe UI" w:hAnsi="Segoe UI" w:eastAsia="宋体" w:cs="Segoe UI"/>
          <w:bCs/>
          <w:spacing w:val="11"/>
          <w:lang w:val="en-US" w:eastAsia="zh-CN"/>
        </w:rPr>
        <w:t>1.需先进入docker容器</w:t>
      </w:r>
    </w:p>
    <w:p>
      <w:pPr>
        <w:pStyle w:val="12"/>
        <w:ind w:left="420" w:leftChars="0"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  <w:r>
        <w:rPr>
          <w:rFonts w:hint="eastAsia" w:ascii="Segoe UI" w:hAnsi="Segoe UI" w:eastAsia="宋体" w:cs="Segoe UI"/>
          <w:bCs/>
          <w:spacing w:val="11"/>
          <w:lang w:val="en-US" w:eastAsia="zh-CN"/>
        </w:rPr>
        <w:t>sudo docker exec -it ulorder bin/bash</w:t>
      </w:r>
    </w:p>
    <w:p>
      <w:pPr>
        <w:pStyle w:val="12"/>
        <w:ind w:left="420" w:leftChars="0"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</w:p>
    <w:p>
      <w:pPr>
        <w:pStyle w:val="12"/>
        <w:ind w:left="420" w:leftChars="0"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  <w:r>
        <w:rPr>
          <w:rFonts w:hint="eastAsia" w:ascii="Segoe UI" w:hAnsi="Segoe UI" w:eastAsia="宋体" w:cs="Segoe UI"/>
          <w:bCs/>
          <w:spacing w:val="11"/>
          <w:lang w:val="en-US" w:eastAsia="zh-CN"/>
        </w:rPr>
        <w:t>2.查看快数据同步状态及主节点日志</w:t>
      </w:r>
    </w:p>
    <w:p>
      <w:pPr>
        <w:pStyle w:val="12"/>
        <w:ind w:left="420" w:leftChars="0"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  <w:r>
        <w:rPr>
          <w:rFonts w:hint="eastAsia" w:ascii="Segoe UI" w:hAnsi="Segoe UI" w:eastAsia="宋体" w:cs="Segoe UI"/>
          <w:bCs/>
          <w:spacing w:val="11"/>
          <w:lang w:val="en-US" w:eastAsia="zh-CN"/>
        </w:rPr>
        <w:t>tail -f ~/.ulordcore/debug.log</w:t>
      </w:r>
    </w:p>
    <w:p>
      <w:pPr>
        <w:pStyle w:val="12"/>
        <w:ind w:left="420" w:leftChars="0" w:firstLineChars="0"/>
      </w:pPr>
      <w:r>
        <w:drawing>
          <wp:inline distT="0" distB="0" distL="114300" distR="114300">
            <wp:extent cx="5266690" cy="739140"/>
            <wp:effectExtent l="0" t="0" r="10160" b="381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按键盘上的Ctrl+C退出查看日志状态</w:t>
      </w:r>
    </w:p>
    <w:p>
      <w:pPr>
        <w:pStyle w:val="12"/>
        <w:ind w:left="420" w:leftChars="0" w:firstLineChars="0"/>
        <w:rPr>
          <w:rFonts w:hint="eastAsia"/>
          <w:lang w:val="en-US" w:eastAsia="zh-CN"/>
        </w:rPr>
      </w:pPr>
    </w:p>
    <w:p>
      <w:pPr>
        <w:pStyle w:val="12"/>
        <w:ind w:left="42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3.查看配置文件</w:t>
      </w:r>
    </w:p>
    <w:p>
      <w:pPr>
        <w:pStyle w:val="12"/>
        <w:ind w:left="42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~/.ulordcore/ulord.conf</w:t>
      </w:r>
    </w:p>
    <w:p>
      <w:pPr>
        <w:pStyle w:val="12"/>
        <w:ind w:left="420" w:leftChars="0" w:firstLineChars="0"/>
      </w:pPr>
      <w:r>
        <w:drawing>
          <wp:inline distT="0" distB="0" distL="114300" distR="114300">
            <wp:extent cx="5273040" cy="1871980"/>
            <wp:effectExtent l="0" t="0" r="3810" b="1397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Chars="0"/>
      </w:pPr>
    </w:p>
    <w:p>
      <w:pPr>
        <w:pStyle w:val="12"/>
        <w:ind w:left="42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4.查看主节点状态</w:t>
      </w:r>
    </w:p>
    <w:p>
      <w:pPr>
        <w:pStyle w:val="12"/>
        <w:ind w:left="420" w:leftChars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~/bin/ulord-cli masternode status</w:t>
      </w:r>
    </w:p>
    <w:p>
      <w:pPr>
        <w:pStyle w:val="12"/>
        <w:ind w:left="420" w:leftChars="0" w:firstLineChars="0"/>
      </w:pPr>
      <w:r>
        <w:drawing>
          <wp:inline distT="0" distB="0" distL="114300" distR="114300">
            <wp:extent cx="5264785" cy="989965"/>
            <wp:effectExtent l="0" t="0" r="12065" b="63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420" w:leftChars="0" w:firstLineChars="0"/>
      </w:pPr>
    </w:p>
    <w:p>
      <w:pPr>
        <w:pStyle w:val="12"/>
        <w:ind w:left="420" w:leftChars="0" w:firstLineChars="0"/>
      </w:pPr>
      <w:r>
        <w:rPr>
          <w:rFonts w:hint="eastAsia"/>
        </w:rPr>
        <w:t>~/bin/ulord-cli masternode list</w:t>
      </w:r>
    </w:p>
    <w:p>
      <w:pPr>
        <w:pStyle w:val="12"/>
        <w:ind w:left="420" w:leftChars="0" w:firstLineChars="0"/>
      </w:pPr>
      <w:r>
        <w:drawing>
          <wp:inline distT="0" distB="0" distL="114300" distR="114300">
            <wp:extent cx="5267960" cy="1595120"/>
            <wp:effectExtent l="0" t="0" r="8890" b="508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ab/>
        <w:t>5.查看块数据</w:t>
      </w:r>
    </w:p>
    <w:p>
      <w:pPr>
        <w:pStyle w:val="1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~/bin/ulord-cli getinfo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546600" cy="2654300"/>
            <wp:effectExtent l="0" t="0" r="6350" b="1270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</w:p>
    <w:p>
      <w:pPr>
        <w:pStyle w:val="12"/>
        <w:ind w:left="420" w:leftChars="0"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  <w:r>
        <w:rPr>
          <w:rFonts w:hint="eastAsia" w:ascii="Segoe UI" w:hAnsi="Segoe UI" w:eastAsia="宋体" w:cs="Segoe UI"/>
          <w:bCs/>
          <w:spacing w:val="11"/>
          <w:lang w:val="en-US" w:eastAsia="zh-CN"/>
        </w:rPr>
        <w:t>6.退出docker容器</w:t>
      </w:r>
    </w:p>
    <w:p>
      <w:pPr>
        <w:pStyle w:val="12"/>
        <w:ind w:left="420" w:leftChars="0" w:firstLineChars="0"/>
        <w:rPr>
          <w:rFonts w:hint="eastAsia" w:ascii="Segoe UI" w:hAnsi="Segoe UI" w:eastAsia="宋体" w:cs="Segoe UI"/>
          <w:bCs/>
          <w:spacing w:val="11"/>
          <w:lang w:val="en-US" w:eastAsia="zh-CN"/>
        </w:rPr>
      </w:pPr>
      <w:r>
        <w:rPr>
          <w:rFonts w:hint="eastAsia" w:ascii="Segoe UI" w:hAnsi="Segoe UI" w:eastAsia="宋体" w:cs="Segoe UI"/>
          <w:bCs/>
          <w:spacing w:val="11"/>
          <w:lang w:val="en-US" w:eastAsia="zh-CN"/>
        </w:rPr>
        <w:t>exit</w:t>
      </w:r>
    </w:p>
    <w:p>
      <w:pPr>
        <w:shd w:val="clear" w:color="auto" w:fill="FFFFFF"/>
        <w:spacing w:line="360" w:lineRule="atLeast"/>
        <w:rPr>
          <w:rFonts w:ascii="Segoe UI" w:hAnsi="Segoe UI" w:eastAsia="宋体" w:cs="Segoe UI"/>
          <w:color w:val="262626"/>
          <w:spacing w:val="1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56D39"/>
    <w:multiLevelType w:val="multilevel"/>
    <w:tmpl w:val="1E056D3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044944"/>
    <w:multiLevelType w:val="multilevel"/>
    <w:tmpl w:val="37044944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62D706A"/>
    <w:multiLevelType w:val="multilevel"/>
    <w:tmpl w:val="462D706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B114A44"/>
    <w:multiLevelType w:val="multilevel"/>
    <w:tmpl w:val="6B114A44"/>
    <w:lvl w:ilvl="0" w:tentative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04BBD"/>
    <w:rsid w:val="00004BCE"/>
    <w:rsid w:val="0006350D"/>
    <w:rsid w:val="00076150"/>
    <w:rsid w:val="0008172C"/>
    <w:rsid w:val="000A502D"/>
    <w:rsid w:val="000A6D80"/>
    <w:rsid w:val="000B7CC4"/>
    <w:rsid w:val="00142588"/>
    <w:rsid w:val="00157992"/>
    <w:rsid w:val="00163EAF"/>
    <w:rsid w:val="00190BEB"/>
    <w:rsid w:val="001A789B"/>
    <w:rsid w:val="001B30D0"/>
    <w:rsid w:val="001C7DC2"/>
    <w:rsid w:val="001D6AC1"/>
    <w:rsid w:val="00200F06"/>
    <w:rsid w:val="00203080"/>
    <w:rsid w:val="0023582F"/>
    <w:rsid w:val="002419C7"/>
    <w:rsid w:val="00275128"/>
    <w:rsid w:val="00286F4D"/>
    <w:rsid w:val="002C0EC2"/>
    <w:rsid w:val="002C674B"/>
    <w:rsid w:val="003009B8"/>
    <w:rsid w:val="00305637"/>
    <w:rsid w:val="00305BC8"/>
    <w:rsid w:val="00330859"/>
    <w:rsid w:val="003430E9"/>
    <w:rsid w:val="003467C7"/>
    <w:rsid w:val="00350CAB"/>
    <w:rsid w:val="003642BE"/>
    <w:rsid w:val="003738A7"/>
    <w:rsid w:val="00384A27"/>
    <w:rsid w:val="003A59A9"/>
    <w:rsid w:val="003F0C65"/>
    <w:rsid w:val="0040420B"/>
    <w:rsid w:val="00404BBD"/>
    <w:rsid w:val="00431302"/>
    <w:rsid w:val="0044137F"/>
    <w:rsid w:val="004519D3"/>
    <w:rsid w:val="00452FE9"/>
    <w:rsid w:val="00463562"/>
    <w:rsid w:val="00466BCE"/>
    <w:rsid w:val="00493D27"/>
    <w:rsid w:val="004A530A"/>
    <w:rsid w:val="004D0007"/>
    <w:rsid w:val="004D5143"/>
    <w:rsid w:val="005063E8"/>
    <w:rsid w:val="005075CA"/>
    <w:rsid w:val="005E4321"/>
    <w:rsid w:val="00637225"/>
    <w:rsid w:val="006402DD"/>
    <w:rsid w:val="0066461D"/>
    <w:rsid w:val="00684944"/>
    <w:rsid w:val="006B7A7E"/>
    <w:rsid w:val="006C7EDD"/>
    <w:rsid w:val="006E3B51"/>
    <w:rsid w:val="006E5859"/>
    <w:rsid w:val="00706055"/>
    <w:rsid w:val="0072615F"/>
    <w:rsid w:val="007717C3"/>
    <w:rsid w:val="007956C3"/>
    <w:rsid w:val="007B0330"/>
    <w:rsid w:val="007E7DE9"/>
    <w:rsid w:val="008013E4"/>
    <w:rsid w:val="00803D4F"/>
    <w:rsid w:val="0080733B"/>
    <w:rsid w:val="008170D4"/>
    <w:rsid w:val="008335F0"/>
    <w:rsid w:val="00847960"/>
    <w:rsid w:val="008A39BB"/>
    <w:rsid w:val="008D40D9"/>
    <w:rsid w:val="009539FD"/>
    <w:rsid w:val="009B0F1F"/>
    <w:rsid w:val="009C43DE"/>
    <w:rsid w:val="009C5CF7"/>
    <w:rsid w:val="009F1E5D"/>
    <w:rsid w:val="00A00F49"/>
    <w:rsid w:val="00A060C1"/>
    <w:rsid w:val="00A12FC2"/>
    <w:rsid w:val="00A17FD5"/>
    <w:rsid w:val="00A207C7"/>
    <w:rsid w:val="00A41405"/>
    <w:rsid w:val="00A42A1B"/>
    <w:rsid w:val="00A6106D"/>
    <w:rsid w:val="00A8439C"/>
    <w:rsid w:val="00A93FBC"/>
    <w:rsid w:val="00AA4872"/>
    <w:rsid w:val="00AB1376"/>
    <w:rsid w:val="00B15C00"/>
    <w:rsid w:val="00B24422"/>
    <w:rsid w:val="00B51F26"/>
    <w:rsid w:val="00B54780"/>
    <w:rsid w:val="00B6089D"/>
    <w:rsid w:val="00B67467"/>
    <w:rsid w:val="00BA07D9"/>
    <w:rsid w:val="00BA6D44"/>
    <w:rsid w:val="00BD0B7B"/>
    <w:rsid w:val="00C44B3E"/>
    <w:rsid w:val="00C53E53"/>
    <w:rsid w:val="00C7677E"/>
    <w:rsid w:val="00CA3F88"/>
    <w:rsid w:val="00CA7D20"/>
    <w:rsid w:val="00CC1506"/>
    <w:rsid w:val="00CC686A"/>
    <w:rsid w:val="00CE1343"/>
    <w:rsid w:val="00D105A5"/>
    <w:rsid w:val="00D15E44"/>
    <w:rsid w:val="00D27DF2"/>
    <w:rsid w:val="00D53CCF"/>
    <w:rsid w:val="00D83CC4"/>
    <w:rsid w:val="00DA17D7"/>
    <w:rsid w:val="00DA42A4"/>
    <w:rsid w:val="00DB0FE6"/>
    <w:rsid w:val="00DB16D5"/>
    <w:rsid w:val="00DB2B8E"/>
    <w:rsid w:val="00DD0517"/>
    <w:rsid w:val="00DD1CB0"/>
    <w:rsid w:val="00DD5372"/>
    <w:rsid w:val="00DD5560"/>
    <w:rsid w:val="00DF2565"/>
    <w:rsid w:val="00E01D51"/>
    <w:rsid w:val="00E522CC"/>
    <w:rsid w:val="00E71B9C"/>
    <w:rsid w:val="00F16F1F"/>
    <w:rsid w:val="00F4674C"/>
    <w:rsid w:val="00F520F4"/>
    <w:rsid w:val="00F56731"/>
    <w:rsid w:val="00F61402"/>
    <w:rsid w:val="00F67C51"/>
    <w:rsid w:val="00F7535D"/>
    <w:rsid w:val="00F92205"/>
    <w:rsid w:val="00FA3D69"/>
    <w:rsid w:val="00FD755D"/>
    <w:rsid w:val="01B30ED5"/>
    <w:rsid w:val="02AF5001"/>
    <w:rsid w:val="03C078A2"/>
    <w:rsid w:val="04A64B36"/>
    <w:rsid w:val="04C85C9D"/>
    <w:rsid w:val="081E1168"/>
    <w:rsid w:val="096F1134"/>
    <w:rsid w:val="0A97515B"/>
    <w:rsid w:val="0B390217"/>
    <w:rsid w:val="0BCD67DA"/>
    <w:rsid w:val="0C5E53C3"/>
    <w:rsid w:val="0FED4235"/>
    <w:rsid w:val="10AA1F80"/>
    <w:rsid w:val="11242AF0"/>
    <w:rsid w:val="11707D2D"/>
    <w:rsid w:val="126D3A5C"/>
    <w:rsid w:val="136E2D82"/>
    <w:rsid w:val="142C1D63"/>
    <w:rsid w:val="154311E8"/>
    <w:rsid w:val="157D4FDE"/>
    <w:rsid w:val="15DD0B6A"/>
    <w:rsid w:val="16770B4F"/>
    <w:rsid w:val="1DF16662"/>
    <w:rsid w:val="1E08492E"/>
    <w:rsid w:val="1E6B4476"/>
    <w:rsid w:val="20905C8D"/>
    <w:rsid w:val="25D3103D"/>
    <w:rsid w:val="28E21087"/>
    <w:rsid w:val="29E917E7"/>
    <w:rsid w:val="2A1F1FDE"/>
    <w:rsid w:val="2BC72E5B"/>
    <w:rsid w:val="2BD70FDE"/>
    <w:rsid w:val="2F52366A"/>
    <w:rsid w:val="2FF012CD"/>
    <w:rsid w:val="343D5607"/>
    <w:rsid w:val="347D47A4"/>
    <w:rsid w:val="358B4160"/>
    <w:rsid w:val="366977A7"/>
    <w:rsid w:val="37907A07"/>
    <w:rsid w:val="3AE357A7"/>
    <w:rsid w:val="3BF4416B"/>
    <w:rsid w:val="3F3117C5"/>
    <w:rsid w:val="4071001C"/>
    <w:rsid w:val="429A66D1"/>
    <w:rsid w:val="42C241FB"/>
    <w:rsid w:val="42F86BAF"/>
    <w:rsid w:val="43593CED"/>
    <w:rsid w:val="459C626A"/>
    <w:rsid w:val="45C76854"/>
    <w:rsid w:val="45EC69D9"/>
    <w:rsid w:val="46F33C8E"/>
    <w:rsid w:val="493533ED"/>
    <w:rsid w:val="498A3EDD"/>
    <w:rsid w:val="4BE71F5D"/>
    <w:rsid w:val="4C341119"/>
    <w:rsid w:val="4CEE3971"/>
    <w:rsid w:val="4E0C2597"/>
    <w:rsid w:val="4F784175"/>
    <w:rsid w:val="50BC3099"/>
    <w:rsid w:val="548C3E8D"/>
    <w:rsid w:val="54E465D6"/>
    <w:rsid w:val="551F603C"/>
    <w:rsid w:val="57CA4A92"/>
    <w:rsid w:val="580E6838"/>
    <w:rsid w:val="58E6621D"/>
    <w:rsid w:val="59097826"/>
    <w:rsid w:val="597802F2"/>
    <w:rsid w:val="5B907476"/>
    <w:rsid w:val="5C522843"/>
    <w:rsid w:val="5F885674"/>
    <w:rsid w:val="63F97556"/>
    <w:rsid w:val="663D74B1"/>
    <w:rsid w:val="6A1F38CA"/>
    <w:rsid w:val="6BB06375"/>
    <w:rsid w:val="6E2F39FE"/>
    <w:rsid w:val="77A178D3"/>
    <w:rsid w:val="77F6346C"/>
    <w:rsid w:val="78044BD9"/>
    <w:rsid w:val="78C92EF1"/>
    <w:rsid w:val="79AD538F"/>
    <w:rsid w:val="7E3F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basedOn w:val="5"/>
    <w:semiHidden/>
    <w:unhideWhenUsed/>
    <w:uiPriority w:val="99"/>
    <w:rPr>
      <w:color w:val="954F72" w:themeColor="followedHyperlink"/>
      <w:u w:val="single"/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</w:rPr>
  </w:style>
  <w:style w:type="character" w:styleId="8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页眉 Char"/>
    <w:basedOn w:val="5"/>
    <w:link w:val="4"/>
    <w:uiPriority w:val="99"/>
    <w:rPr>
      <w:sz w:val="18"/>
      <w:szCs w:val="18"/>
    </w:rPr>
  </w:style>
  <w:style w:type="character" w:customStyle="1" w:styleId="11">
    <w:name w:val="页脚 Char"/>
    <w:basedOn w:val="5"/>
    <w:link w:val="3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框文本 Char"/>
    <w:basedOn w:val="5"/>
    <w:link w:val="2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874CDC0-4024-4BFE-B756-33E5260843D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450</Words>
  <Characters>2571</Characters>
  <Lines>21</Lines>
  <Paragraphs>6</Paragraphs>
  <TotalTime>1</TotalTime>
  <ScaleCrop>false</ScaleCrop>
  <LinksUpToDate>false</LinksUpToDate>
  <CharactersWithSpaces>3015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2018-08-28T09:20:00Z</dcterms:created>
  <dc:creator>Windows 用户</dc:creator>
  <cp:lastModifiedBy>Administrator</cp:lastModifiedBy>
  <dcterms:modified xsi:type="dcterms:W3CDTF">2018-08-28T09:50:36Z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