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C91" w:rsidRPr="00836C91" w:rsidRDefault="00836C91" w:rsidP="00836C91">
      <w:pPr>
        <w:shd w:val="clear" w:color="auto" w:fill="FFFFFF"/>
        <w:spacing w:before="120" w:after="120" w:line="240" w:lineRule="atLeast"/>
        <w:textAlignment w:val="baseline"/>
        <w:outlineLvl w:val="0"/>
        <w:rPr>
          <w:rFonts w:ascii="Arial" w:eastAsia="Times New Roman" w:hAnsi="Arial" w:cs="Arial"/>
          <w:b/>
          <w:bCs/>
          <w:color w:val="555555"/>
          <w:kern w:val="36"/>
          <w:sz w:val="63"/>
          <w:szCs w:val="63"/>
          <w:lang w:val="fr-FR"/>
        </w:rPr>
      </w:pPr>
      <w:r w:rsidRPr="00836C91">
        <w:rPr>
          <w:rFonts w:ascii="Arial" w:eastAsia="Times New Roman" w:hAnsi="Arial" w:cs="Arial"/>
          <w:b/>
          <w:bCs/>
          <w:color w:val="555555"/>
          <w:kern w:val="36"/>
          <w:sz w:val="63"/>
          <w:szCs w:val="63"/>
          <w:lang w:val="fr-FR"/>
        </w:rPr>
        <w:t>Redistribution De Routes : Configuration</w:t>
      </w:r>
    </w:p>
    <w:p w:rsidR="00836C91" w:rsidRPr="00836C91" w:rsidRDefault="00836C91" w:rsidP="00836C91">
      <w:pPr>
        <w:shd w:val="clear" w:color="auto" w:fill="FFFFFF"/>
        <w:spacing w:after="150" w:line="240" w:lineRule="auto"/>
        <w:textAlignment w:val="baseline"/>
        <w:rPr>
          <w:rFonts w:ascii="Arial" w:eastAsia="Times New Roman" w:hAnsi="Arial" w:cs="Arial"/>
          <w:color w:val="9F9F9F"/>
          <w:sz w:val="18"/>
          <w:szCs w:val="18"/>
          <w:lang w:val="fr-FR"/>
        </w:rPr>
      </w:pPr>
      <w:r w:rsidRPr="00836C91">
        <w:rPr>
          <w:rFonts w:ascii="Arial" w:eastAsia="Times New Roman" w:hAnsi="Arial" w:cs="Arial"/>
          <w:color w:val="9F9F9F"/>
          <w:sz w:val="18"/>
          <w:szCs w:val="18"/>
          <w:bdr w:val="none" w:sz="0" w:space="0" w:color="auto" w:frame="1"/>
          <w:lang w:val="fr-FR"/>
        </w:rPr>
        <w:t>Posté le </w:t>
      </w:r>
      <w:hyperlink r:id="rId6" w:tooltip="22 h 00 min" w:history="1">
        <w:r w:rsidRPr="00836C91">
          <w:rPr>
            <w:rFonts w:ascii="inherit" w:eastAsia="Times New Roman" w:hAnsi="inherit" w:cs="Arial"/>
            <w:color w:val="0066CC"/>
            <w:sz w:val="18"/>
            <w:szCs w:val="18"/>
            <w:bdr w:val="none" w:sz="0" w:space="0" w:color="auto" w:frame="1"/>
            <w:lang w:val="fr-FR"/>
          </w:rPr>
          <w:t>25 septembre 2013</w:t>
        </w:r>
      </w:hyperlink>
      <w:r w:rsidRPr="00836C91">
        <w:rPr>
          <w:rFonts w:ascii="Arial" w:eastAsia="Times New Roman" w:hAnsi="Arial" w:cs="Arial"/>
          <w:color w:val="9F9F9F"/>
          <w:sz w:val="18"/>
          <w:szCs w:val="18"/>
          <w:bdr w:val="none" w:sz="0" w:space="0" w:color="auto" w:frame="1"/>
          <w:lang w:val="fr-FR"/>
        </w:rPr>
        <w:t> par </w:t>
      </w:r>
      <w:hyperlink r:id="rId7" w:tooltip="Afficher tous les articles par Valentin Weber" w:history="1">
        <w:r w:rsidRPr="00836C91">
          <w:rPr>
            <w:rFonts w:ascii="inherit" w:eastAsia="Times New Roman" w:hAnsi="inherit" w:cs="Arial"/>
            <w:color w:val="0066CC"/>
            <w:sz w:val="18"/>
            <w:szCs w:val="18"/>
            <w:u w:val="single"/>
            <w:bdr w:val="none" w:sz="0" w:space="0" w:color="auto" w:frame="1"/>
            <w:lang w:val="fr-FR"/>
          </w:rPr>
          <w:t>Valentin Weber</w:t>
        </w:r>
      </w:hyperlink>
      <w:r w:rsidRPr="00836C91">
        <w:rPr>
          <w:rFonts w:ascii="Arial" w:eastAsia="Times New Roman" w:hAnsi="Arial" w:cs="Arial"/>
          <w:color w:val="9F9F9F"/>
          <w:sz w:val="18"/>
          <w:szCs w:val="18"/>
          <w:lang w:val="fr-FR"/>
        </w:rPr>
        <w:t> </w:t>
      </w:r>
      <w:r w:rsidRPr="00836C91">
        <w:rPr>
          <w:rFonts w:ascii="inherit" w:eastAsia="Times New Roman" w:hAnsi="inherit" w:cs="Arial"/>
          <w:color w:val="9F9F9F"/>
          <w:sz w:val="18"/>
          <w:szCs w:val="18"/>
          <w:bdr w:val="none" w:sz="0" w:space="0" w:color="auto" w:frame="1"/>
          <w:lang w:val="fr-FR"/>
        </w:rPr>
        <w:t>— </w:t>
      </w:r>
      <w:hyperlink r:id="rId8" w:anchor="comments" w:history="1">
        <w:r w:rsidRPr="00836C91">
          <w:rPr>
            <w:rFonts w:ascii="inherit" w:eastAsia="Times New Roman" w:hAnsi="inherit" w:cs="Arial"/>
            <w:color w:val="0066CC"/>
            <w:sz w:val="18"/>
            <w:szCs w:val="18"/>
            <w:u w:val="single"/>
            <w:bdr w:val="none" w:sz="0" w:space="0" w:color="auto" w:frame="1"/>
            <w:lang w:val="fr-FR"/>
          </w:rPr>
          <w:t>3 commentaires ↓</w:t>
        </w:r>
      </w:hyperlink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Nous avons vu le but de la redistribution, les problèmes posés par celle-ci, puis nous avons fait un aperçu des méthodes qui existent pour redistribuer les routes.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Passons au plus intéressant, la pratique !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Nous allons implémenter les solutions vues précédemment, dans une topologie.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 xml:space="preserve">Nous verrons la Distribution List, la 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Prefix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 xml:space="preserve"> List et les Route 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Maps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after="0" w:line="240" w:lineRule="atLeast"/>
        <w:textAlignment w:val="baseline"/>
        <w:outlineLvl w:val="1"/>
        <w:rPr>
          <w:rFonts w:ascii="inherit" w:eastAsia="Times New Roman" w:hAnsi="inherit" w:cs="Arial"/>
          <w:b/>
          <w:bCs/>
          <w:color w:val="555555"/>
          <w:sz w:val="47"/>
          <w:szCs w:val="47"/>
          <w:lang w:val="fr-FR"/>
        </w:rPr>
      </w:pPr>
      <w:r w:rsidRPr="00836C91">
        <w:rPr>
          <w:rFonts w:ascii="inherit" w:eastAsia="Times New Roman" w:hAnsi="inherit" w:cs="Arial"/>
          <w:b/>
          <w:bCs/>
          <w:color w:val="99CCFF"/>
          <w:sz w:val="47"/>
          <w:szCs w:val="47"/>
          <w:bdr w:val="none" w:sz="0" w:space="0" w:color="auto" w:frame="1"/>
          <w:lang w:val="fr-FR"/>
        </w:rPr>
        <w:t>1)     Topologie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La topologie que nous allons utiliser est presque la même que dans l’article traitant de la théorie.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5950096" cy="3076575"/>
            <wp:effectExtent l="0" t="0" r="0" b="0"/>
            <wp:docPr id="12" name="Picture 12" descr="Topologi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ologi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470" cy="308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Nous retrouvons 3 réseaux : un OSPF, un EIGRP, et un RIP.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lastRenderedPageBreak/>
        <w:t>Comme toujours, les IP des interfaces sont celles du réseau associé + ID du routeur.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Exemple pour R3 S0/1 : 10.0.34.3 /24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after="0" w:line="240" w:lineRule="atLeast"/>
        <w:textAlignment w:val="baseline"/>
        <w:outlineLvl w:val="1"/>
        <w:rPr>
          <w:rFonts w:ascii="inherit" w:eastAsia="Times New Roman" w:hAnsi="inherit" w:cs="Arial"/>
          <w:b/>
          <w:bCs/>
          <w:color w:val="555555"/>
          <w:sz w:val="47"/>
          <w:szCs w:val="47"/>
          <w:lang w:val="fr-FR"/>
        </w:rPr>
      </w:pPr>
      <w:r w:rsidRPr="00836C91">
        <w:rPr>
          <w:rFonts w:ascii="inherit" w:eastAsia="Times New Roman" w:hAnsi="inherit" w:cs="Arial"/>
          <w:b/>
          <w:bCs/>
          <w:color w:val="99CCFF"/>
          <w:sz w:val="47"/>
          <w:szCs w:val="47"/>
          <w:bdr w:val="none" w:sz="0" w:space="0" w:color="auto" w:frame="1"/>
          <w:lang w:val="fr-FR"/>
        </w:rPr>
        <w:t>2)     Configuration de base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Voici la liste des choses à mettre en place avant de commencer :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–          IP des interfaces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 xml:space="preserve">–          Interfaces 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Loopback</w:t>
      </w:r>
      <w:proofErr w:type="spellEnd"/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Configurons ensuite le routage.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206" w:after="206" w:line="240" w:lineRule="atLeast"/>
        <w:textAlignment w:val="baseline"/>
        <w:outlineLvl w:val="2"/>
        <w:rPr>
          <w:rFonts w:ascii="inherit" w:eastAsia="Times New Roman" w:hAnsi="inherit" w:cs="Arial"/>
          <w:b/>
          <w:bCs/>
          <w:color w:val="555555"/>
          <w:sz w:val="39"/>
          <w:szCs w:val="39"/>
        </w:rPr>
      </w:pPr>
      <w:r w:rsidRPr="00836C91">
        <w:rPr>
          <w:rFonts w:ascii="inherit" w:eastAsia="Times New Roman" w:hAnsi="inherit" w:cs="Arial"/>
          <w:b/>
          <w:bCs/>
          <w:color w:val="555555"/>
          <w:sz w:val="39"/>
          <w:szCs w:val="39"/>
        </w:rPr>
        <w:t>OSPF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ospf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-router)#router-id 1.1.1.1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172.16.30.0 0.0.0.255 area 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172.16.31.0 0.0.0.255 area 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172.16.32.0 0.0.0.255 area 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172.16.33.0 0.0.0.255 area 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lastRenderedPageBreak/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10.0.13.0 0.0.0.255 area 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R1(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10.0.12.0 0.0.0.255 area 0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ospf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-router)#router-id 2.2.2.2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10.0.12.0 0.0.0.255 area 0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ospf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-router)#router-id 3.3.3.3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10.0.13.0 0.0.0.255 area 0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shd w:val="clear" w:color="auto" w:fill="FFFFFF"/>
        <w:spacing w:before="206" w:after="206" w:line="240" w:lineRule="atLeast"/>
        <w:textAlignment w:val="baseline"/>
        <w:outlineLvl w:val="2"/>
        <w:rPr>
          <w:rFonts w:ascii="inherit" w:eastAsia="Times New Roman" w:hAnsi="inherit" w:cs="Arial"/>
          <w:b/>
          <w:bCs/>
          <w:color w:val="555555"/>
          <w:sz w:val="39"/>
          <w:szCs w:val="39"/>
        </w:rPr>
      </w:pPr>
      <w:r w:rsidRPr="00836C91">
        <w:rPr>
          <w:rFonts w:ascii="inherit" w:eastAsia="Times New Roman" w:hAnsi="inherit" w:cs="Arial"/>
          <w:b/>
          <w:bCs/>
          <w:color w:val="555555"/>
          <w:sz w:val="39"/>
          <w:szCs w:val="39"/>
        </w:rPr>
        <w:t>EIGRP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eigrp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-router)#no auto-summary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R2(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10.0.25.0 0.0.0.255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eigrp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-router)#no auto-summary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R3(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10.0.34.0 0.0.0.255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lastRenderedPageBreak/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eigrp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-router)#no auto-summary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10.0.34.0 0.0.0.255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10.0.45.0 0.0.0.255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)#router </w:t>
      </w:r>
      <w:proofErr w:type="spell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eigrp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 xml:space="preserve"> 1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-router)#no auto-summary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10.0.25.0 0.0.0.255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10.0.45.0 0.0.0.255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172.16.20.0 0.0.0.255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172.16.21.0 0.0.0.255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172.16.22.0 0.0.0.255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R4(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172.16.23.0 0.0.0.255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shd w:val="clear" w:color="auto" w:fill="FFFFFF"/>
        <w:spacing w:before="206" w:after="206" w:line="240" w:lineRule="atLeast"/>
        <w:textAlignment w:val="baseline"/>
        <w:outlineLvl w:val="2"/>
        <w:rPr>
          <w:rFonts w:ascii="inherit" w:eastAsia="Times New Roman" w:hAnsi="inherit" w:cs="Arial"/>
          <w:b/>
          <w:bCs/>
          <w:color w:val="555555"/>
          <w:sz w:val="39"/>
          <w:szCs w:val="39"/>
        </w:rPr>
      </w:pPr>
      <w:r w:rsidRPr="00836C91">
        <w:rPr>
          <w:rFonts w:ascii="inherit" w:eastAsia="Times New Roman" w:hAnsi="inherit" w:cs="Arial"/>
          <w:b/>
          <w:bCs/>
          <w:color w:val="555555"/>
          <w:sz w:val="39"/>
          <w:szCs w:val="39"/>
        </w:rPr>
        <w:t>RIP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)#router rip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-router)#version 2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lastRenderedPageBreak/>
        <w:t>R5(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10.0.56.0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R6(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)#router rip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R6(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-router)#version 2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R6(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10.0.56.0</w:t>
      </w:r>
    </w:p>
    <w:p w:rsidR="00836C91" w:rsidRPr="00836C91" w:rsidRDefault="00836C91" w:rsidP="00836C91">
      <w:pPr>
        <w:pBdr>
          <w:top w:val="single" w:sz="6" w:space="5" w:color="AAAAAA"/>
          <w:left w:val="single" w:sz="6" w:space="8" w:color="AAAAAA"/>
          <w:bottom w:val="single" w:sz="6" w:space="5" w:color="CCCCCC"/>
          <w:right w:val="single" w:sz="6" w:space="8" w:color="AAAAAA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84" w:after="384" w:line="240" w:lineRule="auto"/>
        <w:textAlignment w:val="center"/>
        <w:rPr>
          <w:rFonts w:ascii="Courier New" w:eastAsia="Times New Roman" w:hAnsi="Courier New" w:cs="Courier New"/>
          <w:color w:val="555555"/>
          <w:sz w:val="20"/>
          <w:szCs w:val="20"/>
        </w:rPr>
      </w:pPr>
      <w:proofErr w:type="gramStart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R6(</w:t>
      </w:r>
      <w:proofErr w:type="spellStart"/>
      <w:proofErr w:type="gram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config</w:t>
      </w:r>
      <w:proofErr w:type="spellEnd"/>
      <w:r w:rsidRPr="00836C91">
        <w:rPr>
          <w:rFonts w:ascii="Courier New" w:eastAsia="Times New Roman" w:hAnsi="Courier New" w:cs="Courier New"/>
          <w:color w:val="555555"/>
          <w:sz w:val="20"/>
          <w:szCs w:val="20"/>
        </w:rPr>
        <w:t>-router)#network 172.16.0.0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(Il faudra un peu de temps à R5 pour recevoir la routes 172.16.0.0 /16)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La configuration de base est prête.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Avant de passer à la redistribution, vérifier que les routes se sont bien propagées.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6076950" cy="2524762"/>
            <wp:effectExtent l="0" t="0" r="0" b="8890"/>
            <wp:docPr id="11" name="Picture 11" descr="R3 Routing Tabl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3 Routing Tabl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05" cy="253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</w:rPr>
        <w:t> 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124575" cy="1932395"/>
            <wp:effectExtent l="0" t="0" r="0" b="0"/>
            <wp:docPr id="10" name="Picture 10" descr="R5 Routing Tabl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5 Routing Tabl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55" cy="19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after="0" w:line="240" w:lineRule="atLeast"/>
        <w:textAlignment w:val="baseline"/>
        <w:outlineLvl w:val="1"/>
        <w:rPr>
          <w:rFonts w:ascii="inherit" w:eastAsia="Times New Roman" w:hAnsi="inherit" w:cs="Arial"/>
          <w:b/>
          <w:bCs/>
          <w:color w:val="555555"/>
          <w:sz w:val="47"/>
          <w:szCs w:val="47"/>
          <w:lang w:val="fr-FR"/>
        </w:rPr>
      </w:pPr>
      <w:r w:rsidRPr="00836C91">
        <w:rPr>
          <w:rFonts w:ascii="inherit" w:eastAsia="Times New Roman" w:hAnsi="inherit" w:cs="Arial"/>
          <w:b/>
          <w:bCs/>
          <w:color w:val="99CCFF"/>
          <w:sz w:val="47"/>
          <w:szCs w:val="47"/>
          <w:bdr w:val="none" w:sz="0" w:space="0" w:color="auto" w:frame="1"/>
          <w:lang w:val="fr-FR"/>
        </w:rPr>
        <w:t>3)     Redistribution basique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Passons aux choses sérieuses !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Nous allons commencer par redistribuer les routes OSPF dans EIGRP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La configuration doit s’effectuer sur R2 et R3.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6505575" cy="457200"/>
            <wp:effectExtent l="0" t="0" r="9525" b="0"/>
            <wp:docPr id="9" name="Picture 9" descr="R2 EIGRP Conf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2 EIGRP Conf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Pour redistribuer les routes OSPF dans EIGRP, il faut aller dans le mode EIGRP (attention à ne pas se tromper).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Il est très important de spécifier la métrique quand on redistribue des routes dans EIGRP (de même pour RIP). Sans une métrique choisie, les routes sont annoncées avec une métrique infinie.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Pour OSPF, une métrique de 20 est utilisée si rien n’est spécifié.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Pour BGP, la métrique est conservée.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Il faut ensuite faire de même pour R3 :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353175" cy="438150"/>
            <wp:effectExtent l="0" t="0" r="9525" b="0"/>
            <wp:docPr id="8" name="Picture 8" descr="R3 EIGRP Configuration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3 EIGRP Configuration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Allons voir sur R4 si la redistribution a fonctionné :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5981700" cy="2487826"/>
            <wp:effectExtent l="0" t="0" r="0" b="8255"/>
            <wp:docPr id="7" name="Picture 7" descr="R4 Routing Tabl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4 Routing Tabl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660" cy="249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Les routes ayant le préfix « EX » sont des routes externes, c’est-à-dire les routes que nous avons importées dans EIGRP.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Parfait !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Faisons de même en important les routes EIGRP dans OSPF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6276975" cy="413866"/>
            <wp:effectExtent l="0" t="0" r="0" b="5715"/>
            <wp:docPr id="6" name="Picture 6" descr="R2 OSPF Configuration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2 OSPF Configuration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92" cy="42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La commande est presque la même que précédemment.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Le mot clé « 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Subnet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» permet de ne pas résumer les routes quand elles sont redistribuées.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Le « 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metric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-type » permet de définir si la métrique doit grandir après redistribution.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Un « 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Metric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-type » de 1 signifie que la métrique augmente après la redistribution (à chaque fois qu’un routeur annonce cette route)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lastRenderedPageBreak/>
        <w:t>Un « </w:t>
      </w:r>
      <w:proofErr w:type="spell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Metric</w:t>
      </w:r>
      <w:proofErr w:type="spell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 xml:space="preserve">-type » de 2 signifie que la métrique reste la même après redistribution (tous les routeurs recevant cette route </w:t>
      </w:r>
      <w:proofErr w:type="gramStart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verrons</w:t>
      </w:r>
      <w:proofErr w:type="gramEnd"/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 xml:space="preserve"> une métrique de 50)</w:t>
      </w:r>
    </w:p>
    <w:p w:rsidR="0021518A" w:rsidRPr="0021518A" w:rsidRDefault="00836C91" w:rsidP="0021518A">
      <w:pPr>
        <w:pStyle w:val="NormalWeb"/>
        <w:shd w:val="clear" w:color="auto" w:fill="FFFFFF"/>
        <w:spacing w:before="0" w:beforeAutospacing="0" w:after="90" w:afterAutospacing="0" w:line="330" w:lineRule="atLeast"/>
        <w:jc w:val="both"/>
        <w:textAlignment w:val="baseline"/>
        <w:rPr>
          <w:rFonts w:ascii="Arial" w:hAnsi="Arial" w:cs="Arial"/>
          <w:color w:val="58585B"/>
          <w:sz w:val="21"/>
          <w:szCs w:val="21"/>
          <w:lang w:val="fr-FR"/>
        </w:rPr>
      </w:pPr>
      <w:r w:rsidRPr="00836C91">
        <w:rPr>
          <w:rFonts w:ascii="Arial" w:hAnsi="Arial" w:cs="Arial"/>
          <w:color w:val="555555"/>
          <w:sz w:val="21"/>
          <w:szCs w:val="21"/>
          <w:lang w:val="fr-FR"/>
        </w:rPr>
        <w:t> </w:t>
      </w:r>
      <w:r w:rsidR="0021518A" w:rsidRPr="0021518A">
        <w:rPr>
          <w:rFonts w:ascii="Arial" w:hAnsi="Arial" w:cs="Arial"/>
          <w:color w:val="555555"/>
          <w:sz w:val="21"/>
          <w:szCs w:val="21"/>
          <w:lang w:val="fr-FR"/>
        </w:rPr>
        <w:t xml:space="preserve">NB: </w:t>
      </w:r>
      <w:r w:rsidR="0021518A" w:rsidRPr="0021518A">
        <w:rPr>
          <w:rFonts w:ascii="Arial" w:hAnsi="Arial" w:cs="Arial"/>
          <w:color w:val="58585B"/>
          <w:sz w:val="21"/>
          <w:szCs w:val="21"/>
          <w:lang w:val="fr-FR"/>
        </w:rPr>
        <w:t xml:space="preserve">Lorsqu’un réseau principal est divisé en sous-réseaux, vous devez utiliser le mot clé </w:t>
      </w:r>
      <w:proofErr w:type="spellStart"/>
      <w:r w:rsidR="0021518A" w:rsidRPr="0021518A">
        <w:rPr>
          <w:rFonts w:ascii="Arial" w:hAnsi="Arial" w:cs="Arial"/>
          <w:color w:val="58585B"/>
          <w:sz w:val="21"/>
          <w:szCs w:val="21"/>
          <w:lang w:val="fr-FR"/>
        </w:rPr>
        <w:t>sub-netted</w:t>
      </w:r>
      <w:proofErr w:type="spellEnd"/>
      <w:r w:rsidR="0021518A" w:rsidRPr="0021518A">
        <w:rPr>
          <w:rFonts w:ascii="Arial" w:hAnsi="Arial" w:cs="Arial"/>
          <w:color w:val="58585B"/>
          <w:sz w:val="21"/>
          <w:szCs w:val="21"/>
          <w:lang w:val="fr-FR"/>
        </w:rPr>
        <w:t xml:space="preserve"> pour redistribuer les protocoles dans OSPF. Sans ce mot clé, OSPF ne redistribue que les réseaux principaux qui ne sont pas divisés en sous-réseaux.</w:t>
      </w:r>
    </w:p>
    <w:p w:rsidR="0021518A" w:rsidRPr="0021518A" w:rsidRDefault="0021518A" w:rsidP="0021518A">
      <w:pPr>
        <w:pStyle w:val="NormalWeb"/>
        <w:shd w:val="clear" w:color="auto" w:fill="FFFFFF"/>
        <w:spacing w:before="0" w:beforeAutospacing="0" w:after="90" w:afterAutospacing="0" w:line="330" w:lineRule="atLeast"/>
        <w:jc w:val="both"/>
        <w:textAlignment w:val="baseline"/>
        <w:rPr>
          <w:rFonts w:ascii="Arial" w:hAnsi="Arial" w:cs="Arial"/>
          <w:color w:val="58585B"/>
          <w:sz w:val="21"/>
          <w:szCs w:val="21"/>
          <w:lang w:val="fr-FR"/>
        </w:rPr>
      </w:pPr>
      <w:r w:rsidRPr="0021518A">
        <w:rPr>
          <w:rFonts w:ascii="Arial" w:hAnsi="Arial" w:cs="Arial"/>
          <w:color w:val="58585B"/>
          <w:sz w:val="21"/>
          <w:szCs w:val="21"/>
          <w:lang w:val="fr-FR"/>
        </w:rPr>
        <w:t>Il est possible d'exécuter plus d'un processus OSPF sur le même routeur. Cette opération est rarement nécessaire et consomme la mémoire et le processeur du routeur.</w:t>
      </w:r>
    </w:p>
    <w:p w:rsidR="0021518A" w:rsidRPr="0021518A" w:rsidRDefault="0021518A" w:rsidP="0021518A">
      <w:pPr>
        <w:pStyle w:val="NormalWeb"/>
        <w:shd w:val="clear" w:color="auto" w:fill="FFFFFF"/>
        <w:spacing w:before="0" w:beforeAutospacing="0" w:after="0" w:afterAutospacing="0" w:line="330" w:lineRule="atLeast"/>
        <w:jc w:val="both"/>
        <w:textAlignment w:val="baseline"/>
        <w:rPr>
          <w:rFonts w:ascii="Arial" w:hAnsi="Arial" w:cs="Arial"/>
          <w:color w:val="58585B"/>
          <w:sz w:val="21"/>
          <w:szCs w:val="21"/>
          <w:lang w:val="fr-FR"/>
        </w:rPr>
      </w:pPr>
      <w:r w:rsidRPr="0021518A">
        <w:rPr>
          <w:rFonts w:ascii="Arial" w:hAnsi="Arial" w:cs="Arial"/>
          <w:color w:val="58585B"/>
          <w:sz w:val="21"/>
          <w:szCs w:val="21"/>
          <w:lang w:val="fr-FR"/>
        </w:rPr>
        <w:t>Vous n'avez pas besoin de définir la métrique ou d'utiliser la commande </w:t>
      </w:r>
      <w:r w:rsidRPr="0021518A">
        <w:rPr>
          <w:rStyle w:val="Strong"/>
          <w:rFonts w:ascii="inherit" w:hAnsi="inherit" w:cs="Arial"/>
          <w:color w:val="58585B"/>
          <w:sz w:val="21"/>
          <w:szCs w:val="21"/>
          <w:bdr w:val="none" w:sz="0" w:space="0" w:color="auto" w:frame="1"/>
          <w:lang w:val="fr-FR"/>
        </w:rPr>
        <w:t>default-</w:t>
      </w:r>
      <w:proofErr w:type="spellStart"/>
      <w:r w:rsidRPr="0021518A">
        <w:rPr>
          <w:rStyle w:val="Strong"/>
          <w:rFonts w:ascii="inherit" w:hAnsi="inherit" w:cs="Arial"/>
          <w:color w:val="58585B"/>
          <w:sz w:val="21"/>
          <w:szCs w:val="21"/>
          <w:bdr w:val="none" w:sz="0" w:space="0" w:color="auto" w:frame="1"/>
          <w:lang w:val="fr-FR"/>
        </w:rPr>
        <w:t>metric</w:t>
      </w:r>
      <w:proofErr w:type="spellEnd"/>
      <w:r w:rsidRPr="0021518A">
        <w:rPr>
          <w:rFonts w:ascii="Arial" w:hAnsi="Arial" w:cs="Arial"/>
          <w:color w:val="58585B"/>
          <w:sz w:val="21"/>
          <w:szCs w:val="21"/>
          <w:lang w:val="fr-FR"/>
        </w:rPr>
        <w:t> quand vous redistribuez un processus OSPF dans un autre.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Ne pas oublier de faire de même sur R3 (même si ce n’est pas obligatoire).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6172200" cy="395223"/>
            <wp:effectExtent l="0" t="0" r="0" b="5080"/>
            <wp:docPr id="5" name="Picture 5" descr="R3 OSPF Configuration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3 OSPF Configuration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156" cy="41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18A" w:rsidRDefault="0021518A" w:rsidP="0021518A">
      <w:pPr>
        <w:pStyle w:val="NormalWeb"/>
        <w:shd w:val="clear" w:color="auto" w:fill="FFFFFF"/>
        <w:spacing w:before="0" w:beforeAutospacing="0" w:after="90" w:afterAutospacing="0" w:line="330" w:lineRule="atLeast"/>
        <w:textAlignment w:val="baseline"/>
        <w:rPr>
          <w:rFonts w:ascii="Arial" w:hAnsi="Arial" w:cs="Arial"/>
          <w:color w:val="555555"/>
          <w:sz w:val="21"/>
          <w:szCs w:val="21"/>
        </w:rPr>
      </w:pP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Voyons le résultat sur R1 :</w:t>
      </w:r>
      <w:bookmarkStart w:id="0" w:name="_GoBack"/>
      <w:bookmarkEnd w:id="0"/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4866320" cy="2924868"/>
            <wp:effectExtent l="0" t="0" r="0" b="8890"/>
            <wp:docPr id="4" name="Picture 4" descr="R1 Routing Table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1 Routing Table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73" cy="29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Parfait, il connait les routes venant d’EIGRP !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Finissons par la redistribution entre RIP et EIGRP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>
            <wp:extent cx="6057900" cy="409209"/>
            <wp:effectExtent l="0" t="0" r="0" b="0"/>
            <wp:docPr id="3" name="Picture 3" descr="R5 EIGRP Configuration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5 EIGRP Configuration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15" cy="42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>
            <wp:extent cx="5753100" cy="542925"/>
            <wp:effectExtent l="0" t="0" r="0" b="9525"/>
            <wp:docPr id="2" name="Picture 2" descr="R5 RIP Configuration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5 RIP Configuration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 </w:t>
      </w:r>
    </w:p>
    <w:p w:rsidR="00836C91" w:rsidRPr="00836C91" w:rsidRDefault="00836C91" w:rsidP="00836C91">
      <w:pPr>
        <w:shd w:val="clear" w:color="auto" w:fill="FFFFFF"/>
        <w:spacing w:before="384" w:after="384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  <w:lang w:val="fr-FR"/>
        </w:rPr>
      </w:pPr>
      <w:r w:rsidRPr="00836C91">
        <w:rPr>
          <w:rFonts w:ascii="Arial" w:eastAsia="Times New Roman" w:hAnsi="Arial" w:cs="Arial"/>
          <w:color w:val="555555"/>
          <w:sz w:val="21"/>
          <w:szCs w:val="21"/>
          <w:lang w:val="fr-FR"/>
        </w:rPr>
        <w:t>Vérifions si R6 connait toutes les routes</w:t>
      </w:r>
    </w:p>
    <w:p w:rsidR="00836C91" w:rsidRPr="00836C91" w:rsidRDefault="00836C91" w:rsidP="00836C9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555555"/>
          <w:sz w:val="21"/>
          <w:szCs w:val="21"/>
        </w:rPr>
      </w:pPr>
      <w:r w:rsidRPr="00836C91">
        <w:rPr>
          <w:rFonts w:ascii="inherit" w:eastAsia="Times New Roman" w:hAnsi="inherit" w:cs="Arial"/>
          <w:noProof/>
          <w:color w:val="444444"/>
          <w:sz w:val="21"/>
          <w:szCs w:val="21"/>
          <w:bdr w:val="none" w:sz="0" w:space="0" w:color="auto" w:frame="1"/>
        </w:rPr>
        <w:drawing>
          <wp:inline distT="0" distB="0" distL="0" distR="0">
            <wp:extent cx="5991225" cy="2375553"/>
            <wp:effectExtent l="0" t="0" r="0" b="5715"/>
            <wp:docPr id="1" name="Picture 1" descr="R6 Routing Table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6 Routing Table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027" cy="23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890" w:rsidRDefault="005D6890"/>
    <w:sectPr w:rsidR="005D6890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607" w:rsidRDefault="00794607" w:rsidP="0021518A">
      <w:pPr>
        <w:spacing w:after="0" w:line="240" w:lineRule="auto"/>
      </w:pPr>
      <w:r>
        <w:separator/>
      </w:r>
    </w:p>
  </w:endnote>
  <w:endnote w:type="continuationSeparator" w:id="0">
    <w:p w:rsidR="00794607" w:rsidRDefault="00794607" w:rsidP="00215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369194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21518A" w:rsidRDefault="0021518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1518A" w:rsidRDefault="002151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607" w:rsidRDefault="00794607" w:rsidP="0021518A">
      <w:pPr>
        <w:spacing w:after="0" w:line="240" w:lineRule="auto"/>
      </w:pPr>
      <w:r>
        <w:separator/>
      </w:r>
    </w:p>
  </w:footnote>
  <w:footnote w:type="continuationSeparator" w:id="0">
    <w:p w:rsidR="00794607" w:rsidRDefault="00794607" w:rsidP="002151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C91"/>
    <w:rsid w:val="0021518A"/>
    <w:rsid w:val="005D6890"/>
    <w:rsid w:val="00794607"/>
    <w:rsid w:val="00836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A1AF4"/>
  <w15:chartTrackingRefBased/>
  <w15:docId w15:val="{C206A94D-A9C0-433C-8C6E-03845B331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6C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36C9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36C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C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36C9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36C9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eta-prep">
    <w:name w:val="meta-prep"/>
    <w:basedOn w:val="DefaultParagraphFont"/>
    <w:rsid w:val="00836C91"/>
  </w:style>
  <w:style w:type="character" w:styleId="Hyperlink">
    <w:name w:val="Hyperlink"/>
    <w:basedOn w:val="DefaultParagraphFont"/>
    <w:uiPriority w:val="99"/>
    <w:semiHidden/>
    <w:unhideWhenUsed/>
    <w:rsid w:val="00836C91"/>
    <w:rPr>
      <w:color w:val="0000FF"/>
      <w:u w:val="single"/>
    </w:rPr>
  </w:style>
  <w:style w:type="character" w:customStyle="1" w:styleId="timestamp">
    <w:name w:val="timestamp"/>
    <w:basedOn w:val="DefaultParagraphFont"/>
    <w:rsid w:val="00836C91"/>
  </w:style>
  <w:style w:type="character" w:customStyle="1" w:styleId="byline">
    <w:name w:val="byline"/>
    <w:basedOn w:val="DefaultParagraphFont"/>
    <w:rsid w:val="00836C91"/>
  </w:style>
  <w:style w:type="character" w:customStyle="1" w:styleId="author">
    <w:name w:val="author"/>
    <w:basedOn w:val="DefaultParagraphFont"/>
    <w:rsid w:val="00836C91"/>
  </w:style>
  <w:style w:type="character" w:customStyle="1" w:styleId="comments-link">
    <w:name w:val="comments-link"/>
    <w:basedOn w:val="DefaultParagraphFont"/>
    <w:rsid w:val="00836C91"/>
  </w:style>
  <w:style w:type="character" w:customStyle="1" w:styleId="mdash">
    <w:name w:val="mdash"/>
    <w:basedOn w:val="DefaultParagraphFont"/>
    <w:rsid w:val="00836C91"/>
  </w:style>
  <w:style w:type="paragraph" w:styleId="NormalWeb">
    <w:name w:val="Normal (Web)"/>
    <w:basedOn w:val="Normal"/>
    <w:uiPriority w:val="99"/>
    <w:semiHidden/>
    <w:unhideWhenUsed/>
    <w:rsid w:val="00836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6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6C9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1518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15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8A"/>
  </w:style>
  <w:style w:type="paragraph" w:styleId="Footer">
    <w:name w:val="footer"/>
    <w:basedOn w:val="Normal"/>
    <w:link w:val="FooterChar"/>
    <w:uiPriority w:val="99"/>
    <w:unhideWhenUsed/>
    <w:rsid w:val="00215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99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35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worklab.fr/redistribution-de-route-configuration/" TargetMode="External"/><Relationship Id="rId13" Type="http://schemas.openxmlformats.org/officeDocument/2006/relationships/hyperlink" Target="http://www.networklab.fr/wp-content/uploads/2013/09/32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hyperlink" Target="http://www.networklab.fr/wp-content/uploads/2013/09/7.png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networklab.fr/author/vweber/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networklab.fr/wp-content/uploads/2013/09/53.png" TargetMode="External"/><Relationship Id="rId25" Type="http://schemas.openxmlformats.org/officeDocument/2006/relationships/hyperlink" Target="http://www.networklab.fr/wp-content/uploads/2013/09/91.png" TargetMode="External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://www.networklab.fr/wp-content/uploads/2013/09/111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networklab.fr/redistribution-de-route-configuration/" TargetMode="External"/><Relationship Id="rId11" Type="http://schemas.openxmlformats.org/officeDocument/2006/relationships/hyperlink" Target="http://www.networklab.fr/wp-content/uploads/2013/09/22.pn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hyperlink" Target="http://www.networklab.fr/wp-content/uploads/2013/09/42.png" TargetMode="External"/><Relationship Id="rId23" Type="http://schemas.openxmlformats.org/officeDocument/2006/relationships/hyperlink" Target="http://www.networklab.fr/wp-content/uploads/2013/09/81.png" TargetMode="External"/><Relationship Id="rId28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hyperlink" Target="http://www.networklab.fr/wp-content/uploads/2013/09/61.png" TargetMode="External"/><Relationship Id="rId31" Type="http://schemas.openxmlformats.org/officeDocument/2006/relationships/hyperlink" Target="http://www.networklab.fr/wp-content/uploads/2013/09/121.png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networklab.fr/wp-content/uploads/2013/09/13.p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www.networklab.fr/wp-content/uploads/2013/09/101.png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isi</Company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</dc:creator>
  <cp:keywords/>
  <dc:description/>
  <cp:lastModifiedBy>isi</cp:lastModifiedBy>
  <cp:revision>2</cp:revision>
  <dcterms:created xsi:type="dcterms:W3CDTF">2023-11-07T10:38:00Z</dcterms:created>
  <dcterms:modified xsi:type="dcterms:W3CDTF">2023-11-07T11:04:00Z</dcterms:modified>
</cp:coreProperties>
</file>