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38450A" w:rsidRDefault="00524932" w:rsidP="00524932">
      <w:pPr>
        <w:pStyle w:val="afb"/>
        <w:ind w:firstLine="708"/>
      </w:pPr>
      <w:r>
        <w:t xml:space="preserve"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не выгодно воинственной Пруссии. Как выразился отец короля Пруссии, Фридриха </w:t>
      </w:r>
      <w:r>
        <w:rPr>
          <w:lang w:val="en-US"/>
        </w:rPr>
        <w:t>II</w:t>
      </w:r>
      <w:r w:rsidRPr="0038450A">
        <w:t>:</w:t>
      </w:r>
    </w:p>
    <w:p w:rsidR="00524932" w:rsidRDefault="00524932" w:rsidP="00524932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>
        <w:rPr>
          <w:i/>
        </w:rPr>
        <w:t>ть сумеет посадить его на цепь?»</w:t>
      </w:r>
      <w:r>
        <w:rPr>
          <w:rStyle w:val="afe"/>
          <w:i/>
        </w:rPr>
        <w:footnoteReference w:id="2"/>
      </w:r>
    </w:p>
    <w:p w:rsidR="00524932" w:rsidRPr="00506E42" w:rsidRDefault="00524932" w:rsidP="00524932">
      <w:pPr>
        <w:pStyle w:val="afb"/>
        <w:ind w:firstLine="0"/>
        <w:rPr>
          <w:i/>
        </w:rPr>
      </w:pP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 xml:space="preserve">в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укрепление своего влияния на континенте и как оружие в борьбе против Франции и её союзницы – Пруссии. Ещё в 1746 г. </w:t>
      </w:r>
    </w:p>
    <w:p w:rsidR="00524932" w:rsidRDefault="00524932" w:rsidP="00524932">
      <w:pPr>
        <w:pStyle w:val="afb"/>
        <w:ind w:firstLine="0"/>
      </w:pPr>
      <w:r>
        <w:t xml:space="preserve">Фридрих советовал своим преемникам следить, чтобы «Россия никогда не вмешивалась в немецкие дела; самое лучшее оставить медведя в его </w:t>
      </w:r>
      <w:r>
        <w:lastRenderedPageBreak/>
        <w:t>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3"/>
      </w:r>
      <w:r>
        <w:t>.</w:t>
      </w:r>
    </w:p>
    <w:p w:rsidR="00A4208A" w:rsidRDefault="00524932" w:rsidP="00A02834">
      <w:pPr>
        <w:pStyle w:val="afb"/>
        <w:ind w:firstLine="0"/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Pr="00524932">
        <w:t xml:space="preserve"> </w:t>
      </w:r>
      <w:r>
        <w:t xml:space="preserve">и её успехи в этом деле не могло оставить Россию равнодушной к этому. </w:t>
      </w:r>
      <w:r w:rsidR="00C941A9">
        <w:t xml:space="preserve">В Петербурге усиление 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Австрией, давним врагом Пруссии, 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 xml:space="preserve">. Сообщение о заключённом договоре в </w:t>
      </w:r>
      <w:r>
        <w:t xml:space="preserve">России 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lastRenderedPageBreak/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приходилось теперь обратиться к Вене, чтобы поискать союзника в лице традиционного врага, и к Петербургу, дипломатические отношения с которым были прерваны уже несколько лет.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>Экономическое положение России было достаточно плачевным, однако оно было примерно таким же, как у Пруссии. Российской империи было сложно поддерживать армию, и поэтому она нуждалась в субсидиях. Но за то Россия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и начала функционировать новый орган, под наименованием Конференция. Он объединял руководство и дипломатическими и военными делами.</w:t>
      </w:r>
    </w:p>
    <w:p w:rsidR="00524932" w:rsidRDefault="00524932" w:rsidP="00524932">
      <w:pPr>
        <w:pStyle w:val="afb"/>
        <w:ind w:firstLine="0"/>
      </w:pPr>
      <w:r>
        <w:lastRenderedPageBreak/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</w:t>
      </w:r>
      <w:r w:rsidR="00290A84">
        <w:rPr>
          <w:i/>
        </w:rPr>
        <w:t>ервый поход в Восточную Пруссию</w:t>
      </w:r>
    </w:p>
    <w:p w:rsidR="00524932" w:rsidRDefault="00524932" w:rsidP="00524932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армии и то, что Апраксин совершил большое количество грубых ошибок. Затем Апраксин решил по причине недостатка провизии и большого </w:t>
      </w:r>
      <w:r>
        <w:lastRenderedPageBreak/>
        <w:t>количества больных отступить в Тильзит, который, в конечно итоге, он тоже решил оставить, из-за неспособности армии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524932">
      <w:pPr>
        <w:pStyle w:val="afb"/>
        <w:ind w:firstLine="0"/>
      </w:pPr>
      <w:r>
        <w:tab/>
        <w:t>Роль главнокомандующего армией России занял военный деятель Фермор.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4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5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</w:t>
      </w:r>
      <w:r>
        <w:lastRenderedPageBreak/>
        <w:t>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 и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6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 (стр. 183)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Фермор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524932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524932" w:rsidRDefault="00524932" w:rsidP="00524932">
      <w:pPr>
        <w:pStyle w:val="afb"/>
        <w:ind w:firstLine="0"/>
      </w:pPr>
      <w:r>
        <w:tab/>
        <w:t>В итоге прусская армия была разбита и русские одержали победу в этом сражении. 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7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полностью истощена и желала поскорее закончить войну. Возможность сепаратного мира между Францией и Пруссией весьма беспокоила Австрию. Ей приходилось теперь видеть единственную 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</w:t>
      </w:r>
      <w:r>
        <w:lastRenderedPageBreak/>
        <w:t xml:space="preserve">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lastRenderedPageBreak/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  <w:bookmarkStart w:id="0" w:name="_GoBack"/>
      <w:bookmarkEnd w:id="0"/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lastRenderedPageBreak/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524932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524932" w:rsidRDefault="00524932" w:rsidP="00524932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524932" w:rsidRDefault="00524932" w:rsidP="00524932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524932" w:rsidRDefault="00524932" w:rsidP="00524932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524932" w:rsidRPr="008A6352" w:rsidRDefault="00524932" w:rsidP="00524932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5B51D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B51D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5B51D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4932" w:rsidRDefault="006255C5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6255C5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C5" w:rsidRDefault="006255C5">
      <w:pPr>
        <w:spacing w:after="0" w:line="240" w:lineRule="auto"/>
      </w:pPr>
      <w:r>
        <w:separator/>
      </w:r>
    </w:p>
  </w:endnote>
  <w:endnote w:type="continuationSeparator" w:id="0">
    <w:p w:rsidR="006255C5" w:rsidRDefault="0062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C5" w:rsidRDefault="006255C5">
      <w:pPr>
        <w:rPr>
          <w:sz w:val="12"/>
        </w:rPr>
      </w:pPr>
      <w:r>
        <w:separator/>
      </w:r>
    </w:p>
  </w:footnote>
  <w:footnote w:type="continuationSeparator" w:id="0">
    <w:p w:rsidR="006255C5" w:rsidRDefault="006255C5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</w:t>
      </w:r>
      <w:r>
        <w:rPr>
          <w:rFonts w:ascii="Times New Roman" w:hAnsi="Times New Roman" w:cs="Times New Roman"/>
        </w:rPr>
        <w:t xml:space="preserve">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7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3000D"/>
    <w:rsid w:val="001308C8"/>
    <w:rsid w:val="001316E7"/>
    <w:rsid w:val="0013174C"/>
    <w:rsid w:val="001339FD"/>
    <w:rsid w:val="00133E2A"/>
    <w:rsid w:val="001368C8"/>
    <w:rsid w:val="00144A83"/>
    <w:rsid w:val="001465DC"/>
    <w:rsid w:val="001477C5"/>
    <w:rsid w:val="00150068"/>
    <w:rsid w:val="001533C4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31A85"/>
    <w:rsid w:val="00242007"/>
    <w:rsid w:val="00242850"/>
    <w:rsid w:val="00251953"/>
    <w:rsid w:val="002536BE"/>
    <w:rsid w:val="00257254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590C"/>
    <w:rsid w:val="003166BF"/>
    <w:rsid w:val="00320186"/>
    <w:rsid w:val="0032566B"/>
    <w:rsid w:val="003327FD"/>
    <w:rsid w:val="0033515E"/>
    <w:rsid w:val="003377F6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3F6A9C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2198"/>
    <w:rsid w:val="004B6195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5372"/>
    <w:rsid w:val="00502023"/>
    <w:rsid w:val="00506E42"/>
    <w:rsid w:val="00512FBB"/>
    <w:rsid w:val="005238BA"/>
    <w:rsid w:val="00524932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604390"/>
    <w:rsid w:val="00604829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255C5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7137"/>
    <w:rsid w:val="00781E26"/>
    <w:rsid w:val="00782D06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48FC"/>
    <w:rsid w:val="007E5911"/>
    <w:rsid w:val="007E7B05"/>
    <w:rsid w:val="007F36B1"/>
    <w:rsid w:val="008059E4"/>
    <w:rsid w:val="00806F0D"/>
    <w:rsid w:val="00815BAF"/>
    <w:rsid w:val="00817AE8"/>
    <w:rsid w:val="0082092E"/>
    <w:rsid w:val="0082338C"/>
    <w:rsid w:val="0082709F"/>
    <w:rsid w:val="00827C40"/>
    <w:rsid w:val="00831AEF"/>
    <w:rsid w:val="0083290A"/>
    <w:rsid w:val="00842C11"/>
    <w:rsid w:val="008453F9"/>
    <w:rsid w:val="00850676"/>
    <w:rsid w:val="008506BA"/>
    <w:rsid w:val="00854AD9"/>
    <w:rsid w:val="008626AD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3104"/>
    <w:rsid w:val="008B3F44"/>
    <w:rsid w:val="008B4301"/>
    <w:rsid w:val="008B61F1"/>
    <w:rsid w:val="008B799C"/>
    <w:rsid w:val="008C0952"/>
    <w:rsid w:val="008C3FB5"/>
    <w:rsid w:val="008C4184"/>
    <w:rsid w:val="008C4602"/>
    <w:rsid w:val="008C713C"/>
    <w:rsid w:val="008C78A7"/>
    <w:rsid w:val="008D1475"/>
    <w:rsid w:val="008D4651"/>
    <w:rsid w:val="008D545B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D6025"/>
    <w:rsid w:val="009E09FE"/>
    <w:rsid w:val="009E1ACB"/>
    <w:rsid w:val="009E52F4"/>
    <w:rsid w:val="009E73BE"/>
    <w:rsid w:val="009F5E73"/>
    <w:rsid w:val="009F6389"/>
    <w:rsid w:val="00A00202"/>
    <w:rsid w:val="00A00F1D"/>
    <w:rsid w:val="00A02834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03C"/>
    <w:rsid w:val="00A65D93"/>
    <w:rsid w:val="00A671CA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13470"/>
    <w:rsid w:val="00B232F8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720A"/>
    <w:rsid w:val="00CB0DB4"/>
    <w:rsid w:val="00CB10A1"/>
    <w:rsid w:val="00CB2677"/>
    <w:rsid w:val="00CB6856"/>
    <w:rsid w:val="00CB697F"/>
    <w:rsid w:val="00CB7735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6B2B"/>
    <w:rsid w:val="00D47062"/>
    <w:rsid w:val="00D6212B"/>
    <w:rsid w:val="00D658EA"/>
    <w:rsid w:val="00D65B6E"/>
    <w:rsid w:val="00D67238"/>
    <w:rsid w:val="00D71E72"/>
    <w:rsid w:val="00D81393"/>
    <w:rsid w:val="00D82DE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8C"/>
    <w:rsid w:val="00EA78EB"/>
    <w:rsid w:val="00EB3448"/>
    <w:rsid w:val="00EB35F9"/>
    <w:rsid w:val="00EB4B77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2CA6"/>
    <w:rsid w:val="00F233B1"/>
    <w:rsid w:val="00F3288D"/>
    <w:rsid w:val="00F32A23"/>
    <w:rsid w:val="00F357AC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4F23"/>
    <w:rsid w:val="00FA159D"/>
    <w:rsid w:val="00FA1F84"/>
    <w:rsid w:val="00FA4963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E7FF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2E350-2707-4ED2-87BE-89A82538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18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902</cp:revision>
  <dcterms:created xsi:type="dcterms:W3CDTF">2021-10-09T08:48:00Z</dcterms:created>
  <dcterms:modified xsi:type="dcterms:W3CDTF">2021-11-13T10:38:00Z</dcterms:modified>
  <dc:language>ru-RU</dc:language>
</cp:coreProperties>
</file>