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</w:t>
      </w:r>
      <w:r w:rsidR="00185BDC">
        <w:t>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  <w:bookmarkStart w:id="0" w:name="_GoBack"/>
      <w:bookmarkEnd w:id="0"/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524932" w:rsidP="00524932">
      <w:pPr>
        <w:pStyle w:val="afb"/>
        <w:ind w:firstLine="0"/>
      </w:pPr>
      <w:r>
        <w:tab/>
        <w:t>Армия России долгое время была не готова, в то время как уже начали ходить слухи о том, что Пруссия собирается захватить Курляндию. 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lastRenderedPageBreak/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524932" w:rsidP="00524932">
      <w:pPr>
        <w:pStyle w:val="afb"/>
        <w:ind w:firstLine="708"/>
      </w:pPr>
      <w:r>
        <w:t>10-11 мая 1757 г. Апраксин занял Ковно, а 11 июля России удалось взять Мемель. Тем не менее, все события происходили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 xml:space="preserve">. Через некоторое время армия выдвинулась дальше и остановилась на Гросс-Егерсдорфском поле. 29 августа 1757 г. произошло наступление прусских войск на русские позиции, которое оказалось просто рекогносцировкой. В 6 утра Прусская армия наступила, битва длилась 10 часов, и закончилась победой русских, несмотря на плохую организацию армии и то, что Апраксин совершил большое количество грубых ошибок. Затем Апраксин решил по причине недостатка провизии и большого количества больных отступить в Тильзит, который, в конечно итоге, он тоже решил оставить, из-за неспособности </w:t>
      </w:r>
      <w:r w:rsidR="00624E5D">
        <w:t>войска</w:t>
      </w:r>
      <w:r>
        <w:t xml:space="preserve"> принять бой.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 Апраксиным и его арестовали по подозрению в измене. По этому делу был назначен суд, однако не дождавшись его, главнокомандующий умер от апоплексического удара. Оказалось, что в итоге 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15 января 1757 года сдался город Тильзит, а 21 января был занят Либ</w:t>
      </w:r>
      <w:r w:rsidR="00A25A55">
        <w:t>и</w:t>
      </w:r>
      <w:r>
        <w:t>ау. После манифеста об безопасности мирного населения в Л</w:t>
      </w:r>
      <w:r w:rsidR="00A25A55">
        <w:t>и</w:t>
      </w:r>
      <w:r>
        <w:t>би</w:t>
      </w:r>
      <w:r w:rsidR="00A25A55">
        <w:t>ау явилась де</w:t>
      </w:r>
      <w:r>
        <w:t xml:space="preserve">путация с заявлением, что из Кёнигсберга «во все </w:t>
      </w:r>
      <w:r>
        <w:lastRenderedPageBreak/>
        <w:t>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Кён</w:t>
      </w:r>
      <w:r w:rsidR="001A10CD">
        <w:t>и</w:t>
      </w:r>
      <w:r>
        <w:t xml:space="preserve">гсберг присоединился к России и стал её полноценной провинцией, в которой первое время жители, населяющие этот город, жили даже лучше, чем население в российских населённых пунктах. </w:t>
      </w:r>
    </w:p>
    <w:p w:rsidR="00524932" w:rsidRDefault="00524932" w:rsidP="00524932">
      <w:pPr>
        <w:pStyle w:val="afb"/>
        <w:ind w:firstLine="0"/>
      </w:pPr>
      <w:r>
        <w:tab/>
        <w:t>Дальнейший план действий русских и австрийцев отличался, ведь для России было важно защищать новозавоёванные земли, а для Австрии нет. Более того, венским дипломатам не было выгодно, чтобы Россия усиливалась, ведь они боялись, что она в будущем, став очень могущественной, может стать врагом для них.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несомненным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 было, и русские остались без всякой поддержки.</w:t>
      </w:r>
    </w:p>
    <w:p w:rsidR="00524932" w:rsidRDefault="00524932" w:rsidP="00524932">
      <w:pPr>
        <w:pStyle w:val="afb"/>
        <w:ind w:firstLine="0"/>
      </w:pPr>
      <w:r>
        <w:tab/>
        <w:t>Но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</w:t>
      </w:r>
      <w:r>
        <w:lastRenderedPageBreak/>
        <w:t>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524932" w:rsidRDefault="00524932" w:rsidP="00524932">
      <w:pPr>
        <w:pStyle w:val="afb"/>
        <w:ind w:firstLine="0"/>
      </w:pPr>
      <w:r>
        <w:tab/>
        <w:t>Франция подписала соглашение с Австрией, к которому в 1760 году присоединилась и Россия. 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</w:t>
      </w:r>
      <w:r w:rsidR="003A60A6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</w:t>
      </w:r>
      <w:r>
        <w:lastRenderedPageBreak/>
        <w:t xml:space="preserve">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В течении сражения был убит кавалерийский генерал Демику. А у пруссаков погиб Воберснов.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 xml:space="preserve">. Началась бомбардировка Франкфурта, после чего город сдался. </w:t>
      </w:r>
      <w:r w:rsidR="002F1BB4">
        <w:t>3 августа 1759 года Салтыкову были поднесены ключи Франкфурта.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 xml:space="preserve">оге прусская армия была разбита, а </w:t>
      </w:r>
      <w:r>
        <w:t>русские одержали победу в этом сражении.</w:t>
      </w:r>
      <w:r w:rsidR="00F03556">
        <w:t xml:space="preserve"> </w:t>
      </w:r>
      <w:r>
        <w:t>Король Фридрих был в полном упадке духа и собир</w:t>
      </w:r>
      <w:r w:rsidR="005B51D2">
        <w:t>ался прибегнуть к самоубийству.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 xml:space="preserve">Кунерсдорфская победа открывала русским дорогу на Берлин. Однако поход был отменён из-за того, что австрийский </w:t>
      </w:r>
      <w:r>
        <w:lastRenderedPageBreak/>
        <w:t>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>Снова русские и австрийцы разошлись, отойдя на далёкое расстояние друг от друга</w:t>
      </w:r>
      <w:r>
        <w:t>. 7 сентября 1759 года Фридрих с восторгом рассказал Финкенштейну о том, что рус</w:t>
      </w:r>
      <w:r w:rsidR="00275BBA">
        <w:t>ские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 xml:space="preserve">Франция была полностью истощена и желала поскорее закончить войну. Возможность сепаратного мира между Францией и Пруссией весьма беспокоила Австрию. </w:t>
      </w:r>
      <w:r w:rsidR="008C0BC4">
        <w:t>Она осознала, что теперь е</w:t>
      </w:r>
      <w:r>
        <w:t>й приходилось видеть единственную опору в России, без помощи которой она не могла рассчитывать на удовлетворение претензий о возврате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>
        <w:t xml:space="preserve"> поступили заверения в дружбе и </w:t>
      </w:r>
      <w:proofErr w:type="gramStart"/>
      <w:r>
        <w:t>преданности Австрии</w:t>
      </w:r>
      <w:proofErr w:type="gramEnd"/>
      <w:r>
        <w:t xml:space="preserve"> и прос</w:t>
      </w:r>
      <w:r w:rsidR="003C4272">
        <w:t>ь</w:t>
      </w:r>
      <w:r>
        <w:t xml:space="preserve">ба подтвердить прежние обязательства. Со своей стороны, Вена обещала приложить все </w:t>
      </w:r>
      <w:r w:rsidR="003C4272">
        <w:t>усилия</w:t>
      </w:r>
      <w:r>
        <w:t xml:space="preserve"> для удовлетворения претензий петербургского кабинета </w:t>
      </w:r>
      <w:r w:rsidRPr="00806F0D">
        <w:rPr>
          <w:highlight w:val="cyan"/>
        </w:rPr>
        <w:t>(</w:t>
      </w:r>
      <w:r>
        <w:rPr>
          <w:highlight w:val="cyan"/>
        </w:rPr>
        <w:t xml:space="preserve">наверное, </w:t>
      </w:r>
      <w:r w:rsidRPr="00806F0D">
        <w:rPr>
          <w:highlight w:val="cyan"/>
        </w:rPr>
        <w:t>стоит сократить)</w:t>
      </w:r>
      <w:r>
        <w:t>.</w:t>
      </w:r>
    </w:p>
    <w:p w:rsidR="00524932" w:rsidRPr="001308C8" w:rsidRDefault="00524932" w:rsidP="00524932">
      <w:pPr>
        <w:pStyle w:val="afb"/>
        <w:ind w:firstLine="0"/>
      </w:pPr>
      <w:r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>Для разработки направления действий в будущей кампании Салтыков во второй половине февраля выехал в Петербург, временно сдав командование генералу Фермору.</w:t>
      </w:r>
    </w:p>
    <w:p w:rsidR="00524932" w:rsidRDefault="00524932" w:rsidP="00524932">
      <w:pPr>
        <w:pStyle w:val="afb"/>
        <w:ind w:firstLine="0"/>
      </w:pPr>
      <w:r>
        <w:tab/>
        <w:t xml:space="preserve">Новая кампания предполагала, что главная австрийская армия продолжит операции в Саксонии, а заново сформированная вторая соединится с русской армией, которая, будучи доведена до 70 тыс. чел., </w:t>
      </w:r>
      <w:r>
        <w:lastRenderedPageBreak/>
        <w:t xml:space="preserve">должна выступить в направлении на Одер между Франкфуртом и Глогау. Если бы Фридрих захотел препятствовать соединению союзников, австрийцы ударят ему в тыл </w:t>
      </w:r>
      <w:r w:rsidRPr="00E97BDD">
        <w:rPr>
          <w:highlight w:val="cyan"/>
        </w:rPr>
        <w:t>(тоже, наверное, стоит сократить)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целесообразным отказаться от первоначальных намерений, перенести действия в Померанию, однако потом приняли решение повести войска на Глогау. 12 сентября 1760 года Салтыков был вынужден временн</w:t>
      </w:r>
      <w:r w:rsidR="00AC6C57">
        <w:t>о сдать командование Фермо</w:t>
      </w:r>
      <w:r>
        <w:t>ру из-за болезни.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К началу сентября 1760 года русские заняли Каролат. Петербургом был принят новый план – из армии выделялось два отряда: один под начальством генерала Олица</w:t>
      </w:r>
      <w:r w:rsidR="00AC6C57">
        <w:t xml:space="preserve"> </w:t>
      </w:r>
      <w:r>
        <w:t>для операций под Кольбергом, другой под командой Тотлебена, подкреплённый частями Чернышёва,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лишь в 12 часов ночи. Тотлебен приступил к переговорам о капитуляции, текст которой был окончательно выработан к 4 часам ночи.</w:t>
      </w:r>
    </w:p>
    <w:p w:rsidR="00524932" w:rsidRDefault="00524932" w:rsidP="00524932">
      <w:pPr>
        <w:pStyle w:val="afb"/>
        <w:ind w:firstLine="0"/>
      </w:pPr>
      <w:r>
        <w:tab/>
        <w:t xml:space="preserve">Тотлебен вошёл в Берлин. Он оказался его полным хозяином, и Чернышёв, не вмешиваясь в его распоряжения, даже не вошёл в столицу, а оставался со своими войсками вне Берлина. Тотлебен не разрушал город, лишь взяв контрибуцию с него. В это время к Берлину форсированным маршем двигалась 70-тысячная армия Фридриха. Было принято решение </w:t>
      </w:r>
      <w:r>
        <w:lastRenderedPageBreak/>
        <w:t>начать отступление. В ночь с 11 на 12 октября одна часть и вечером 12 октября другая часть русской армии покинули город.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>26 августа 1760 года к Кольбергу прибыл флот, а на следующий день открыл бомбардировку. 31 августа начался сильный шторм. Фридрих 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>
        <w:t>План кампании 1761 года начали обсуждать значительно раньше, чем в предыдущие годы.</w:t>
      </w:r>
      <w:r w:rsidRPr="004C55BF">
        <w:t xml:space="preserve"> В</w:t>
      </w:r>
      <w:r>
        <w:t xml:space="preserve"> основном 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>25 января 1761 года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сентября. 9 сентября 1761 года Лаудон взял Швейдницу. Внезапно выяснилось, что Тотлебен был предателем, его арестовали.</w:t>
      </w:r>
    </w:p>
    <w:p w:rsidR="00524932" w:rsidRDefault="00524932" w:rsidP="00524932">
      <w:pPr>
        <w:pStyle w:val="afb"/>
        <w:ind w:firstLine="708"/>
      </w:pPr>
      <w:r>
        <w:t>19 августа 1761 года Румянцев двинул войска в направлении к крепости, а 4 сентября он 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года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lastRenderedPageBreak/>
        <w:t>Англия не нуждалась более в помощи Пруссии, которой уже выплатила более двух с половиной миллионов фунтов стерлингов,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</w:t>
      </w:r>
      <w:r>
        <w:lastRenderedPageBreak/>
        <w:t>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>Нелепое поведение Петра вызвало общее негодование. Общественным возмущением против Петра воспользовалась Екатерина. 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lastRenderedPageBreak/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</w:t>
      </w:r>
      <w:proofErr w:type="gramStart"/>
      <w:r>
        <w:t>в известной мере</w:t>
      </w:r>
      <w:proofErr w:type="gramEnd"/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Черчель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происходело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третьей </w:t>
      </w:r>
      <w:proofErr w:type="spellStart"/>
      <w:r w:rsidRPr="00EE1709">
        <w:rPr>
          <w:rFonts w:ascii="Times New Roman" w:hAnsi="Times New Roman" w:cs="Times New Roman"/>
          <w:b/>
          <w:i/>
          <w:sz w:val="28"/>
          <w:szCs w:val="28"/>
        </w:rPr>
        <w:t>Силезской</w:t>
      </w:r>
      <w:proofErr w:type="spellEnd"/>
      <w:r w:rsidRPr="00EE1709">
        <w:rPr>
          <w:rFonts w:ascii="Times New Roman" w:hAnsi="Times New Roman" w:cs="Times New Roman"/>
          <w:b/>
          <w:i/>
          <w:sz w:val="28"/>
          <w:szCs w:val="28"/>
        </w:rPr>
        <w:t xml:space="preserve">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 «семилетняя» война получила в 1780-х годах, до того о ней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proofErr w:type="spellEnd"/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986EFA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proofErr w:type="spellStart"/>
      <w:r>
        <w:t>Крата</w:t>
      </w:r>
      <w:proofErr w:type="spellEnd"/>
      <w:r>
        <w:t xml:space="preserve"> Европы 1740-вых годов:</w:t>
      </w:r>
    </w:p>
    <w:p w:rsidR="00524932" w:rsidRDefault="00986EFA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</w:t>
      </w:r>
      <w:proofErr w:type="spellStart"/>
      <w:r>
        <w:t>времян</w:t>
      </w:r>
      <w:proofErr w:type="spellEnd"/>
      <w:r>
        <w:t xml:space="preserve">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EFA" w:rsidRDefault="00986EFA">
      <w:pPr>
        <w:spacing w:after="0" w:line="240" w:lineRule="auto"/>
      </w:pPr>
      <w:r>
        <w:separator/>
      </w:r>
    </w:p>
  </w:endnote>
  <w:endnote w:type="continuationSeparator" w:id="0">
    <w:p w:rsidR="00986EFA" w:rsidRDefault="00986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EFA" w:rsidRDefault="00986EFA">
      <w:pPr>
        <w:rPr>
          <w:sz w:val="12"/>
        </w:rPr>
      </w:pPr>
      <w:r>
        <w:separator/>
      </w:r>
    </w:p>
  </w:footnote>
  <w:footnote w:type="continuationSeparator" w:id="0">
    <w:p w:rsidR="00986EFA" w:rsidRDefault="00986EFA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6797"/>
    <w:rsid w:val="00091222"/>
    <w:rsid w:val="00094C12"/>
    <w:rsid w:val="00094ED8"/>
    <w:rsid w:val="000961FE"/>
    <w:rsid w:val="000A0476"/>
    <w:rsid w:val="000A1C25"/>
    <w:rsid w:val="000A6955"/>
    <w:rsid w:val="000B691B"/>
    <w:rsid w:val="000C0AEA"/>
    <w:rsid w:val="000C7590"/>
    <w:rsid w:val="000D262A"/>
    <w:rsid w:val="000D4C5D"/>
    <w:rsid w:val="000E0295"/>
    <w:rsid w:val="000E2322"/>
    <w:rsid w:val="000E41BC"/>
    <w:rsid w:val="000E62DD"/>
    <w:rsid w:val="000E7108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64D0"/>
    <w:rsid w:val="00170243"/>
    <w:rsid w:val="00171D91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CB9"/>
    <w:rsid w:val="001B4FCF"/>
    <w:rsid w:val="001C54B6"/>
    <w:rsid w:val="001D0033"/>
    <w:rsid w:val="001D1F6F"/>
    <w:rsid w:val="001E27CC"/>
    <w:rsid w:val="001E3235"/>
    <w:rsid w:val="001E34D5"/>
    <w:rsid w:val="001E4D7A"/>
    <w:rsid w:val="001E5DCD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5E63"/>
    <w:rsid w:val="00231393"/>
    <w:rsid w:val="00231A85"/>
    <w:rsid w:val="002344DF"/>
    <w:rsid w:val="00236832"/>
    <w:rsid w:val="00242007"/>
    <w:rsid w:val="00242850"/>
    <w:rsid w:val="00251953"/>
    <w:rsid w:val="002536BE"/>
    <w:rsid w:val="00257254"/>
    <w:rsid w:val="0026014F"/>
    <w:rsid w:val="002623D7"/>
    <w:rsid w:val="00262418"/>
    <w:rsid w:val="0026786B"/>
    <w:rsid w:val="002757FB"/>
    <w:rsid w:val="00275BBA"/>
    <w:rsid w:val="00275CC1"/>
    <w:rsid w:val="00281C1A"/>
    <w:rsid w:val="002865D2"/>
    <w:rsid w:val="00290310"/>
    <w:rsid w:val="00290A84"/>
    <w:rsid w:val="00294311"/>
    <w:rsid w:val="00296AA8"/>
    <w:rsid w:val="002A0387"/>
    <w:rsid w:val="002A0AA7"/>
    <w:rsid w:val="002A6C93"/>
    <w:rsid w:val="002B0280"/>
    <w:rsid w:val="002B16AC"/>
    <w:rsid w:val="002B242B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686B"/>
    <w:rsid w:val="003A0595"/>
    <w:rsid w:val="003A3347"/>
    <w:rsid w:val="003A60A6"/>
    <w:rsid w:val="003A70B2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EE0"/>
    <w:rsid w:val="003E404E"/>
    <w:rsid w:val="003E7183"/>
    <w:rsid w:val="003F1F88"/>
    <w:rsid w:val="003F355D"/>
    <w:rsid w:val="003F37A8"/>
    <w:rsid w:val="003F461A"/>
    <w:rsid w:val="003F6A9C"/>
    <w:rsid w:val="00402CB8"/>
    <w:rsid w:val="0040439D"/>
    <w:rsid w:val="0041421D"/>
    <w:rsid w:val="0041498D"/>
    <w:rsid w:val="0041554C"/>
    <w:rsid w:val="00423541"/>
    <w:rsid w:val="00425325"/>
    <w:rsid w:val="0042654B"/>
    <w:rsid w:val="0042695D"/>
    <w:rsid w:val="00427537"/>
    <w:rsid w:val="00436437"/>
    <w:rsid w:val="00436601"/>
    <w:rsid w:val="00441F44"/>
    <w:rsid w:val="00443B27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3F7F"/>
    <w:rsid w:val="00466D00"/>
    <w:rsid w:val="004672C7"/>
    <w:rsid w:val="00477602"/>
    <w:rsid w:val="004844BD"/>
    <w:rsid w:val="00484B64"/>
    <w:rsid w:val="00484D03"/>
    <w:rsid w:val="004850B2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831"/>
    <w:rsid w:val="005238BA"/>
    <w:rsid w:val="00524932"/>
    <w:rsid w:val="00531106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4DAA"/>
    <w:rsid w:val="00575620"/>
    <w:rsid w:val="00575EB6"/>
    <w:rsid w:val="00577F9B"/>
    <w:rsid w:val="005813D4"/>
    <w:rsid w:val="00593523"/>
    <w:rsid w:val="005954CF"/>
    <w:rsid w:val="00596D1C"/>
    <w:rsid w:val="005A0DBF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53E6"/>
    <w:rsid w:val="005E106F"/>
    <w:rsid w:val="005E1D98"/>
    <w:rsid w:val="005E316E"/>
    <w:rsid w:val="005F3833"/>
    <w:rsid w:val="005F4C16"/>
    <w:rsid w:val="005F7D35"/>
    <w:rsid w:val="005F7DCE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317F3"/>
    <w:rsid w:val="0063180B"/>
    <w:rsid w:val="0063278E"/>
    <w:rsid w:val="00632AAC"/>
    <w:rsid w:val="00635471"/>
    <w:rsid w:val="00635F61"/>
    <w:rsid w:val="00640D5D"/>
    <w:rsid w:val="00644276"/>
    <w:rsid w:val="00644B02"/>
    <w:rsid w:val="006453AA"/>
    <w:rsid w:val="006527D7"/>
    <w:rsid w:val="0065694D"/>
    <w:rsid w:val="006573D7"/>
    <w:rsid w:val="0066053D"/>
    <w:rsid w:val="00665997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AE8"/>
    <w:rsid w:val="0082092E"/>
    <w:rsid w:val="00822322"/>
    <w:rsid w:val="0082338C"/>
    <w:rsid w:val="0082709F"/>
    <w:rsid w:val="00827C40"/>
    <w:rsid w:val="00831AEF"/>
    <w:rsid w:val="0083290A"/>
    <w:rsid w:val="008335E0"/>
    <w:rsid w:val="00842C11"/>
    <w:rsid w:val="008453F9"/>
    <w:rsid w:val="00850676"/>
    <w:rsid w:val="008506BA"/>
    <w:rsid w:val="00854AD9"/>
    <w:rsid w:val="008626AD"/>
    <w:rsid w:val="00865179"/>
    <w:rsid w:val="00865DE5"/>
    <w:rsid w:val="008717F3"/>
    <w:rsid w:val="00875870"/>
    <w:rsid w:val="008778D1"/>
    <w:rsid w:val="00877ABB"/>
    <w:rsid w:val="00880253"/>
    <w:rsid w:val="00886F74"/>
    <w:rsid w:val="00891C05"/>
    <w:rsid w:val="008926FA"/>
    <w:rsid w:val="0089278F"/>
    <w:rsid w:val="00893429"/>
    <w:rsid w:val="008A0B90"/>
    <w:rsid w:val="008A4645"/>
    <w:rsid w:val="008A6352"/>
    <w:rsid w:val="008B2194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C50"/>
    <w:rsid w:val="008E3FF9"/>
    <w:rsid w:val="008E7DF2"/>
    <w:rsid w:val="008F162E"/>
    <w:rsid w:val="008F38EF"/>
    <w:rsid w:val="008F4E9E"/>
    <w:rsid w:val="008F5542"/>
    <w:rsid w:val="008F5E19"/>
    <w:rsid w:val="00905A1D"/>
    <w:rsid w:val="00911768"/>
    <w:rsid w:val="0091446E"/>
    <w:rsid w:val="00914A90"/>
    <w:rsid w:val="0091731E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50FE"/>
    <w:rsid w:val="00965906"/>
    <w:rsid w:val="009664DE"/>
    <w:rsid w:val="00970C8A"/>
    <w:rsid w:val="00973BEE"/>
    <w:rsid w:val="00974D6B"/>
    <w:rsid w:val="00980F75"/>
    <w:rsid w:val="0098113B"/>
    <w:rsid w:val="00984258"/>
    <w:rsid w:val="00984CEF"/>
    <w:rsid w:val="00986EFA"/>
    <w:rsid w:val="0098720F"/>
    <w:rsid w:val="00995238"/>
    <w:rsid w:val="009A0BE7"/>
    <w:rsid w:val="009A251A"/>
    <w:rsid w:val="009A3C87"/>
    <w:rsid w:val="009A536E"/>
    <w:rsid w:val="009A740E"/>
    <w:rsid w:val="009B0703"/>
    <w:rsid w:val="009B3ACA"/>
    <w:rsid w:val="009B50DB"/>
    <w:rsid w:val="009B53E4"/>
    <w:rsid w:val="009C5CD9"/>
    <w:rsid w:val="009C6DD0"/>
    <w:rsid w:val="009D0A4A"/>
    <w:rsid w:val="009D1F06"/>
    <w:rsid w:val="009D29E2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73F9"/>
    <w:rsid w:val="00A20150"/>
    <w:rsid w:val="00A2266D"/>
    <w:rsid w:val="00A2333A"/>
    <w:rsid w:val="00A241E2"/>
    <w:rsid w:val="00A25A55"/>
    <w:rsid w:val="00A26307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75A3"/>
    <w:rsid w:val="00AB7632"/>
    <w:rsid w:val="00AB7A3E"/>
    <w:rsid w:val="00AC232E"/>
    <w:rsid w:val="00AC474D"/>
    <w:rsid w:val="00AC62FA"/>
    <w:rsid w:val="00AC6C57"/>
    <w:rsid w:val="00AC7040"/>
    <w:rsid w:val="00AD1810"/>
    <w:rsid w:val="00AD4381"/>
    <w:rsid w:val="00AD48D6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31352"/>
    <w:rsid w:val="00B33304"/>
    <w:rsid w:val="00B33704"/>
    <w:rsid w:val="00B34706"/>
    <w:rsid w:val="00B42EF5"/>
    <w:rsid w:val="00B504E2"/>
    <w:rsid w:val="00B510A2"/>
    <w:rsid w:val="00B53543"/>
    <w:rsid w:val="00B5612C"/>
    <w:rsid w:val="00B60208"/>
    <w:rsid w:val="00B60D9F"/>
    <w:rsid w:val="00B66437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61E5"/>
    <w:rsid w:val="00BB06AC"/>
    <w:rsid w:val="00BB14E3"/>
    <w:rsid w:val="00BB1661"/>
    <w:rsid w:val="00BB3E48"/>
    <w:rsid w:val="00BB646E"/>
    <w:rsid w:val="00BB7285"/>
    <w:rsid w:val="00BC043E"/>
    <w:rsid w:val="00BC4353"/>
    <w:rsid w:val="00BD04FE"/>
    <w:rsid w:val="00BD29B6"/>
    <w:rsid w:val="00BD34AD"/>
    <w:rsid w:val="00BD615D"/>
    <w:rsid w:val="00BE4779"/>
    <w:rsid w:val="00BE493A"/>
    <w:rsid w:val="00BE75DA"/>
    <w:rsid w:val="00BE7649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7FCC"/>
    <w:rsid w:val="00C31889"/>
    <w:rsid w:val="00C33076"/>
    <w:rsid w:val="00C40F7F"/>
    <w:rsid w:val="00C42A12"/>
    <w:rsid w:val="00C42E2D"/>
    <w:rsid w:val="00C47181"/>
    <w:rsid w:val="00C54FB7"/>
    <w:rsid w:val="00C55150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31E28"/>
    <w:rsid w:val="00D33DF6"/>
    <w:rsid w:val="00D37A35"/>
    <w:rsid w:val="00D41C5E"/>
    <w:rsid w:val="00D451D1"/>
    <w:rsid w:val="00D467AA"/>
    <w:rsid w:val="00D46B2B"/>
    <w:rsid w:val="00D47062"/>
    <w:rsid w:val="00D6212B"/>
    <w:rsid w:val="00D658EA"/>
    <w:rsid w:val="00D65B6E"/>
    <w:rsid w:val="00D67238"/>
    <w:rsid w:val="00D71E7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44BC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C4FF5"/>
    <w:rsid w:val="00EC53BA"/>
    <w:rsid w:val="00EC5987"/>
    <w:rsid w:val="00EC6F94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F97"/>
    <w:rsid w:val="00F11D7D"/>
    <w:rsid w:val="00F124F4"/>
    <w:rsid w:val="00F127E9"/>
    <w:rsid w:val="00F12A8D"/>
    <w:rsid w:val="00F22CA6"/>
    <w:rsid w:val="00F233B1"/>
    <w:rsid w:val="00F3288D"/>
    <w:rsid w:val="00F32A23"/>
    <w:rsid w:val="00F33EE3"/>
    <w:rsid w:val="00F357AC"/>
    <w:rsid w:val="00F36646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59B0"/>
    <w:rsid w:val="00FD032B"/>
    <w:rsid w:val="00FD0DCB"/>
    <w:rsid w:val="00FE2762"/>
    <w:rsid w:val="00FE27C3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DF03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6BDE1-6987-4B28-A79B-094DA72EE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2254</TotalTime>
  <Pages>18</Pages>
  <Words>3482</Words>
  <Characters>19852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1022</cp:revision>
  <dcterms:created xsi:type="dcterms:W3CDTF">2021-10-09T08:48:00Z</dcterms:created>
  <dcterms:modified xsi:type="dcterms:W3CDTF">2021-11-13T14:57:00Z</dcterms:modified>
  <dc:language>ru-RU</dc:language>
</cp:coreProperties>
</file>