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11ED" w14:textId="7C23A6B2" w:rsidR="00452BA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Nombre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4C04E3">
        <w:rPr>
          <w:rFonts w:ascii="Calibri" w:hAnsi="Calibri" w:cs="Calibri"/>
          <w:sz w:val="24"/>
          <w:szCs w:val="24"/>
        </w:rPr>
        <w:t>Roberto Nájera</w:t>
      </w:r>
    </w:p>
    <w:p w14:paraId="5644A235" w14:textId="75412593" w:rsidR="009A379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Carne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4C04E3">
        <w:rPr>
          <w:rFonts w:ascii="Calibri" w:hAnsi="Calibri" w:cs="Calibri"/>
          <w:sz w:val="24"/>
          <w:szCs w:val="24"/>
        </w:rPr>
        <w:t>23781</w:t>
      </w:r>
    </w:p>
    <w:tbl>
      <w:tblPr>
        <w:tblStyle w:val="Tablaconcuadrcula1clara"/>
        <w:tblW w:w="14514" w:type="dxa"/>
        <w:tblLook w:val="04A0" w:firstRow="1" w:lastRow="0" w:firstColumn="1" w:lastColumn="0" w:noHBand="0" w:noVBand="1"/>
      </w:tblPr>
      <w:tblGrid>
        <w:gridCol w:w="2268"/>
        <w:gridCol w:w="1644"/>
        <w:gridCol w:w="1644"/>
        <w:gridCol w:w="1644"/>
        <w:gridCol w:w="1644"/>
        <w:gridCol w:w="2268"/>
        <w:gridCol w:w="3402"/>
      </w:tblGrid>
      <w:tr w:rsidR="007056CC" w:rsidRPr="00BE57E2" w14:paraId="1EC43D3A" w14:textId="77777777" w:rsidTr="0052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BF003C" w14:textId="437062A3" w:rsidR="009A379E" w:rsidRPr="00BE57E2" w:rsidRDefault="009A379E" w:rsidP="005252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Fecha</w:t>
            </w:r>
          </w:p>
        </w:tc>
        <w:tc>
          <w:tcPr>
            <w:tcW w:w="1644" w:type="dxa"/>
            <w:vAlign w:val="center"/>
          </w:tcPr>
          <w:p w14:paraId="4B78CDD2" w14:textId="744228DE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Inicio</w:t>
            </w:r>
          </w:p>
        </w:tc>
        <w:tc>
          <w:tcPr>
            <w:tcW w:w="1644" w:type="dxa"/>
            <w:vAlign w:val="center"/>
          </w:tcPr>
          <w:p w14:paraId="747CCAD3" w14:textId="0AB06479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Fin</w:t>
            </w:r>
          </w:p>
        </w:tc>
        <w:tc>
          <w:tcPr>
            <w:tcW w:w="1644" w:type="dxa"/>
            <w:vAlign w:val="center"/>
          </w:tcPr>
          <w:p w14:paraId="727E032D" w14:textId="216CA476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Tiempo Interrupción</w:t>
            </w:r>
          </w:p>
        </w:tc>
        <w:tc>
          <w:tcPr>
            <w:tcW w:w="1644" w:type="dxa"/>
            <w:vAlign w:val="center"/>
          </w:tcPr>
          <w:p w14:paraId="674CBF5E" w14:textId="28E4EBCC" w:rsidR="009A379E" w:rsidRPr="00BE57E2" w:rsidRDefault="007056CC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Δ</w:t>
            </w:r>
            <w:r w:rsidR="009A379E" w:rsidRPr="00BE57E2">
              <w:rPr>
                <w:rFonts w:ascii="Calibri" w:hAnsi="Calibri" w:cs="Calibri"/>
                <w:sz w:val="24"/>
                <w:szCs w:val="24"/>
              </w:rPr>
              <w:t xml:space="preserve"> Tiempo</w:t>
            </w:r>
          </w:p>
        </w:tc>
        <w:tc>
          <w:tcPr>
            <w:tcW w:w="2268" w:type="dxa"/>
            <w:vAlign w:val="center"/>
          </w:tcPr>
          <w:p w14:paraId="06567A41" w14:textId="3E15D613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Fase</w:t>
            </w:r>
          </w:p>
        </w:tc>
        <w:tc>
          <w:tcPr>
            <w:tcW w:w="3402" w:type="dxa"/>
            <w:vAlign w:val="center"/>
          </w:tcPr>
          <w:p w14:paraId="3E9CC1D1" w14:textId="41C4F128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Comentarios</w:t>
            </w:r>
          </w:p>
        </w:tc>
      </w:tr>
      <w:tr w:rsidR="00337414" w:rsidRPr="00BE57E2" w14:paraId="486FFB07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6DACCA" w14:textId="0C91619B" w:rsidR="00337414" w:rsidRPr="00BE57E2" w:rsidRDefault="00454551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337414">
              <w:rPr>
                <w:rFonts w:ascii="Calibri" w:hAnsi="Calibri" w:cs="Calibri"/>
                <w:sz w:val="24"/>
                <w:szCs w:val="24"/>
              </w:rPr>
              <w:t>/0</w:t>
            </w:r>
            <w:r w:rsidR="009C3122">
              <w:rPr>
                <w:rFonts w:ascii="Calibri" w:hAnsi="Calibri" w:cs="Calibri"/>
                <w:sz w:val="24"/>
                <w:szCs w:val="24"/>
              </w:rPr>
              <w:t>4</w:t>
            </w:r>
            <w:r w:rsidR="00337414">
              <w:rPr>
                <w:rFonts w:ascii="Calibri" w:hAnsi="Calibri" w:cs="Calibri"/>
                <w:sz w:val="24"/>
                <w:szCs w:val="24"/>
              </w:rPr>
              <w:t>/2025</w:t>
            </w:r>
          </w:p>
        </w:tc>
        <w:tc>
          <w:tcPr>
            <w:tcW w:w="1644" w:type="dxa"/>
          </w:tcPr>
          <w:p w14:paraId="2F8AAF9B" w14:textId="24AA3F63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14:00</w:t>
            </w:r>
          </w:p>
        </w:tc>
        <w:tc>
          <w:tcPr>
            <w:tcW w:w="1644" w:type="dxa"/>
          </w:tcPr>
          <w:p w14:paraId="767F8833" w14:textId="42B98564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  <w:r w:rsidR="00337414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644" w:type="dxa"/>
          </w:tcPr>
          <w:p w14:paraId="159903E4" w14:textId="222F03F4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644" w:type="dxa"/>
          </w:tcPr>
          <w:p w14:paraId="2A3702F1" w14:textId="1F0D060C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5:45</w:t>
            </w:r>
          </w:p>
        </w:tc>
        <w:tc>
          <w:tcPr>
            <w:tcW w:w="2268" w:type="dxa"/>
          </w:tcPr>
          <w:p w14:paraId="1B78AB79" w14:textId="57392DB2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Herramienta de contenerización</w:t>
            </w:r>
          </w:p>
        </w:tc>
        <w:tc>
          <w:tcPr>
            <w:tcW w:w="3402" w:type="dxa"/>
          </w:tcPr>
          <w:p w14:paraId="7F570537" w14:textId="48DF9954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Lograr armar los contenedores con los frameworks</w:t>
            </w:r>
          </w:p>
        </w:tc>
      </w:tr>
      <w:tr w:rsidR="00337414" w:rsidRPr="00BE57E2" w14:paraId="7E329AF3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1EF770" w14:textId="5D817A31" w:rsidR="00337414" w:rsidRDefault="009C3122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337414">
              <w:rPr>
                <w:rFonts w:ascii="Calibri" w:hAnsi="Calibri" w:cs="Calibri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337414">
              <w:rPr>
                <w:rFonts w:ascii="Calibri" w:hAnsi="Calibri" w:cs="Calibri"/>
                <w:sz w:val="24"/>
                <w:szCs w:val="24"/>
              </w:rPr>
              <w:t>/2025</w:t>
            </w:r>
          </w:p>
          <w:p w14:paraId="0AFE12B0" w14:textId="48F5CFB2" w:rsidR="00337414" w:rsidRPr="00337414" w:rsidRDefault="00337414" w:rsidP="00337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01FA6EE" w14:textId="37B1C6FF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14:00</w:t>
            </w:r>
          </w:p>
        </w:tc>
        <w:tc>
          <w:tcPr>
            <w:tcW w:w="1644" w:type="dxa"/>
          </w:tcPr>
          <w:p w14:paraId="6953CCC1" w14:textId="2995E71A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  <w:r w:rsidR="00337414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644" w:type="dxa"/>
          </w:tcPr>
          <w:p w14:paraId="4EE2EF37" w14:textId="0CC18BA0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644" w:type="dxa"/>
          </w:tcPr>
          <w:p w14:paraId="72FFE86B" w14:textId="71088364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5:45</w:t>
            </w:r>
          </w:p>
        </w:tc>
        <w:tc>
          <w:tcPr>
            <w:tcW w:w="2268" w:type="dxa"/>
          </w:tcPr>
          <w:p w14:paraId="5E845019" w14:textId="56704ED5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Realizar archivos de configuración</w:t>
            </w:r>
          </w:p>
        </w:tc>
        <w:tc>
          <w:tcPr>
            <w:tcW w:w="3402" w:type="dxa"/>
          </w:tcPr>
          <w:p w14:paraId="1501B969" w14:textId="7FEEAD1D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Resolver dificultades con docker y armar contenedores</w:t>
            </w:r>
          </w:p>
        </w:tc>
      </w:tr>
      <w:tr w:rsidR="00337414" w:rsidRPr="00BE57E2" w14:paraId="7FBCAB8F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6F6A1D" w14:textId="79BDEDC3" w:rsidR="00337414" w:rsidRPr="00BE57E2" w:rsidRDefault="009C3122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="00337414">
              <w:rPr>
                <w:rFonts w:ascii="Calibri" w:hAnsi="Calibri" w:cs="Calibri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337414">
              <w:rPr>
                <w:rFonts w:ascii="Calibri" w:hAnsi="Calibri" w:cs="Calibri"/>
                <w:sz w:val="24"/>
                <w:szCs w:val="24"/>
              </w:rPr>
              <w:t>/2025</w:t>
            </w:r>
          </w:p>
        </w:tc>
        <w:tc>
          <w:tcPr>
            <w:tcW w:w="1644" w:type="dxa"/>
          </w:tcPr>
          <w:p w14:paraId="2B46D4E5" w14:textId="7D435764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="00337414">
              <w:rPr>
                <w:rFonts w:ascii="Calibri" w:hAnsi="Calibri" w:cs="Calibri"/>
                <w:sz w:val="24"/>
                <w:szCs w:val="24"/>
              </w:rPr>
              <w:t>:00</w:t>
            </w:r>
          </w:p>
        </w:tc>
        <w:tc>
          <w:tcPr>
            <w:tcW w:w="1644" w:type="dxa"/>
          </w:tcPr>
          <w:p w14:paraId="5762207E" w14:textId="01D7F605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  <w:r w:rsidR="00337414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337414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6A8570AA" w14:textId="15E7B353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h</w:t>
            </w:r>
          </w:p>
        </w:tc>
        <w:tc>
          <w:tcPr>
            <w:tcW w:w="1644" w:type="dxa"/>
          </w:tcPr>
          <w:p w14:paraId="1C40235E" w14:textId="28B5FDCC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4:30</w:t>
            </w:r>
          </w:p>
        </w:tc>
        <w:tc>
          <w:tcPr>
            <w:tcW w:w="2268" w:type="dxa"/>
          </w:tcPr>
          <w:p w14:paraId="63999F6B" w14:textId="59D501DA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Formulario de Registro</w:t>
            </w:r>
          </w:p>
        </w:tc>
        <w:tc>
          <w:tcPr>
            <w:tcW w:w="3402" w:type="dxa"/>
          </w:tcPr>
          <w:p w14:paraId="1785B6A6" w14:textId="3AF28A7E" w:rsidR="00337414" w:rsidRPr="00BE57E2" w:rsidRDefault="009C3122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Realizar backend para registro de usuarios</w:t>
            </w:r>
          </w:p>
        </w:tc>
      </w:tr>
      <w:tr w:rsidR="007056CC" w:rsidRPr="00BE57E2" w14:paraId="15359225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0E8211" w14:textId="49951040" w:rsidR="009A379E" w:rsidRPr="00BE57E2" w:rsidRDefault="009C3122" w:rsidP="007056C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  <w:r w:rsidR="0033741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  <w:r w:rsidR="0033741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/2025</w:t>
            </w:r>
          </w:p>
        </w:tc>
        <w:tc>
          <w:tcPr>
            <w:tcW w:w="1644" w:type="dxa"/>
          </w:tcPr>
          <w:p w14:paraId="3BA0760E" w14:textId="541B44AA" w:rsidR="009A379E" w:rsidRPr="00BE57E2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  <w:r w:rsidR="00132ED6">
              <w:rPr>
                <w:rFonts w:ascii="Calibri" w:hAnsi="Calibri" w:cs="Calibri"/>
                <w:sz w:val="24"/>
                <w:szCs w:val="24"/>
              </w:rPr>
              <w:t>:</w:t>
            </w:r>
            <w:r w:rsidR="00332419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15DDD38D" w14:textId="1B71D620" w:rsidR="009A379E" w:rsidRPr="00BE57E2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  <w:r w:rsidR="00132ED6">
              <w:rPr>
                <w:rFonts w:ascii="Calibri" w:hAnsi="Calibri" w:cs="Calibri"/>
                <w:sz w:val="24"/>
                <w:szCs w:val="24"/>
              </w:rPr>
              <w:t>:</w:t>
            </w:r>
            <w:r w:rsidR="00332419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7A09813D" w14:textId="19CDD812" w:rsidR="009A379E" w:rsidRPr="00BE57E2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59B00A21" w14:textId="20359F35" w:rsidR="009A379E" w:rsidRPr="00BE57E2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332419"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2268" w:type="dxa"/>
          </w:tcPr>
          <w:p w14:paraId="51816F53" w14:textId="5E34A996" w:rsidR="009A379E" w:rsidRPr="00BE57E2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Autenticación via correo</w:t>
            </w:r>
          </w:p>
        </w:tc>
        <w:tc>
          <w:tcPr>
            <w:tcW w:w="3402" w:type="dxa"/>
          </w:tcPr>
          <w:p w14:paraId="6D98AD19" w14:textId="426E2716" w:rsidR="009A379E" w:rsidRPr="00BE57E2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Implementar correo de confirmación y sistema para confirmar cuenta</w:t>
            </w:r>
          </w:p>
        </w:tc>
      </w:tr>
      <w:tr w:rsidR="00132ED6" w:rsidRPr="00BE57E2" w14:paraId="4823C1A6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F6DCF1" w14:textId="31753C0A" w:rsidR="00132ED6" w:rsidRDefault="009C3122" w:rsidP="007056C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6/04/2025</w:t>
            </w:r>
          </w:p>
        </w:tc>
        <w:tc>
          <w:tcPr>
            <w:tcW w:w="1644" w:type="dxa"/>
          </w:tcPr>
          <w:p w14:paraId="7686C38B" w14:textId="6927E865" w:rsidR="00132ED6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18:00</w:t>
            </w:r>
          </w:p>
        </w:tc>
        <w:tc>
          <w:tcPr>
            <w:tcW w:w="1644" w:type="dxa"/>
          </w:tcPr>
          <w:p w14:paraId="2B089BF8" w14:textId="71DE5AD8" w:rsidR="00132ED6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2:00</w:t>
            </w:r>
          </w:p>
        </w:tc>
        <w:tc>
          <w:tcPr>
            <w:tcW w:w="1644" w:type="dxa"/>
          </w:tcPr>
          <w:p w14:paraId="045435DD" w14:textId="7A501264" w:rsidR="00132ED6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2DA31EAD" w14:textId="60660391" w:rsidR="00132ED6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 h</w:t>
            </w:r>
          </w:p>
        </w:tc>
        <w:tc>
          <w:tcPr>
            <w:tcW w:w="2268" w:type="dxa"/>
          </w:tcPr>
          <w:p w14:paraId="65DC9FF2" w14:textId="29ED04D8" w:rsidR="00132ED6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Implementación de interfaces para partes trabajadas</w:t>
            </w:r>
          </w:p>
        </w:tc>
        <w:tc>
          <w:tcPr>
            <w:tcW w:w="3402" w:type="dxa"/>
          </w:tcPr>
          <w:p w14:paraId="5BF10398" w14:textId="545EE09E" w:rsidR="00132ED6" w:rsidRDefault="009C3122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Implementar interfaces para partes trabajadas</w:t>
            </w:r>
          </w:p>
        </w:tc>
      </w:tr>
    </w:tbl>
    <w:p w14:paraId="38C24CF1" w14:textId="77777777" w:rsidR="009A379E" w:rsidRPr="00BE57E2" w:rsidRDefault="009A379E">
      <w:pPr>
        <w:rPr>
          <w:rFonts w:ascii="Calibri" w:hAnsi="Calibri" w:cs="Calibri"/>
          <w:sz w:val="24"/>
          <w:szCs w:val="24"/>
        </w:rPr>
      </w:pPr>
    </w:p>
    <w:sectPr w:rsidR="009A379E" w:rsidRPr="00BE57E2" w:rsidSect="003A3D2A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E"/>
    <w:rsid w:val="00062CF2"/>
    <w:rsid w:val="00132ED6"/>
    <w:rsid w:val="00154DCF"/>
    <w:rsid w:val="00332419"/>
    <w:rsid w:val="00337414"/>
    <w:rsid w:val="003A3D2A"/>
    <w:rsid w:val="00413D93"/>
    <w:rsid w:val="00452BAE"/>
    <w:rsid w:val="00454551"/>
    <w:rsid w:val="00497C80"/>
    <w:rsid w:val="004C04E3"/>
    <w:rsid w:val="00525249"/>
    <w:rsid w:val="005E49A4"/>
    <w:rsid w:val="007056CC"/>
    <w:rsid w:val="008114F0"/>
    <w:rsid w:val="009653FD"/>
    <w:rsid w:val="009A379E"/>
    <w:rsid w:val="009C3122"/>
    <w:rsid w:val="00A50DFD"/>
    <w:rsid w:val="00AE266A"/>
    <w:rsid w:val="00BE57E2"/>
    <w:rsid w:val="00D6217E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A1A67"/>
  <w15:chartTrackingRefBased/>
  <w15:docId w15:val="{E9183EFE-1CEE-4059-AB87-1E6F11D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7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56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Pivaral</dc:creator>
  <cp:keywords/>
  <dc:description/>
  <cp:lastModifiedBy>Pugrilla Najera</cp:lastModifiedBy>
  <cp:revision>8</cp:revision>
  <dcterms:created xsi:type="dcterms:W3CDTF">2025-02-04T00:35:00Z</dcterms:created>
  <dcterms:modified xsi:type="dcterms:W3CDTF">2025-04-09T05:56:00Z</dcterms:modified>
</cp:coreProperties>
</file>