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F565" w14:textId="235803F4" w:rsidR="009A22E5" w:rsidRDefault="009A22E5" w:rsidP="009A22E5">
      <w:pPr>
        <w:spacing w:after="160" w:line="259" w:lineRule="auto"/>
        <w:jc w:val="center"/>
        <w:rPr>
          <w:rFonts w:eastAsia="Calibri"/>
          <w:kern w:val="2"/>
          <w:sz w:val="28"/>
          <w:szCs w:val="28"/>
          <w14:ligatures w14:val="standardContextual"/>
        </w:rPr>
      </w:pPr>
      <w:r>
        <w:rPr>
          <w:rFonts w:eastAsia="Calibri"/>
          <w:kern w:val="2"/>
          <w:sz w:val="28"/>
          <w:szCs w:val="28"/>
          <w14:ligatures w14:val="standardContextual"/>
        </w:rPr>
        <w:t>CBCA 273 Project Report</w:t>
      </w:r>
    </w:p>
    <w:p w14:paraId="44773307" w14:textId="73EE0480" w:rsidR="009A22E5" w:rsidRDefault="009A22E5" w:rsidP="009A22E5">
      <w:pPr>
        <w:spacing w:after="160" w:line="259" w:lineRule="auto"/>
        <w:jc w:val="center"/>
        <w:rPr>
          <w:rFonts w:eastAsia="Calibri"/>
          <w:kern w:val="2"/>
          <w:sz w:val="28"/>
          <w:szCs w:val="28"/>
          <w14:ligatures w14:val="standardContextual"/>
        </w:rPr>
      </w:pPr>
      <w:r>
        <w:rPr>
          <w:rFonts w:eastAsia="Calibri"/>
          <w:kern w:val="2"/>
          <w:sz w:val="28"/>
          <w:szCs w:val="28"/>
          <w14:ligatures w14:val="standardContextual"/>
        </w:rPr>
        <w:t>Submitted to the Faculty</w:t>
      </w:r>
    </w:p>
    <w:p w14:paraId="7581FC28" w14:textId="0345E198" w:rsidR="009A22E5" w:rsidRDefault="00EE41BB" w:rsidP="009A22E5">
      <w:pPr>
        <w:spacing w:after="160" w:line="259" w:lineRule="auto"/>
        <w:jc w:val="center"/>
        <w:rPr>
          <w:rFonts w:eastAsia="Calibri"/>
          <w:kern w:val="2"/>
          <w:sz w:val="28"/>
          <w:szCs w:val="28"/>
          <w14:ligatures w14:val="standardContextual"/>
        </w:rPr>
      </w:pPr>
      <w:r>
        <w:rPr>
          <w:rFonts w:eastAsia="Calibri"/>
          <w:kern w:val="2"/>
          <w:sz w:val="28"/>
          <w:szCs w:val="28"/>
          <w14:ligatures w14:val="standardContextual"/>
        </w:rPr>
        <w:t>o</w:t>
      </w:r>
      <w:r w:rsidR="009A22E5">
        <w:rPr>
          <w:rFonts w:eastAsia="Calibri"/>
          <w:kern w:val="2"/>
          <w:sz w:val="28"/>
          <w:szCs w:val="28"/>
          <w14:ligatures w14:val="standardContextual"/>
        </w:rPr>
        <w:t>f the Bennett University</w:t>
      </w:r>
    </w:p>
    <w:p w14:paraId="343CD1B8" w14:textId="77777777" w:rsidR="009A22E5" w:rsidRDefault="009A22E5" w:rsidP="009A22E5">
      <w:pPr>
        <w:spacing w:after="160" w:line="259" w:lineRule="auto"/>
        <w:jc w:val="center"/>
        <w:rPr>
          <w:rFonts w:eastAsia="Calibri"/>
          <w:kern w:val="2"/>
          <w:sz w:val="28"/>
          <w:szCs w:val="28"/>
          <w14:ligatures w14:val="standardContextual"/>
        </w:rPr>
      </w:pPr>
    </w:p>
    <w:p w14:paraId="51952420" w14:textId="325FB280" w:rsidR="009A22E5" w:rsidRDefault="009A22E5" w:rsidP="009A22E5">
      <w:pPr>
        <w:spacing w:after="160" w:line="259" w:lineRule="auto"/>
        <w:jc w:val="center"/>
        <w:rPr>
          <w:rFonts w:eastAsia="Calibri"/>
          <w:kern w:val="2"/>
          <w:sz w:val="28"/>
          <w:szCs w:val="28"/>
          <w14:ligatures w14:val="standardContextual"/>
        </w:rPr>
      </w:pPr>
      <w:r>
        <w:rPr>
          <w:rFonts w:eastAsia="Calibri"/>
          <w:kern w:val="2"/>
          <w:sz w:val="28"/>
          <w:szCs w:val="28"/>
          <w14:ligatures w14:val="standardContextual"/>
        </w:rPr>
        <w:t xml:space="preserve">By </w:t>
      </w:r>
    </w:p>
    <w:p w14:paraId="370C75B4" w14:textId="754AF283" w:rsidR="009A22E5" w:rsidRDefault="009A22E5" w:rsidP="009A22E5">
      <w:pPr>
        <w:spacing w:after="160" w:line="259" w:lineRule="auto"/>
        <w:jc w:val="center"/>
        <w:rPr>
          <w:rFonts w:eastAsia="Calibri"/>
          <w:b/>
          <w:bCs/>
          <w:kern w:val="2"/>
          <w:sz w:val="28"/>
          <w:szCs w:val="28"/>
          <w14:ligatures w14:val="standardContextual"/>
        </w:rPr>
      </w:pPr>
      <w:r w:rsidRPr="00EE41BB">
        <w:rPr>
          <w:rFonts w:eastAsia="Calibri"/>
          <w:b/>
          <w:bCs/>
          <w:kern w:val="2"/>
          <w:sz w:val="28"/>
          <w:szCs w:val="28"/>
          <w14:ligatures w14:val="standardContextual"/>
        </w:rPr>
        <w:t>Ankan Dutta , E21BCAU0084</w:t>
      </w:r>
    </w:p>
    <w:p w14:paraId="2AA9B3F1" w14:textId="77777777" w:rsidR="00EE41BB" w:rsidRDefault="00EE41BB" w:rsidP="009A22E5">
      <w:pPr>
        <w:spacing w:after="160" w:line="259" w:lineRule="auto"/>
        <w:jc w:val="center"/>
        <w:rPr>
          <w:rFonts w:eastAsia="Calibri"/>
          <w:kern w:val="2"/>
          <w:sz w:val="28"/>
          <w:szCs w:val="28"/>
          <w14:ligatures w14:val="standardContextual"/>
        </w:rPr>
      </w:pPr>
    </w:p>
    <w:p w14:paraId="6DE4E852" w14:textId="2C67F188" w:rsidR="00EE41BB" w:rsidRDefault="00EE41BB" w:rsidP="009A22E5">
      <w:pPr>
        <w:spacing w:after="160" w:line="259" w:lineRule="auto"/>
        <w:jc w:val="center"/>
        <w:rPr>
          <w:rFonts w:eastAsia="Calibri"/>
          <w:kern w:val="2"/>
          <w:sz w:val="28"/>
          <w:szCs w:val="28"/>
          <w14:ligatures w14:val="standardContextual"/>
        </w:rPr>
      </w:pPr>
      <w:r w:rsidRPr="00EE41BB">
        <w:rPr>
          <w:rFonts w:eastAsia="Calibri"/>
          <w:kern w:val="2"/>
          <w:sz w:val="28"/>
          <w:szCs w:val="28"/>
          <w14:ligatures w14:val="standardContextual"/>
        </w:rPr>
        <w:t xml:space="preserve">Under the Guidance of </w:t>
      </w:r>
    </w:p>
    <w:p w14:paraId="34A8022B" w14:textId="77777777" w:rsidR="00EE41BB" w:rsidRPr="00EE41BB" w:rsidRDefault="00EE41BB" w:rsidP="009A22E5">
      <w:pPr>
        <w:spacing w:after="160" w:line="259" w:lineRule="auto"/>
        <w:jc w:val="center"/>
        <w:rPr>
          <w:rFonts w:eastAsia="Calibri"/>
          <w:kern w:val="2"/>
          <w:sz w:val="28"/>
          <w:szCs w:val="28"/>
          <w14:ligatures w14:val="standardContextual"/>
        </w:rPr>
      </w:pPr>
    </w:p>
    <w:p w14:paraId="01488784" w14:textId="4D23B0B8" w:rsidR="00EE41BB" w:rsidRPr="00EE41BB" w:rsidRDefault="00EE41BB" w:rsidP="009A22E5">
      <w:pPr>
        <w:spacing w:after="160" w:line="259" w:lineRule="auto"/>
        <w:jc w:val="center"/>
        <w:rPr>
          <w:rFonts w:eastAsia="Calibri"/>
          <w:b/>
          <w:bCs/>
          <w:kern w:val="2"/>
          <w:sz w:val="28"/>
          <w:szCs w:val="28"/>
          <w14:ligatures w14:val="standardContextual"/>
        </w:rPr>
      </w:pPr>
      <w:r>
        <w:rPr>
          <w:rFonts w:eastAsia="Calibri"/>
          <w:b/>
          <w:bCs/>
          <w:kern w:val="2"/>
          <w:sz w:val="28"/>
          <w:szCs w:val="28"/>
          <w14:ligatures w14:val="standardContextual"/>
        </w:rPr>
        <w:t xml:space="preserve">Dr. Nitin Arvind </w:t>
      </w:r>
      <w:proofErr w:type="spellStart"/>
      <w:r>
        <w:rPr>
          <w:rFonts w:eastAsia="Calibri"/>
          <w:b/>
          <w:bCs/>
          <w:kern w:val="2"/>
          <w:sz w:val="28"/>
          <w:szCs w:val="28"/>
          <w14:ligatures w14:val="standardContextual"/>
        </w:rPr>
        <w:t>Shelke</w:t>
      </w:r>
      <w:proofErr w:type="spellEnd"/>
    </w:p>
    <w:p w14:paraId="44DE8590" w14:textId="77777777" w:rsidR="009A22E5" w:rsidRDefault="009A22E5" w:rsidP="009A22E5">
      <w:pPr>
        <w:spacing w:after="160" w:line="259" w:lineRule="auto"/>
        <w:jc w:val="center"/>
        <w:rPr>
          <w:rFonts w:eastAsia="Calibri"/>
          <w:kern w:val="2"/>
          <w:sz w:val="28"/>
          <w:szCs w:val="28"/>
          <w14:ligatures w14:val="standardContextual"/>
        </w:rPr>
      </w:pPr>
    </w:p>
    <w:p w14:paraId="2B231212" w14:textId="6BB8AAAE" w:rsidR="009A22E5" w:rsidRDefault="009A22E5" w:rsidP="009A22E5">
      <w:pPr>
        <w:spacing w:after="160" w:line="259" w:lineRule="auto"/>
        <w:jc w:val="center"/>
        <w:rPr>
          <w:rFonts w:eastAsia="Calibri"/>
          <w:kern w:val="2"/>
          <w:sz w:val="28"/>
          <w:szCs w:val="28"/>
          <w14:ligatures w14:val="standardContextual"/>
        </w:rPr>
      </w:pPr>
      <w:r>
        <w:rPr>
          <w:rFonts w:eastAsia="Calibri"/>
          <w:noProof/>
          <w:kern w:val="2"/>
          <w:sz w:val="28"/>
          <w:szCs w:val="28"/>
        </w:rPr>
        <w:drawing>
          <wp:inline distT="0" distB="0" distL="0" distR="0" wp14:anchorId="2678D14B" wp14:editId="7B8F7A51">
            <wp:extent cx="2660073" cy="792481"/>
            <wp:effectExtent l="0" t="0" r="0" b="0"/>
            <wp:docPr id="64298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84895" name="Picture 6429848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0260" cy="807433"/>
                    </a:xfrm>
                    <a:prstGeom prst="rect">
                      <a:avLst/>
                    </a:prstGeom>
                  </pic:spPr>
                </pic:pic>
              </a:graphicData>
            </a:graphic>
          </wp:inline>
        </w:drawing>
      </w:r>
    </w:p>
    <w:p w14:paraId="0DA0FA7F" w14:textId="77777777" w:rsidR="009A22E5" w:rsidRDefault="009A22E5" w:rsidP="009A22E5">
      <w:pPr>
        <w:spacing w:after="160" w:line="259" w:lineRule="auto"/>
        <w:jc w:val="center"/>
        <w:rPr>
          <w:rFonts w:eastAsia="Calibri"/>
          <w:kern w:val="2"/>
          <w:sz w:val="28"/>
          <w:szCs w:val="28"/>
          <w14:ligatures w14:val="standardContextual"/>
        </w:rPr>
      </w:pPr>
    </w:p>
    <w:p w14:paraId="3E21492C" w14:textId="47C155AA" w:rsidR="009A22E5" w:rsidRPr="00EE41BB" w:rsidRDefault="009A22E5" w:rsidP="009A22E5">
      <w:pPr>
        <w:spacing w:after="160" w:line="259" w:lineRule="auto"/>
        <w:jc w:val="center"/>
        <w:rPr>
          <w:rFonts w:eastAsia="Calibri"/>
          <w:b/>
          <w:bCs/>
          <w:kern w:val="2"/>
          <w:sz w:val="40"/>
          <w:szCs w:val="40"/>
          <w14:ligatures w14:val="standardContextual"/>
        </w:rPr>
      </w:pPr>
      <w:r w:rsidRPr="00EE41BB">
        <w:rPr>
          <w:rFonts w:eastAsia="Calibri"/>
          <w:b/>
          <w:bCs/>
          <w:kern w:val="2"/>
          <w:sz w:val="40"/>
          <w:szCs w:val="40"/>
          <w14:ligatures w14:val="standardContextual"/>
        </w:rPr>
        <w:t>Drug Consumption Prediction on Different kinds of ML Models</w:t>
      </w:r>
    </w:p>
    <w:p w14:paraId="272DB4E7" w14:textId="77777777" w:rsidR="009A22E5" w:rsidRPr="00EE41BB" w:rsidRDefault="009A22E5" w:rsidP="009A22E5">
      <w:pPr>
        <w:spacing w:after="160" w:line="259" w:lineRule="auto"/>
        <w:jc w:val="center"/>
        <w:rPr>
          <w:rFonts w:eastAsia="Calibri"/>
          <w:b/>
          <w:bCs/>
          <w:kern w:val="2"/>
          <w:sz w:val="28"/>
          <w:szCs w:val="28"/>
          <w14:ligatures w14:val="standardContextual"/>
        </w:rPr>
      </w:pPr>
    </w:p>
    <w:p w14:paraId="4E779118" w14:textId="77777777" w:rsidR="009A22E5" w:rsidRDefault="009A22E5" w:rsidP="009A22E5">
      <w:pPr>
        <w:spacing w:after="160" w:line="259" w:lineRule="auto"/>
        <w:jc w:val="center"/>
        <w:rPr>
          <w:rFonts w:eastAsia="Calibri"/>
          <w:kern w:val="2"/>
          <w:sz w:val="28"/>
          <w:szCs w:val="28"/>
          <w14:ligatures w14:val="standardContextual"/>
        </w:rPr>
      </w:pPr>
    </w:p>
    <w:p w14:paraId="74820543" w14:textId="77777777" w:rsidR="009A22E5" w:rsidRDefault="009A22E5" w:rsidP="009A22E5">
      <w:pPr>
        <w:spacing w:after="160" w:line="259" w:lineRule="auto"/>
        <w:jc w:val="center"/>
        <w:rPr>
          <w:rFonts w:eastAsia="Calibri"/>
          <w:kern w:val="2"/>
          <w:sz w:val="28"/>
          <w:szCs w:val="28"/>
          <w14:ligatures w14:val="standardContextual"/>
        </w:rPr>
      </w:pPr>
    </w:p>
    <w:p w14:paraId="0E7BAF6D" w14:textId="77777777" w:rsidR="009A22E5" w:rsidRPr="00EE41BB" w:rsidRDefault="009A22E5" w:rsidP="009A22E5">
      <w:pPr>
        <w:spacing w:after="160" w:line="259" w:lineRule="auto"/>
        <w:jc w:val="center"/>
        <w:rPr>
          <w:rFonts w:eastAsia="Calibri"/>
          <w:kern w:val="2"/>
          <w:sz w:val="32"/>
          <w:szCs w:val="32"/>
          <w14:ligatures w14:val="standardContextual"/>
        </w:rPr>
      </w:pPr>
    </w:p>
    <w:p w14:paraId="03138428" w14:textId="14BE23DE" w:rsidR="009A22E5" w:rsidRDefault="009A22E5" w:rsidP="009A22E5">
      <w:pPr>
        <w:spacing w:after="160" w:line="259" w:lineRule="auto"/>
        <w:jc w:val="center"/>
        <w:rPr>
          <w:rFonts w:eastAsia="Calibri"/>
          <w:kern w:val="2"/>
          <w14:ligatures w14:val="standardContextual"/>
        </w:rPr>
      </w:pPr>
      <w:r>
        <w:rPr>
          <w:rFonts w:eastAsia="Calibri"/>
          <w:kern w:val="2"/>
          <w14:ligatures w14:val="standardContextual"/>
        </w:rPr>
        <w:t>School of Computer Science Engineering &amp; Technology</w:t>
      </w:r>
    </w:p>
    <w:p w14:paraId="1BEF9172" w14:textId="77777777" w:rsidR="009A22E5" w:rsidRDefault="009A22E5" w:rsidP="009A22E5">
      <w:pPr>
        <w:spacing w:after="160" w:line="259" w:lineRule="auto"/>
        <w:jc w:val="center"/>
        <w:rPr>
          <w:rFonts w:eastAsia="Calibri"/>
          <w:kern w:val="2"/>
          <w14:ligatures w14:val="standardContextual"/>
        </w:rPr>
      </w:pPr>
      <w:r>
        <w:rPr>
          <w:rFonts w:eastAsia="Calibri"/>
          <w:kern w:val="2"/>
          <w14:ligatures w14:val="standardContextual"/>
        </w:rPr>
        <w:t>2022-23, Even Semester</w:t>
      </w:r>
    </w:p>
    <w:p w14:paraId="7FAFE508" w14:textId="77777777" w:rsidR="009A22E5" w:rsidRDefault="009A22E5" w:rsidP="009A22E5">
      <w:pPr>
        <w:spacing w:after="160" w:line="259" w:lineRule="auto"/>
        <w:jc w:val="center"/>
        <w:rPr>
          <w:rFonts w:eastAsia="Calibri"/>
          <w:kern w:val="2"/>
          <w14:ligatures w14:val="standardContextual"/>
        </w:rPr>
      </w:pPr>
    </w:p>
    <w:p w14:paraId="02C39A40" w14:textId="77777777" w:rsidR="009A22E5" w:rsidRDefault="009A22E5" w:rsidP="009A22E5">
      <w:pPr>
        <w:spacing w:after="160" w:line="259" w:lineRule="auto"/>
        <w:jc w:val="center"/>
        <w:rPr>
          <w:rFonts w:eastAsia="Calibri"/>
          <w:kern w:val="2"/>
          <w14:ligatures w14:val="standardContextual"/>
        </w:rPr>
      </w:pPr>
    </w:p>
    <w:p w14:paraId="1430CABD" w14:textId="55AF6B23" w:rsidR="009A22E5" w:rsidRPr="009A22E5" w:rsidRDefault="009A22E5" w:rsidP="009A22E5">
      <w:pPr>
        <w:spacing w:after="160" w:line="259" w:lineRule="auto"/>
        <w:jc w:val="center"/>
        <w:rPr>
          <w:rFonts w:eastAsia="Calibri"/>
          <w:kern w:val="2"/>
          <w14:ligatures w14:val="standardContextual"/>
        </w:rPr>
      </w:pPr>
      <w:r>
        <w:rPr>
          <w:rFonts w:eastAsia="Calibri"/>
          <w:kern w:val="2"/>
          <w14:ligatures w14:val="standardContextual"/>
        </w:rPr>
        <w:t xml:space="preserve">Greater Noida-201310, Uttar Pradesh, India </w:t>
      </w:r>
    </w:p>
    <w:p w14:paraId="3264837B" w14:textId="77777777" w:rsidR="009A22E5" w:rsidRDefault="009A22E5">
      <w:pPr>
        <w:spacing w:after="160" w:line="259" w:lineRule="auto"/>
        <w:rPr>
          <w:rFonts w:ascii="Calibri" w:eastAsia="Calibri" w:hAnsi="Calibri" w:cstheme="minorBidi"/>
          <w:kern w:val="2"/>
          <w:sz w:val="22"/>
          <w:szCs w:val="22"/>
          <w14:ligatures w14:val="standardContextual"/>
        </w:rPr>
      </w:pPr>
    </w:p>
    <w:p w14:paraId="1843BDBB" w14:textId="77777777" w:rsidR="009A22E5" w:rsidRDefault="009A22E5">
      <w:pPr>
        <w:spacing w:after="160" w:line="259" w:lineRule="auto"/>
        <w:rPr>
          <w:rFonts w:ascii="Calibri" w:eastAsia="Calibri" w:hAnsi="Calibri" w:cstheme="minorBidi"/>
          <w:kern w:val="2"/>
          <w:sz w:val="22"/>
          <w:szCs w:val="22"/>
          <w14:ligatures w14:val="standardContextual"/>
        </w:rPr>
      </w:pPr>
    </w:p>
    <w:p w14:paraId="19ED6719" w14:textId="77777777" w:rsidR="009A22E5" w:rsidRDefault="009A22E5">
      <w:pPr>
        <w:spacing w:after="160" w:line="259" w:lineRule="auto"/>
        <w:rPr>
          <w:rFonts w:ascii="Calibri" w:eastAsia="Calibri" w:hAnsi="Calibri" w:cstheme="minorBidi"/>
          <w:kern w:val="2"/>
          <w:sz w:val="22"/>
          <w:szCs w:val="22"/>
          <w14:ligatures w14:val="standardContextual"/>
        </w:rPr>
      </w:pPr>
    </w:p>
    <w:p w14:paraId="5F2452D2" w14:textId="77777777" w:rsidR="009A22E5" w:rsidRDefault="009A22E5">
      <w:pPr>
        <w:spacing w:after="160" w:line="259" w:lineRule="auto"/>
        <w:rPr>
          <w:rFonts w:ascii="Calibri" w:eastAsia="Calibri" w:hAnsi="Calibri" w:cstheme="minorBidi"/>
          <w:kern w:val="2"/>
          <w:sz w:val="22"/>
          <w:szCs w:val="22"/>
          <w14:ligatures w14:val="standardContextual"/>
        </w:rPr>
      </w:pPr>
    </w:p>
    <w:p w14:paraId="3CEAE0AC" w14:textId="77777777" w:rsidR="009A22E5" w:rsidRDefault="009A22E5">
      <w:pPr>
        <w:spacing w:after="160" w:line="259" w:lineRule="auto"/>
        <w:rPr>
          <w:rFonts w:ascii="Calibri" w:eastAsia="Calibri" w:hAnsi="Calibri" w:cstheme="minorBidi"/>
          <w:kern w:val="2"/>
          <w:sz w:val="22"/>
          <w:szCs w:val="22"/>
          <w14:ligatures w14:val="standardContextual"/>
        </w:rPr>
      </w:pPr>
    </w:p>
    <w:p w14:paraId="786ACA77" w14:textId="77777777" w:rsidR="00EE41BB" w:rsidRDefault="00EE41BB">
      <w:pPr>
        <w:spacing w:after="160" w:line="259" w:lineRule="auto"/>
        <w:rPr>
          <w:rFonts w:ascii="Calibri" w:eastAsia="Calibri" w:hAnsi="Calibri" w:cstheme="minorBidi"/>
          <w:kern w:val="2"/>
          <w:sz w:val="22"/>
          <w:szCs w:val="22"/>
          <w14:ligatures w14:val="standardContextual"/>
        </w:rPr>
      </w:pPr>
    </w:p>
    <w:p w14:paraId="1E0C9B90" w14:textId="77777777" w:rsidR="00EE41BB" w:rsidRDefault="00EE41BB">
      <w:pPr>
        <w:spacing w:after="160" w:line="259" w:lineRule="auto"/>
        <w:rPr>
          <w:rFonts w:ascii="Calibri" w:eastAsia="Calibri" w:hAnsi="Calibri" w:cstheme="minorBidi"/>
          <w:kern w:val="2"/>
          <w:sz w:val="22"/>
          <w:szCs w:val="22"/>
          <w14:ligatures w14:val="standardContextual"/>
        </w:rPr>
      </w:pPr>
    </w:p>
    <w:p w14:paraId="7EB4199A" w14:textId="33E61DA9" w:rsidR="00E608CA" w:rsidRDefault="00000000">
      <w:pPr>
        <w:spacing w:after="160" w:line="259" w:lineRule="auto"/>
        <w:rPr>
          <w:rFonts w:ascii="Calibri" w:eastAsia="Calibri" w:hAnsi="Calibri"/>
          <w:kern w:val="2"/>
          <w:sz w:val="22"/>
          <w:szCs w:val="22"/>
          <w14:ligatures w14:val="standardContextual"/>
        </w:rPr>
      </w:pPr>
      <w:r>
        <w:rPr>
          <w:rFonts w:ascii="Calibri" w:eastAsia="Calibri" w:hAnsi="Calibri" w:cstheme="minorBidi"/>
          <w:kern w:val="2"/>
          <w:sz w:val="22"/>
          <w:szCs w:val="22"/>
          <w14:ligatures w14:val="standardContextual"/>
        </w:rPr>
        <w:t>NAME-ANKAN DUTTA                                     ID NO-E21BCAU0084</w:t>
      </w:r>
    </w:p>
    <w:p w14:paraId="5E471B5C" w14:textId="77777777" w:rsidR="002B13F5" w:rsidRDefault="00000000">
      <w:pPr>
        <w:spacing w:after="160" w:line="259" w:lineRule="auto"/>
        <w:rPr>
          <w:rFonts w:ascii="Calibri" w:eastAsia="Calibri" w:hAnsi="Calibri"/>
          <w:kern w:val="2"/>
          <w:sz w:val="22"/>
          <w:szCs w:val="22"/>
          <w14:ligatures w14:val="standardContextual"/>
        </w:rPr>
      </w:pPr>
      <w:r>
        <w:rPr>
          <w:rFonts w:ascii="Calibri" w:eastAsia="Calibri" w:hAnsi="Calibri" w:cstheme="minorBidi"/>
          <w:kern w:val="2"/>
          <w:sz w:val="22"/>
          <w:szCs w:val="22"/>
          <w14:ligatures w14:val="standardContextual"/>
        </w:rPr>
        <w:t xml:space="preserve">BATCH-1                                             SUBJECT – AI IN HEALTHCARE </w:t>
      </w:r>
      <w:r w:rsidR="00F51CE2">
        <w:rPr>
          <w:rFonts w:ascii="Calibri" w:eastAsia="Calibri" w:hAnsi="Calibri" w:cstheme="minorBidi"/>
          <w:kern w:val="2"/>
          <w:sz w:val="22"/>
          <w:szCs w:val="22"/>
          <w14:ligatures w14:val="standardContextual"/>
        </w:rPr>
        <w:t>MILESTONE (</w:t>
      </w:r>
      <w:r>
        <w:rPr>
          <w:rFonts w:ascii="Calibri" w:eastAsia="Calibri" w:hAnsi="Calibri" w:cstheme="minorBidi"/>
          <w:kern w:val="2"/>
          <w:sz w:val="22"/>
          <w:szCs w:val="22"/>
          <w14:ligatures w14:val="standardContextual"/>
        </w:rPr>
        <w:t>1)</w:t>
      </w:r>
    </w:p>
    <w:p w14:paraId="68F18058" w14:textId="77777777" w:rsidR="002B13F5" w:rsidRDefault="002B13F5">
      <w:pPr>
        <w:spacing w:after="160" w:line="259" w:lineRule="auto"/>
        <w:rPr>
          <w:rFonts w:ascii="Calibri" w:eastAsia="Calibri" w:hAnsi="Calibri"/>
          <w:kern w:val="2"/>
          <w:sz w:val="22"/>
          <w:szCs w:val="22"/>
          <w14:ligatures w14:val="standardContextual"/>
        </w:rPr>
      </w:pPr>
    </w:p>
    <w:p w14:paraId="13D5ADB4" w14:textId="77777777" w:rsidR="002B13F5" w:rsidRPr="008F7855" w:rsidRDefault="00000000">
      <w:pPr>
        <w:spacing w:after="160" w:line="259" w:lineRule="auto"/>
        <w:rPr>
          <w:rFonts w:ascii="Calibri" w:eastAsia="Calibri" w:hAnsi="Calibri"/>
          <w:b/>
          <w:bCs/>
          <w:kern w:val="2"/>
          <w:sz w:val="22"/>
          <w:szCs w:val="22"/>
          <w14:ligatures w14:val="standardContextual"/>
        </w:rPr>
      </w:pPr>
      <w:r w:rsidRPr="008F7855">
        <w:rPr>
          <w:rFonts w:ascii="Calibri" w:eastAsia="Calibri" w:hAnsi="Calibri" w:cstheme="minorBidi"/>
          <w:b/>
          <w:bCs/>
          <w:kern w:val="2"/>
          <w:sz w:val="22"/>
          <w:szCs w:val="22"/>
          <w14:ligatures w14:val="standardContextual"/>
        </w:rPr>
        <w:t xml:space="preserve">TOPIC </w:t>
      </w:r>
      <w:r w:rsidR="00F51CE2" w:rsidRPr="008F7855">
        <w:rPr>
          <w:rFonts w:ascii="Calibri" w:eastAsia="Calibri" w:hAnsi="Calibri" w:cstheme="minorBidi"/>
          <w:b/>
          <w:bCs/>
          <w:kern w:val="2"/>
          <w:sz w:val="22"/>
          <w:szCs w:val="22"/>
          <w14:ligatures w14:val="standardContextual"/>
        </w:rPr>
        <w:t>NAME: -</w:t>
      </w:r>
      <w:r w:rsidRPr="008F7855">
        <w:rPr>
          <w:rFonts w:ascii="Calibri" w:eastAsia="Calibri" w:hAnsi="Calibri" w:cstheme="minorBidi"/>
          <w:b/>
          <w:bCs/>
          <w:kern w:val="2"/>
          <w:sz w:val="22"/>
          <w:szCs w:val="22"/>
          <w14:ligatures w14:val="standardContextual"/>
        </w:rPr>
        <w:t xml:space="preserve"> DRUG CONSUMPTION</w:t>
      </w:r>
    </w:p>
    <w:p w14:paraId="07757DEE" w14:textId="77777777" w:rsidR="002B13F5" w:rsidRDefault="002B13F5">
      <w:pPr>
        <w:spacing w:after="160" w:line="259" w:lineRule="auto"/>
        <w:rPr>
          <w:rFonts w:ascii="Calibri" w:eastAsia="Calibri" w:hAnsi="Calibri"/>
          <w:kern w:val="2"/>
          <w:sz w:val="22"/>
          <w:szCs w:val="22"/>
          <w14:ligatures w14:val="standardContextual"/>
        </w:rPr>
      </w:pPr>
    </w:p>
    <w:p w14:paraId="278E7791" w14:textId="7BF532E5" w:rsidR="009A22E5" w:rsidRDefault="00000000">
      <w:pPr>
        <w:spacing w:after="160" w:line="259" w:lineRule="auto"/>
        <w:rPr>
          <w:rFonts w:ascii="Calibri" w:eastAsia="Calibri" w:hAnsi="Calibri" w:cstheme="minorBidi"/>
          <w:kern w:val="2"/>
          <w:sz w:val="22"/>
          <w:szCs w:val="22"/>
          <w14:ligatures w14:val="standardContextual"/>
        </w:rPr>
      </w:pPr>
      <w:r>
        <w:rPr>
          <w:rFonts w:ascii="Calibri" w:eastAsia="Calibri" w:hAnsi="Calibri" w:cstheme="minorBidi"/>
          <w:kern w:val="2"/>
          <w:sz w:val="22"/>
          <w:szCs w:val="22"/>
          <w14:ligatures w14:val="standardContextual"/>
        </w:rPr>
        <w:t>Me choosing this topic is the fact that there are more in the world consume more drugs than the amount of food each eat in there day to day life and in this topic</w:t>
      </w:r>
      <w:r w:rsidR="00F51CE2">
        <w:rPr>
          <w:rFonts w:ascii="Calibri" w:eastAsia="Calibri" w:hAnsi="Calibri" w:cstheme="minorBidi"/>
          <w:kern w:val="2"/>
          <w:sz w:val="22"/>
          <w:szCs w:val="22"/>
          <w14:ligatures w14:val="standardContextual"/>
        </w:rPr>
        <w:t>.</w:t>
      </w:r>
      <w:r>
        <w:rPr>
          <w:rFonts w:ascii="Calibri" w:eastAsia="Calibri" w:hAnsi="Calibri" w:cstheme="minorBidi"/>
          <w:kern w:val="2"/>
          <w:sz w:val="22"/>
          <w:szCs w:val="22"/>
          <w14:ligatures w14:val="standardContextual"/>
        </w:rPr>
        <w:t xml:space="preserve"> I will showcase that how drugs can be so much lethal to one person.</w:t>
      </w:r>
    </w:p>
    <w:p w14:paraId="19992397" w14:textId="77777777" w:rsidR="009A22E5" w:rsidRDefault="009A22E5">
      <w:pPr>
        <w:spacing w:after="160" w:line="259" w:lineRule="auto"/>
        <w:rPr>
          <w:rFonts w:ascii="Calibri" w:eastAsia="Calibri" w:hAnsi="Calibri" w:cstheme="minorBidi"/>
          <w:kern w:val="2"/>
          <w:sz w:val="22"/>
          <w:szCs w:val="22"/>
          <w14:ligatures w14:val="standardContextual"/>
        </w:rPr>
      </w:pPr>
    </w:p>
    <w:p w14:paraId="39E74531" w14:textId="77777777" w:rsidR="009A22E5" w:rsidRPr="009A22E5" w:rsidRDefault="009A22E5" w:rsidP="009A22E5">
      <w:pPr>
        <w:spacing w:after="160" w:line="259" w:lineRule="auto"/>
        <w:rPr>
          <w:rFonts w:asciiTheme="minorHAnsi" w:eastAsiaTheme="minorHAnsi" w:hAnsiTheme="minorHAnsi" w:cstheme="minorBidi"/>
          <w:kern w:val="2"/>
          <w:sz w:val="68"/>
          <w:szCs w:val="68"/>
          <w:lang w:val="en-IN"/>
        </w:rPr>
      </w:pPr>
      <w:r w:rsidRPr="009A22E5">
        <w:rPr>
          <w:rFonts w:asciiTheme="minorHAnsi" w:eastAsiaTheme="minorHAnsi" w:hAnsiTheme="minorHAnsi" w:cstheme="minorBidi"/>
          <w:kern w:val="2"/>
          <w:sz w:val="68"/>
          <w:szCs w:val="68"/>
          <w:lang w:val="en-IN"/>
        </w:rPr>
        <w:t>Abstract</w:t>
      </w:r>
    </w:p>
    <w:p w14:paraId="78563AD8" w14:textId="77777777" w:rsidR="009A22E5" w:rsidRPr="009A22E5" w:rsidRDefault="009A22E5" w:rsidP="008F7855">
      <w:pPr>
        <w:spacing w:after="160" w:line="259" w:lineRule="auto"/>
        <w:jc w:val="both"/>
        <w:rPr>
          <w:rFonts w:eastAsiaTheme="minorHAnsi"/>
          <w:kern w:val="2"/>
          <w:lang w:val="en-IN"/>
        </w:rPr>
      </w:pPr>
      <w:r w:rsidRPr="009A22E5">
        <w:rPr>
          <w:rFonts w:eastAsiaTheme="minorHAnsi"/>
          <w:color w:val="000000"/>
          <w:kern w:val="2"/>
          <w:shd w:val="clear" w:color="auto" w:fill="FFFFFF"/>
          <w:lang w:val="en-IN"/>
        </w:rPr>
        <w:t>Drug intake prediction is an important research area with practical applications in public health and law enforcement. Predicting and preventing drug addiction is made more difficult by the availability and variety of drugs. In recent years, machine learning techniques have been used to develop models that predict drug use patterns. These models use a variety of features, such as demographics, environments, and behavioral patterns, to predict the likelihood of drug use. This content provides an overview of cutting edge methods for predicting drug use and highlights the challenges and opportunities in this area.The purpose of this research is to develop effective strategies to prevent drug use and improve public health.</w:t>
      </w:r>
    </w:p>
    <w:p w14:paraId="1F1C6CB4" w14:textId="77777777" w:rsidR="009A22E5" w:rsidRPr="009A22E5" w:rsidRDefault="009A22E5" w:rsidP="009A22E5">
      <w:pPr>
        <w:spacing w:after="160" w:line="259" w:lineRule="auto"/>
        <w:rPr>
          <w:rFonts w:asciiTheme="minorHAnsi" w:eastAsiaTheme="minorHAnsi" w:hAnsiTheme="minorHAnsi" w:cstheme="minorBidi"/>
          <w:kern w:val="2"/>
          <w:sz w:val="68"/>
          <w:szCs w:val="68"/>
          <w:lang w:val="en-IN"/>
        </w:rPr>
      </w:pPr>
    </w:p>
    <w:p w14:paraId="416CB507" w14:textId="77777777" w:rsidR="009A22E5" w:rsidRPr="002B13F5" w:rsidRDefault="009A22E5">
      <w:pPr>
        <w:spacing w:after="160" w:line="259" w:lineRule="auto"/>
        <w:rPr>
          <w:rFonts w:ascii="Calibri" w:eastAsia="Calibri" w:hAnsi="Calibri"/>
          <w:kern w:val="2"/>
          <w:sz w:val="22"/>
          <w:szCs w:val="22"/>
          <w14:ligatures w14:val="standardContextual"/>
        </w:rPr>
        <w:sectPr w:rsidR="009A22E5" w:rsidRPr="002B13F5">
          <w:pgSz w:w="11906" w:h="16838"/>
          <w:pgMar w:top="1440" w:right="1440" w:bottom="1440" w:left="1440" w:header="708" w:footer="708" w:gutter="0"/>
          <w:cols w:space="708"/>
          <w:docGrid w:linePitch="360"/>
        </w:sectPr>
      </w:pPr>
    </w:p>
    <w:p w14:paraId="0269B5C6" w14:textId="77777777" w:rsidR="00411565" w:rsidRDefault="00000000">
      <w:pPr>
        <w:spacing w:after="159" w:line="259" w:lineRule="auto"/>
        <w:ind w:left="-5" w:hanging="10"/>
        <w:rPr>
          <w:rFonts w:ascii="Calibri" w:eastAsia="Calibri" w:hAnsi="Calibri" w:cs="Calibri"/>
          <w:color w:val="000000"/>
          <w:sz w:val="22"/>
          <w:szCs w:val="22"/>
          <w:lang w:val="en-IN" w:eastAsia="en-IN"/>
        </w:rPr>
      </w:pPr>
      <w:r>
        <w:rPr>
          <w:rFonts w:ascii="Calibri" w:eastAsia="Calibri" w:hAnsi="Calibri" w:cs="Calibri"/>
          <w:color w:val="000000"/>
          <w:sz w:val="22"/>
          <w:szCs w:val="22"/>
          <w:lang w:val="en-IN" w:eastAsia="en-IN"/>
        </w:rPr>
        <w:lastRenderedPageBreak/>
        <w:t xml:space="preserve">Name:-Ankan Dutta                                                          Id No:-E21BCAU0084 </w:t>
      </w:r>
    </w:p>
    <w:p w14:paraId="2C6F1372" w14:textId="77777777" w:rsidR="00411565" w:rsidRDefault="00000000">
      <w:pPr>
        <w:spacing w:after="159" w:line="259" w:lineRule="auto"/>
        <w:ind w:left="-5" w:hanging="10"/>
        <w:rPr>
          <w:rFonts w:ascii="Calibri" w:eastAsia="Calibri" w:hAnsi="Calibri" w:cs="Calibri"/>
          <w:color w:val="000000"/>
          <w:sz w:val="22"/>
          <w:szCs w:val="22"/>
          <w:lang w:val="en-IN" w:eastAsia="en-IN"/>
        </w:rPr>
      </w:pPr>
      <w:r>
        <w:rPr>
          <w:rFonts w:ascii="Calibri" w:eastAsia="Calibri" w:hAnsi="Calibri" w:cs="Calibri"/>
          <w:color w:val="000000"/>
          <w:sz w:val="22"/>
          <w:szCs w:val="22"/>
          <w:lang w:val="en-IN" w:eastAsia="en-IN"/>
        </w:rPr>
        <w:t xml:space="preserve">Batch:-1                                                       Assignment:-Milestone 2 Ai in Healthcare </w:t>
      </w:r>
    </w:p>
    <w:p w14:paraId="2A83FCFF" w14:textId="77777777" w:rsidR="009A22E5" w:rsidRDefault="009A22E5">
      <w:pPr>
        <w:spacing w:after="167" w:line="259" w:lineRule="auto"/>
        <w:ind w:left="-5" w:hanging="10"/>
        <w:rPr>
          <w:rFonts w:ascii="Calibri" w:eastAsia="Calibri" w:hAnsi="Calibri" w:cs="Calibri"/>
          <w:color w:val="000000"/>
          <w:sz w:val="22"/>
          <w:szCs w:val="22"/>
          <w:lang w:val="en-IN" w:eastAsia="en-IN"/>
        </w:rPr>
      </w:pPr>
    </w:p>
    <w:p w14:paraId="0F433A3C" w14:textId="74173185" w:rsidR="009A22E5" w:rsidRDefault="009A22E5">
      <w:pPr>
        <w:spacing w:after="167" w:line="259" w:lineRule="auto"/>
        <w:ind w:left="-5" w:hanging="10"/>
        <w:rPr>
          <w:rFonts w:ascii="Calibri" w:eastAsia="Calibri" w:hAnsi="Calibri" w:cs="Calibri"/>
          <w:color w:val="000000"/>
          <w:sz w:val="22"/>
          <w:szCs w:val="22"/>
          <w:lang w:val="en-IN" w:eastAsia="en-IN"/>
        </w:rPr>
      </w:pPr>
      <w:r>
        <w:rPr>
          <w:rFonts w:ascii="Calibri" w:eastAsia="Calibri" w:hAnsi="Calibri" w:cs="Calibri"/>
          <w:color w:val="000000"/>
          <w:sz w:val="22"/>
          <w:szCs w:val="22"/>
          <w:lang w:val="en-IN" w:eastAsia="en-IN"/>
        </w:rPr>
        <w:t>Table 1: Summarization of Related work</w:t>
      </w:r>
    </w:p>
    <w:p w14:paraId="3D1853E0" w14:textId="77777777" w:rsidR="00411565" w:rsidRDefault="00000000">
      <w:pPr>
        <w:spacing w:line="259" w:lineRule="auto"/>
        <w:rPr>
          <w:rFonts w:ascii="Calibri" w:eastAsia="Calibri" w:hAnsi="Calibri" w:cs="Calibri"/>
          <w:color w:val="000000"/>
          <w:sz w:val="22"/>
          <w:szCs w:val="22"/>
          <w:lang w:val="en-IN" w:eastAsia="en-IN"/>
        </w:rPr>
      </w:pPr>
      <w:r>
        <w:rPr>
          <w:rFonts w:ascii="Calibri" w:eastAsia="Calibri" w:hAnsi="Calibri" w:cs="Calibri"/>
          <w:color w:val="000000"/>
          <w:sz w:val="22"/>
          <w:szCs w:val="22"/>
          <w:lang w:val="en-IN" w:eastAsia="en-IN"/>
        </w:rPr>
        <w:t xml:space="preserve"> </w:t>
      </w:r>
    </w:p>
    <w:tbl>
      <w:tblPr>
        <w:tblStyle w:val="TableGrid"/>
        <w:tblW w:w="9018" w:type="dxa"/>
        <w:tblInd w:w="5" w:type="dxa"/>
        <w:tblCellMar>
          <w:top w:w="48" w:type="dxa"/>
          <w:left w:w="106" w:type="dxa"/>
          <w:right w:w="61" w:type="dxa"/>
        </w:tblCellMar>
        <w:tblLook w:val="04A0" w:firstRow="1" w:lastRow="0" w:firstColumn="1" w:lastColumn="0" w:noHBand="0" w:noVBand="1"/>
      </w:tblPr>
      <w:tblGrid>
        <w:gridCol w:w="1272"/>
        <w:gridCol w:w="1985"/>
        <w:gridCol w:w="1558"/>
        <w:gridCol w:w="2857"/>
        <w:gridCol w:w="1346"/>
      </w:tblGrid>
      <w:tr w:rsidR="0022065E" w14:paraId="654AB273" w14:textId="77777777">
        <w:trPr>
          <w:trHeight w:val="814"/>
        </w:trPr>
        <w:tc>
          <w:tcPr>
            <w:tcW w:w="1272" w:type="dxa"/>
            <w:tcBorders>
              <w:top w:val="single" w:sz="4" w:space="0" w:color="000000"/>
              <w:left w:val="single" w:sz="4" w:space="0" w:color="000000"/>
              <w:bottom w:val="single" w:sz="4" w:space="0" w:color="000000"/>
              <w:right w:val="single" w:sz="4" w:space="0" w:color="000000"/>
            </w:tcBorders>
          </w:tcPr>
          <w:p w14:paraId="69568314"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Ref  </w:t>
            </w:r>
          </w:p>
        </w:tc>
        <w:tc>
          <w:tcPr>
            <w:tcW w:w="1985" w:type="dxa"/>
            <w:tcBorders>
              <w:top w:val="single" w:sz="4" w:space="0" w:color="000000"/>
              <w:left w:val="single" w:sz="4" w:space="0" w:color="000000"/>
              <w:bottom w:val="single" w:sz="4" w:space="0" w:color="000000"/>
              <w:right w:val="single" w:sz="4" w:space="0" w:color="000000"/>
            </w:tcBorders>
          </w:tcPr>
          <w:p w14:paraId="36EF73C7"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methodology used </w:t>
            </w:r>
          </w:p>
        </w:tc>
        <w:tc>
          <w:tcPr>
            <w:tcW w:w="1558" w:type="dxa"/>
            <w:tcBorders>
              <w:top w:val="single" w:sz="4" w:space="0" w:color="000000"/>
              <w:left w:val="single" w:sz="4" w:space="0" w:color="000000"/>
              <w:bottom w:val="single" w:sz="4" w:space="0" w:color="000000"/>
              <w:right w:val="single" w:sz="4" w:space="0" w:color="000000"/>
            </w:tcBorders>
          </w:tcPr>
          <w:p w14:paraId="1B396725"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Data set used </w:t>
            </w:r>
          </w:p>
        </w:tc>
        <w:tc>
          <w:tcPr>
            <w:tcW w:w="2857" w:type="dxa"/>
            <w:tcBorders>
              <w:top w:val="single" w:sz="4" w:space="0" w:color="000000"/>
              <w:left w:val="single" w:sz="4" w:space="0" w:color="000000"/>
              <w:bottom w:val="single" w:sz="4" w:space="0" w:color="000000"/>
              <w:right w:val="single" w:sz="4" w:space="0" w:color="000000"/>
            </w:tcBorders>
          </w:tcPr>
          <w:p w14:paraId="0436C5B8"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performance Parameters </w:t>
            </w:r>
          </w:p>
        </w:tc>
        <w:tc>
          <w:tcPr>
            <w:tcW w:w="1346" w:type="dxa"/>
            <w:tcBorders>
              <w:top w:val="single" w:sz="4" w:space="0" w:color="000000"/>
              <w:left w:val="single" w:sz="4" w:space="0" w:color="000000"/>
              <w:bottom w:val="single" w:sz="4" w:space="0" w:color="000000"/>
              <w:right w:val="single" w:sz="4" w:space="0" w:color="000000"/>
            </w:tcBorders>
          </w:tcPr>
          <w:p w14:paraId="444BDE10" w14:textId="77777777" w:rsidR="00411565" w:rsidRDefault="00000000">
            <w:pPr>
              <w:rPr>
                <w:rFonts w:ascii="Calibri" w:eastAsia="Calibri" w:hAnsi="Calibri" w:cs="Calibri"/>
                <w:color w:val="000000"/>
              </w:rPr>
            </w:pPr>
            <w:r>
              <w:rPr>
                <w:rFonts w:ascii="Calibri" w:eastAsia="Calibri" w:hAnsi="Calibri" w:cs="Calibri"/>
                <w:color w:val="000000"/>
              </w:rPr>
              <w:t>Limitations/</w:t>
            </w:r>
          </w:p>
          <w:p w14:paraId="2D92EAD3" w14:textId="77777777" w:rsidR="00411565" w:rsidRDefault="00000000">
            <w:pPr>
              <w:rPr>
                <w:rFonts w:ascii="Calibri" w:eastAsia="Calibri" w:hAnsi="Calibri" w:cs="Calibri"/>
                <w:color w:val="000000"/>
              </w:rPr>
            </w:pPr>
            <w:r>
              <w:rPr>
                <w:rFonts w:ascii="Calibri" w:eastAsia="Calibri" w:hAnsi="Calibri" w:cs="Calibri"/>
                <w:color w:val="000000"/>
              </w:rPr>
              <w:t xml:space="preserve">+points (1 to </w:t>
            </w:r>
          </w:p>
          <w:p w14:paraId="7847606A" w14:textId="77777777" w:rsidR="00411565" w:rsidRDefault="00000000">
            <w:pPr>
              <w:rPr>
                <w:rFonts w:ascii="Calibri" w:eastAsia="Calibri" w:hAnsi="Calibri" w:cs="Calibri"/>
                <w:color w:val="000000"/>
              </w:rPr>
            </w:pPr>
            <w:r>
              <w:rPr>
                <w:rFonts w:ascii="Calibri" w:eastAsia="Calibri" w:hAnsi="Calibri" w:cs="Calibri"/>
                <w:color w:val="000000"/>
              </w:rPr>
              <w:t xml:space="preserve">2 </w:t>
            </w:r>
            <w:proofErr w:type="spellStart"/>
            <w:r>
              <w:rPr>
                <w:rFonts w:ascii="Calibri" w:eastAsia="Calibri" w:hAnsi="Calibri" w:cs="Calibri"/>
                <w:color w:val="000000"/>
              </w:rPr>
              <w:t>linws</w:t>
            </w:r>
            <w:proofErr w:type="spellEnd"/>
            <w:r>
              <w:rPr>
                <w:rFonts w:ascii="Calibri" w:eastAsia="Calibri" w:hAnsi="Calibri" w:cs="Calibri"/>
                <w:color w:val="000000"/>
              </w:rPr>
              <w:t xml:space="preserve">) </w:t>
            </w:r>
          </w:p>
        </w:tc>
      </w:tr>
      <w:tr w:rsidR="0022065E" w14:paraId="20E359B8" w14:textId="77777777">
        <w:trPr>
          <w:trHeight w:val="3233"/>
        </w:trPr>
        <w:tc>
          <w:tcPr>
            <w:tcW w:w="1272" w:type="dxa"/>
            <w:tcBorders>
              <w:top w:val="single" w:sz="4" w:space="0" w:color="000000"/>
              <w:left w:val="single" w:sz="4" w:space="0" w:color="000000"/>
              <w:bottom w:val="single" w:sz="4" w:space="0" w:color="000000"/>
              <w:right w:val="single" w:sz="4" w:space="0" w:color="000000"/>
            </w:tcBorders>
          </w:tcPr>
          <w:p w14:paraId="7DACCE00"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[1]Fehmarn </w:t>
            </w:r>
          </w:p>
        </w:tc>
        <w:tc>
          <w:tcPr>
            <w:tcW w:w="1985" w:type="dxa"/>
            <w:tcBorders>
              <w:top w:val="single" w:sz="4" w:space="0" w:color="000000"/>
              <w:left w:val="single" w:sz="4" w:space="0" w:color="000000"/>
              <w:bottom w:val="single" w:sz="4" w:space="0" w:color="000000"/>
              <w:right w:val="single" w:sz="4" w:space="0" w:color="000000"/>
            </w:tcBorders>
          </w:tcPr>
          <w:p w14:paraId="6967C93D"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Naïve Bayes, </w:t>
            </w:r>
          </w:p>
          <w:p w14:paraId="4DA01116"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Gaussian Mixture, </w:t>
            </w:r>
          </w:p>
          <w:p w14:paraId="10BC505D" w14:textId="77777777" w:rsidR="00411565" w:rsidRDefault="00000000">
            <w:pPr>
              <w:spacing w:line="239" w:lineRule="auto"/>
              <w:ind w:left="2"/>
              <w:rPr>
                <w:rFonts w:ascii="Calibri" w:eastAsia="Calibri" w:hAnsi="Calibri" w:cs="Calibri"/>
                <w:color w:val="000000"/>
              </w:rPr>
            </w:pPr>
            <w:r>
              <w:rPr>
                <w:rFonts w:ascii="Calibri" w:eastAsia="Calibri" w:hAnsi="Calibri" w:cs="Calibri"/>
                <w:color w:val="000000"/>
              </w:rPr>
              <w:t>Random Forest, Decision Tree, k-</w:t>
            </w:r>
          </w:p>
          <w:p w14:paraId="2363AB52"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Nearest </w:t>
            </w:r>
          </w:p>
          <w:p w14:paraId="41B030B8"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Neighbours, </w:t>
            </w:r>
          </w:p>
          <w:p w14:paraId="1F49EB12"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Logistic Regression, </w:t>
            </w:r>
          </w:p>
          <w:p w14:paraId="71CBDE6A"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Linear Discriminant </w:t>
            </w:r>
          </w:p>
          <w:p w14:paraId="35207049"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Analysis </w:t>
            </w:r>
          </w:p>
        </w:tc>
        <w:tc>
          <w:tcPr>
            <w:tcW w:w="1558" w:type="dxa"/>
            <w:tcBorders>
              <w:top w:val="single" w:sz="4" w:space="0" w:color="000000"/>
              <w:left w:val="single" w:sz="4" w:space="0" w:color="000000"/>
              <w:bottom w:val="single" w:sz="4" w:space="0" w:color="000000"/>
              <w:right w:val="single" w:sz="4" w:space="0" w:color="000000"/>
            </w:tcBorders>
          </w:tcPr>
          <w:p w14:paraId="38806A06" w14:textId="77777777" w:rsidR="00411565" w:rsidRDefault="00000000">
            <w:pPr>
              <w:spacing w:line="239" w:lineRule="auto"/>
              <w:ind w:left="2"/>
              <w:rPr>
                <w:rFonts w:ascii="Calibri" w:eastAsia="Calibri" w:hAnsi="Calibri" w:cs="Calibri"/>
                <w:color w:val="000000"/>
              </w:rPr>
            </w:pPr>
            <w:hyperlink r:id="rId6">
              <w:r>
                <w:rPr>
                  <w:rFonts w:ascii="Calibri" w:eastAsia="Calibri" w:hAnsi="Calibri" w:cs="Calibri"/>
                  <w:color w:val="0563C1"/>
                  <w:u w:val="single" w:color="0563C1"/>
                </w:rPr>
                <w:t xml:space="preserve">https://archive </w:t>
              </w:r>
            </w:hyperlink>
            <w:hyperlink r:id="rId7">
              <w:r>
                <w:rPr>
                  <w:rFonts w:ascii="Calibri" w:eastAsia="Calibri" w:hAnsi="Calibri" w:cs="Calibri"/>
                  <w:color w:val="0563C1"/>
                  <w:u w:val="single" w:color="0563C1"/>
                </w:rPr>
                <w:t xml:space="preserve">.ics.uci.edu/ml </w:t>
              </w:r>
            </w:hyperlink>
            <w:hyperlink r:id="rId8">
              <w:r>
                <w:rPr>
                  <w:rFonts w:ascii="Calibri" w:eastAsia="Calibri" w:hAnsi="Calibri" w:cs="Calibri"/>
                  <w:color w:val="0563C1"/>
                  <w:u w:val="single" w:color="0563C1"/>
                </w:rPr>
                <w:t xml:space="preserve">/datasets/Dru </w:t>
              </w:r>
            </w:hyperlink>
            <w:hyperlink r:id="rId9">
              <w:proofErr w:type="spellStart"/>
              <w:r>
                <w:rPr>
                  <w:rFonts w:ascii="Calibri" w:eastAsia="Calibri" w:hAnsi="Calibri" w:cs="Calibri"/>
                  <w:color w:val="0563C1"/>
                  <w:u w:val="single" w:color="0563C1"/>
                </w:rPr>
                <w:t>g+consumptio</w:t>
              </w:r>
              <w:proofErr w:type="spellEnd"/>
              <w:r>
                <w:rPr>
                  <w:rFonts w:ascii="Calibri" w:eastAsia="Calibri" w:hAnsi="Calibri" w:cs="Calibri"/>
                  <w:color w:val="0563C1"/>
                  <w:u w:val="single" w:color="0563C1"/>
                </w:rPr>
                <w:t xml:space="preserve"> </w:t>
              </w:r>
            </w:hyperlink>
            <w:hyperlink r:id="rId10">
              <w:r>
                <w:rPr>
                  <w:rFonts w:ascii="Calibri" w:eastAsia="Calibri" w:hAnsi="Calibri" w:cs="Calibri"/>
                  <w:color w:val="0563C1"/>
                  <w:u w:val="single" w:color="0563C1"/>
                </w:rPr>
                <w:t>n+%28quantifi</w:t>
              </w:r>
            </w:hyperlink>
          </w:p>
          <w:p w14:paraId="3170494A" w14:textId="77777777" w:rsidR="00411565" w:rsidRDefault="00000000">
            <w:pPr>
              <w:ind w:left="2"/>
              <w:rPr>
                <w:rFonts w:ascii="Calibri" w:eastAsia="Calibri" w:hAnsi="Calibri" w:cs="Calibri"/>
                <w:color w:val="000000"/>
              </w:rPr>
            </w:pPr>
            <w:hyperlink r:id="rId11">
              <w:r>
                <w:rPr>
                  <w:rFonts w:ascii="Calibri" w:eastAsia="Calibri" w:hAnsi="Calibri" w:cs="Calibri"/>
                  <w:color w:val="0563C1"/>
                  <w:u w:val="single" w:color="0563C1"/>
                </w:rPr>
                <w:t>ed%29</w:t>
              </w:r>
            </w:hyperlink>
            <w:hyperlink r:id="rId12">
              <w:r>
                <w:rPr>
                  <w:rFonts w:ascii="Calibri" w:eastAsia="Calibri" w:hAnsi="Calibri" w:cs="Calibri"/>
                  <w:color w:val="000000"/>
                </w:rPr>
                <w:t xml:space="preserve"> </w:t>
              </w:r>
            </w:hyperlink>
          </w:p>
          <w:p w14:paraId="3BB85EF2"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2B1F3332"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Accuracy score, Mean and Standard Deviation </w:t>
            </w:r>
          </w:p>
        </w:tc>
        <w:tc>
          <w:tcPr>
            <w:tcW w:w="1346" w:type="dxa"/>
            <w:tcBorders>
              <w:top w:val="single" w:sz="4" w:space="0" w:color="000000"/>
              <w:left w:val="single" w:sz="4" w:space="0" w:color="000000"/>
              <w:bottom w:val="single" w:sz="4" w:space="0" w:color="000000"/>
              <w:right w:val="single" w:sz="4" w:space="0" w:color="000000"/>
            </w:tcBorders>
          </w:tcPr>
          <w:p w14:paraId="66FBD15D" w14:textId="77777777" w:rsidR="00411565" w:rsidRDefault="00000000">
            <w:pPr>
              <w:rPr>
                <w:rFonts w:ascii="Calibri" w:eastAsia="Calibri" w:hAnsi="Calibri" w:cs="Calibri"/>
                <w:color w:val="000000"/>
              </w:rPr>
            </w:pPr>
            <w:r>
              <w:rPr>
                <w:rFonts w:ascii="Calibri" w:eastAsia="Calibri" w:hAnsi="Calibri" w:cs="Calibri"/>
                <w:color w:val="000000"/>
              </w:rPr>
              <w:t xml:space="preserve">The </w:t>
            </w:r>
          </w:p>
          <w:p w14:paraId="659BD292" w14:textId="77777777" w:rsidR="00411565" w:rsidRDefault="00000000">
            <w:pPr>
              <w:spacing w:line="239" w:lineRule="auto"/>
              <w:ind w:right="23"/>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function in </w:t>
            </w:r>
            <w:proofErr w:type="spellStart"/>
            <w:r>
              <w:rPr>
                <w:rFonts w:ascii="Calibri" w:eastAsia="Calibri" w:hAnsi="Calibri" w:cs="Calibri"/>
                <w:color w:val="000000"/>
              </w:rPr>
              <w:t>Sklearn.met</w:t>
            </w:r>
            <w:proofErr w:type="spellEnd"/>
          </w:p>
          <w:p w14:paraId="25EA198F" w14:textId="77777777" w:rsidR="00411565" w:rsidRDefault="00000000">
            <w:pPr>
              <w:rPr>
                <w:rFonts w:ascii="Calibri" w:eastAsia="Calibri" w:hAnsi="Calibri" w:cs="Calibri"/>
                <w:color w:val="000000"/>
              </w:rPr>
            </w:pPr>
            <w:proofErr w:type="spellStart"/>
            <w:r>
              <w:rPr>
                <w:rFonts w:ascii="Calibri" w:eastAsia="Calibri" w:hAnsi="Calibri" w:cs="Calibri"/>
                <w:color w:val="000000"/>
              </w:rPr>
              <w:t>rics</w:t>
            </w:r>
            <w:proofErr w:type="spellEnd"/>
            <w:r>
              <w:rPr>
                <w:rFonts w:ascii="Calibri" w:eastAsia="Calibri" w:hAnsi="Calibri" w:cs="Calibri"/>
                <w:color w:val="000000"/>
              </w:rPr>
              <w:t xml:space="preserve"> </w:t>
            </w:r>
          </w:p>
        </w:tc>
      </w:tr>
      <w:tr w:rsidR="0022065E" w14:paraId="61B4962D" w14:textId="77777777">
        <w:trPr>
          <w:trHeight w:val="2429"/>
        </w:trPr>
        <w:tc>
          <w:tcPr>
            <w:tcW w:w="1272" w:type="dxa"/>
            <w:tcBorders>
              <w:top w:val="single" w:sz="4" w:space="0" w:color="000000"/>
              <w:left w:val="single" w:sz="4" w:space="0" w:color="000000"/>
              <w:bottom w:val="single" w:sz="4" w:space="0" w:color="000000"/>
              <w:right w:val="single" w:sz="4" w:space="0" w:color="000000"/>
            </w:tcBorders>
          </w:tcPr>
          <w:p w14:paraId="4CF5A85B" w14:textId="77777777" w:rsidR="00411565" w:rsidRDefault="00000000">
            <w:pPr>
              <w:ind w:left="2"/>
              <w:rPr>
                <w:rFonts w:ascii="Calibri" w:eastAsia="Calibri" w:hAnsi="Calibri" w:cs="Calibri"/>
                <w:color w:val="000000"/>
              </w:rPr>
            </w:pPr>
            <w:r>
              <w:rPr>
                <w:rFonts w:ascii="Calibri" w:eastAsia="Calibri" w:hAnsi="Calibri" w:cs="Calibri"/>
                <w:color w:val="000000"/>
              </w:rPr>
              <w:t>[2]</w:t>
            </w:r>
            <w:r>
              <w:rPr>
                <w:rFonts w:ascii="Courier New" w:eastAsia="Courier New" w:hAnsi="Courier New" w:cs="Courier New"/>
                <w:color w:val="000000"/>
                <w:sz w:val="23"/>
              </w:rPr>
              <w:t xml:space="preserve"> </w:t>
            </w:r>
          </w:p>
          <w:p w14:paraId="074893F6" w14:textId="77777777" w:rsidR="00411565" w:rsidRDefault="00000000">
            <w:pPr>
              <w:ind w:left="2"/>
              <w:rPr>
                <w:rFonts w:ascii="Calibri" w:eastAsia="Calibri" w:hAnsi="Calibri" w:cs="Calibri"/>
                <w:color w:val="000000"/>
              </w:rPr>
            </w:pPr>
            <w:proofErr w:type="spellStart"/>
            <w:r>
              <w:rPr>
                <w:rFonts w:ascii="Courier New" w:eastAsia="Courier New" w:hAnsi="Courier New" w:cs="Courier New"/>
                <w:color w:val="000000"/>
                <w:sz w:val="23"/>
              </w:rPr>
              <w:t>Adinugr</w:t>
            </w:r>
            <w:proofErr w:type="spellEnd"/>
            <w:r>
              <w:rPr>
                <w:rFonts w:ascii="Courier New" w:eastAsia="Courier New" w:hAnsi="Courier New" w:cs="Courier New"/>
                <w:color w:val="000000"/>
                <w:sz w:val="23"/>
              </w:rPr>
              <w:t xml:space="preserve"> oho</w:t>
            </w:r>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0661033C"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Decision tree, random forest, </w:t>
            </w:r>
            <w:proofErr w:type="spellStart"/>
            <w:r>
              <w:rPr>
                <w:rFonts w:ascii="Calibri" w:eastAsia="Calibri" w:hAnsi="Calibri" w:cs="Calibri"/>
                <w:color w:val="000000"/>
              </w:rPr>
              <w:t>knearest</w:t>
            </w:r>
            <w:proofErr w:type="spellEnd"/>
            <w:r>
              <w:rPr>
                <w:rFonts w:ascii="Calibri" w:eastAsia="Calibri" w:hAnsi="Calibri" w:cs="Calibri"/>
                <w:color w:val="000000"/>
              </w:rPr>
              <w:t xml:space="preserve"> </w:t>
            </w:r>
            <w:proofErr w:type="spellStart"/>
            <w:r>
              <w:rPr>
                <w:rFonts w:ascii="Calibri" w:eastAsia="Calibri" w:hAnsi="Calibri" w:cs="Calibri"/>
                <w:color w:val="000000"/>
              </w:rPr>
              <w:t>neighbors</w:t>
            </w:r>
            <w:proofErr w:type="spellEnd"/>
            <w:r>
              <w:rPr>
                <w:rFonts w:ascii="Calibri" w:eastAsia="Calibri" w:hAnsi="Calibri" w:cs="Calibri"/>
                <w:color w:val="000000"/>
              </w:rPr>
              <w:t xml:space="preserve">, linear discriminant analysis, Gaussian mixture, probability density function estimation, logistic regression and </w:t>
            </w:r>
          </w:p>
        </w:tc>
        <w:tc>
          <w:tcPr>
            <w:tcW w:w="1558" w:type="dxa"/>
            <w:tcBorders>
              <w:top w:val="single" w:sz="4" w:space="0" w:color="000000"/>
              <w:left w:val="single" w:sz="4" w:space="0" w:color="000000"/>
              <w:bottom w:val="single" w:sz="4" w:space="0" w:color="000000"/>
              <w:right w:val="single" w:sz="4" w:space="0" w:color="000000"/>
            </w:tcBorders>
          </w:tcPr>
          <w:p w14:paraId="52C5D77B" w14:textId="77777777" w:rsidR="00411565" w:rsidRDefault="00000000">
            <w:pPr>
              <w:spacing w:line="239" w:lineRule="auto"/>
              <w:ind w:left="2"/>
              <w:rPr>
                <w:rFonts w:ascii="Calibri" w:eastAsia="Calibri" w:hAnsi="Calibri" w:cs="Calibri"/>
                <w:color w:val="000000"/>
              </w:rPr>
            </w:pPr>
            <w:hyperlink r:id="rId13">
              <w:r>
                <w:rPr>
                  <w:rFonts w:ascii="Calibri" w:eastAsia="Calibri" w:hAnsi="Calibri" w:cs="Calibri"/>
                  <w:color w:val="0563C1"/>
                  <w:u w:val="single" w:color="0563C1"/>
                </w:rPr>
                <w:t xml:space="preserve">https://archive </w:t>
              </w:r>
            </w:hyperlink>
            <w:hyperlink r:id="rId14">
              <w:r>
                <w:rPr>
                  <w:rFonts w:ascii="Calibri" w:eastAsia="Calibri" w:hAnsi="Calibri" w:cs="Calibri"/>
                  <w:color w:val="0563C1"/>
                  <w:u w:val="single" w:color="0563C1"/>
                </w:rPr>
                <w:t xml:space="preserve">.ics.uci.edu/ml </w:t>
              </w:r>
            </w:hyperlink>
            <w:hyperlink r:id="rId15">
              <w:r>
                <w:rPr>
                  <w:rFonts w:ascii="Calibri" w:eastAsia="Calibri" w:hAnsi="Calibri" w:cs="Calibri"/>
                  <w:color w:val="0563C1"/>
                  <w:u w:val="single" w:color="0563C1"/>
                </w:rPr>
                <w:t xml:space="preserve">/datasets/Dru </w:t>
              </w:r>
            </w:hyperlink>
            <w:hyperlink r:id="rId16">
              <w:proofErr w:type="spellStart"/>
              <w:r>
                <w:rPr>
                  <w:rFonts w:ascii="Calibri" w:eastAsia="Calibri" w:hAnsi="Calibri" w:cs="Calibri"/>
                  <w:color w:val="0563C1"/>
                  <w:u w:val="single" w:color="0563C1"/>
                </w:rPr>
                <w:t>g+consumptio</w:t>
              </w:r>
              <w:proofErr w:type="spellEnd"/>
              <w:r>
                <w:rPr>
                  <w:rFonts w:ascii="Calibri" w:eastAsia="Calibri" w:hAnsi="Calibri" w:cs="Calibri"/>
                  <w:color w:val="0563C1"/>
                  <w:u w:val="single" w:color="0563C1"/>
                </w:rPr>
                <w:t xml:space="preserve"> </w:t>
              </w:r>
            </w:hyperlink>
            <w:hyperlink r:id="rId17">
              <w:r>
                <w:rPr>
                  <w:rFonts w:ascii="Calibri" w:eastAsia="Calibri" w:hAnsi="Calibri" w:cs="Calibri"/>
                  <w:color w:val="0563C1"/>
                  <w:u w:val="single" w:color="0563C1"/>
                </w:rPr>
                <w:t>n+%28quantifi</w:t>
              </w:r>
            </w:hyperlink>
          </w:p>
          <w:p w14:paraId="0AE87CDA" w14:textId="77777777" w:rsidR="00411565" w:rsidRDefault="00000000">
            <w:pPr>
              <w:ind w:left="2"/>
              <w:rPr>
                <w:rFonts w:ascii="Calibri" w:eastAsia="Calibri" w:hAnsi="Calibri" w:cs="Calibri"/>
                <w:color w:val="000000"/>
              </w:rPr>
            </w:pPr>
            <w:hyperlink r:id="rId18">
              <w:r>
                <w:rPr>
                  <w:rFonts w:ascii="Calibri" w:eastAsia="Calibri" w:hAnsi="Calibri" w:cs="Calibri"/>
                  <w:color w:val="0563C1"/>
                  <w:u w:val="single" w:color="0563C1"/>
                </w:rPr>
                <w:t>ed%29</w:t>
              </w:r>
            </w:hyperlink>
            <w:hyperlink r:id="rId19">
              <w:r>
                <w:rPr>
                  <w:rFonts w:ascii="Calibri" w:eastAsia="Calibri" w:hAnsi="Calibri" w:cs="Calibri"/>
                  <w:color w:val="000000"/>
                </w:rPr>
                <w:t xml:space="preserve"> </w:t>
              </w:r>
            </w:hyperlink>
          </w:p>
          <w:p w14:paraId="140A71A4"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6FB66E20"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Accuracy Score </w:t>
            </w:r>
          </w:p>
        </w:tc>
        <w:tc>
          <w:tcPr>
            <w:tcW w:w="1346" w:type="dxa"/>
            <w:tcBorders>
              <w:top w:val="single" w:sz="4" w:space="0" w:color="000000"/>
              <w:left w:val="single" w:sz="4" w:space="0" w:color="000000"/>
              <w:bottom w:val="single" w:sz="4" w:space="0" w:color="000000"/>
              <w:right w:val="single" w:sz="4" w:space="0" w:color="000000"/>
            </w:tcBorders>
          </w:tcPr>
          <w:p w14:paraId="44ABC1C1" w14:textId="77777777" w:rsidR="00411565" w:rsidRDefault="00000000">
            <w:pPr>
              <w:rPr>
                <w:rFonts w:ascii="Calibri" w:eastAsia="Calibri" w:hAnsi="Calibri" w:cs="Calibri"/>
                <w:color w:val="000000"/>
              </w:rPr>
            </w:pPr>
            <w:r>
              <w:rPr>
                <w:rFonts w:ascii="Calibri" w:eastAsia="Calibri" w:hAnsi="Calibri" w:cs="Calibri"/>
                <w:color w:val="000000"/>
              </w:rPr>
              <w:t xml:space="preserve">The </w:t>
            </w:r>
          </w:p>
          <w:p w14:paraId="0C34D3F8" w14:textId="77777777" w:rsidR="00411565" w:rsidRDefault="00000000">
            <w:pPr>
              <w:ind w:right="23"/>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w:t>
            </w:r>
          </w:p>
        </w:tc>
      </w:tr>
      <w:tr w:rsidR="0022065E" w14:paraId="250BD850" w14:textId="77777777">
        <w:trPr>
          <w:trHeight w:val="816"/>
        </w:trPr>
        <w:tc>
          <w:tcPr>
            <w:tcW w:w="1272" w:type="dxa"/>
            <w:tcBorders>
              <w:top w:val="single" w:sz="4" w:space="0" w:color="000000"/>
              <w:left w:val="single" w:sz="4" w:space="0" w:color="000000"/>
              <w:bottom w:val="single" w:sz="4" w:space="0" w:color="000000"/>
              <w:right w:val="single" w:sz="4" w:space="0" w:color="000000"/>
            </w:tcBorders>
          </w:tcPr>
          <w:p w14:paraId="67F22851" w14:textId="77777777" w:rsidR="00411565" w:rsidRDefault="00411565">
            <w:pPr>
              <w:rPr>
                <w:rFonts w:ascii="Calibri" w:eastAsia="Calibri" w:hAnsi="Calibri" w:cs="Calibri"/>
                <w:color w:val="000000"/>
              </w:rPr>
            </w:pPr>
          </w:p>
        </w:tc>
        <w:tc>
          <w:tcPr>
            <w:tcW w:w="1985" w:type="dxa"/>
            <w:tcBorders>
              <w:top w:val="single" w:sz="4" w:space="0" w:color="000000"/>
              <w:left w:val="single" w:sz="4" w:space="0" w:color="000000"/>
              <w:bottom w:val="single" w:sz="4" w:space="0" w:color="000000"/>
              <w:right w:val="single" w:sz="4" w:space="0" w:color="000000"/>
            </w:tcBorders>
          </w:tcPr>
          <w:p w14:paraId="5001A1D0"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naive </w:t>
            </w:r>
            <w:proofErr w:type="spellStart"/>
            <w:r>
              <w:rPr>
                <w:rFonts w:ascii="Calibri" w:eastAsia="Calibri" w:hAnsi="Calibri" w:cs="Calibri"/>
                <w:color w:val="000000"/>
              </w:rPr>
              <w:t>Bayes,LSTM</w:t>
            </w:r>
            <w:proofErr w:type="spellEnd"/>
            <w:r>
              <w:rPr>
                <w:rFonts w:ascii="Calibri" w:eastAsia="Calibri" w:hAnsi="Calibri" w:cs="Calibri"/>
                <w:color w:val="000000"/>
              </w:rPr>
              <w:t xml:space="preserve"> and ANN </w:t>
            </w:r>
          </w:p>
        </w:tc>
        <w:tc>
          <w:tcPr>
            <w:tcW w:w="1558" w:type="dxa"/>
            <w:tcBorders>
              <w:top w:val="single" w:sz="4" w:space="0" w:color="000000"/>
              <w:left w:val="single" w:sz="4" w:space="0" w:color="000000"/>
              <w:bottom w:val="single" w:sz="4" w:space="0" w:color="000000"/>
              <w:right w:val="single" w:sz="4" w:space="0" w:color="000000"/>
            </w:tcBorders>
          </w:tcPr>
          <w:p w14:paraId="69A98219" w14:textId="77777777" w:rsidR="00411565" w:rsidRDefault="00411565">
            <w:pPr>
              <w:rPr>
                <w:rFonts w:ascii="Calibri" w:eastAsia="Calibri" w:hAnsi="Calibri" w:cs="Calibri"/>
                <w:color w:val="000000"/>
              </w:rPr>
            </w:pPr>
          </w:p>
        </w:tc>
        <w:tc>
          <w:tcPr>
            <w:tcW w:w="2857" w:type="dxa"/>
            <w:tcBorders>
              <w:top w:val="single" w:sz="4" w:space="0" w:color="000000"/>
              <w:left w:val="single" w:sz="4" w:space="0" w:color="000000"/>
              <w:bottom w:val="single" w:sz="4" w:space="0" w:color="000000"/>
              <w:right w:val="single" w:sz="4" w:space="0" w:color="000000"/>
            </w:tcBorders>
          </w:tcPr>
          <w:p w14:paraId="26F0FB9C" w14:textId="77777777" w:rsidR="00411565" w:rsidRDefault="00411565">
            <w:pPr>
              <w:rPr>
                <w:rFonts w:ascii="Calibri" w:eastAsia="Calibri" w:hAnsi="Calibri" w:cs="Calibri"/>
                <w:color w:val="000000"/>
              </w:rPr>
            </w:pPr>
          </w:p>
        </w:tc>
        <w:tc>
          <w:tcPr>
            <w:tcW w:w="1346" w:type="dxa"/>
            <w:tcBorders>
              <w:top w:val="single" w:sz="4" w:space="0" w:color="000000"/>
              <w:left w:val="single" w:sz="4" w:space="0" w:color="000000"/>
              <w:bottom w:val="single" w:sz="4" w:space="0" w:color="000000"/>
              <w:right w:val="single" w:sz="4" w:space="0" w:color="000000"/>
            </w:tcBorders>
          </w:tcPr>
          <w:p w14:paraId="05F15330" w14:textId="77777777" w:rsidR="00411565" w:rsidRDefault="00000000">
            <w:pPr>
              <w:rPr>
                <w:rFonts w:ascii="Calibri" w:eastAsia="Calibri" w:hAnsi="Calibri" w:cs="Calibri"/>
                <w:color w:val="000000"/>
              </w:rPr>
            </w:pPr>
            <w:r>
              <w:rPr>
                <w:rFonts w:ascii="Calibri" w:eastAsia="Calibri" w:hAnsi="Calibri" w:cs="Calibri"/>
                <w:color w:val="000000"/>
              </w:rPr>
              <w:t xml:space="preserve">function in </w:t>
            </w:r>
            <w:proofErr w:type="spellStart"/>
            <w:r>
              <w:rPr>
                <w:rFonts w:ascii="Calibri" w:eastAsia="Calibri" w:hAnsi="Calibri" w:cs="Calibri"/>
                <w:color w:val="000000"/>
              </w:rPr>
              <w:t>Sklearn.met</w:t>
            </w:r>
            <w:proofErr w:type="spellEnd"/>
          </w:p>
          <w:p w14:paraId="1610FECE" w14:textId="77777777" w:rsidR="00411565" w:rsidRDefault="00000000">
            <w:pPr>
              <w:rPr>
                <w:rFonts w:ascii="Calibri" w:eastAsia="Calibri" w:hAnsi="Calibri" w:cs="Calibri"/>
                <w:color w:val="000000"/>
              </w:rPr>
            </w:pPr>
            <w:proofErr w:type="spellStart"/>
            <w:r>
              <w:rPr>
                <w:rFonts w:ascii="Calibri" w:eastAsia="Calibri" w:hAnsi="Calibri" w:cs="Calibri"/>
                <w:color w:val="000000"/>
              </w:rPr>
              <w:t>rics</w:t>
            </w:r>
            <w:proofErr w:type="spellEnd"/>
            <w:r>
              <w:rPr>
                <w:rFonts w:ascii="Calibri" w:eastAsia="Calibri" w:hAnsi="Calibri" w:cs="Calibri"/>
                <w:color w:val="000000"/>
              </w:rPr>
              <w:t xml:space="preserve"> </w:t>
            </w:r>
          </w:p>
        </w:tc>
      </w:tr>
      <w:tr w:rsidR="0022065E" w14:paraId="24C673BE" w14:textId="77777777">
        <w:trPr>
          <w:trHeight w:val="3233"/>
        </w:trPr>
        <w:tc>
          <w:tcPr>
            <w:tcW w:w="1272" w:type="dxa"/>
            <w:tcBorders>
              <w:top w:val="single" w:sz="4" w:space="0" w:color="000000"/>
              <w:left w:val="single" w:sz="4" w:space="0" w:color="000000"/>
              <w:bottom w:val="single" w:sz="4" w:space="0" w:color="000000"/>
              <w:right w:val="single" w:sz="4" w:space="0" w:color="000000"/>
            </w:tcBorders>
          </w:tcPr>
          <w:p w14:paraId="527646BC"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[3]Kumari </w:t>
            </w:r>
          </w:p>
        </w:tc>
        <w:tc>
          <w:tcPr>
            <w:tcW w:w="1985" w:type="dxa"/>
            <w:tcBorders>
              <w:top w:val="single" w:sz="4" w:space="0" w:color="000000"/>
              <w:left w:val="single" w:sz="4" w:space="0" w:color="000000"/>
              <w:bottom w:val="single" w:sz="4" w:space="0" w:color="000000"/>
              <w:right w:val="single" w:sz="4" w:space="0" w:color="000000"/>
            </w:tcBorders>
          </w:tcPr>
          <w:p w14:paraId="1E8473B0"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ANN C and ANN D </w:t>
            </w:r>
          </w:p>
        </w:tc>
        <w:tc>
          <w:tcPr>
            <w:tcW w:w="1558" w:type="dxa"/>
            <w:tcBorders>
              <w:top w:val="single" w:sz="4" w:space="0" w:color="000000"/>
              <w:left w:val="single" w:sz="4" w:space="0" w:color="000000"/>
              <w:bottom w:val="single" w:sz="4" w:space="0" w:color="000000"/>
              <w:right w:val="single" w:sz="4" w:space="0" w:color="000000"/>
            </w:tcBorders>
          </w:tcPr>
          <w:p w14:paraId="5A56F529" w14:textId="77777777" w:rsidR="00411565" w:rsidRDefault="00000000">
            <w:pPr>
              <w:spacing w:line="239" w:lineRule="auto"/>
              <w:ind w:left="2"/>
              <w:rPr>
                <w:rFonts w:ascii="Calibri" w:eastAsia="Calibri" w:hAnsi="Calibri" w:cs="Calibri"/>
                <w:color w:val="000000"/>
              </w:rPr>
            </w:pPr>
            <w:hyperlink r:id="rId20">
              <w:r>
                <w:rPr>
                  <w:rFonts w:ascii="Calibri" w:eastAsia="Calibri" w:hAnsi="Calibri" w:cs="Calibri"/>
                  <w:color w:val="0563C1"/>
                  <w:u w:val="single" w:color="0563C1"/>
                </w:rPr>
                <w:t xml:space="preserve">https://archive </w:t>
              </w:r>
            </w:hyperlink>
            <w:hyperlink r:id="rId21">
              <w:r>
                <w:rPr>
                  <w:rFonts w:ascii="Calibri" w:eastAsia="Calibri" w:hAnsi="Calibri" w:cs="Calibri"/>
                  <w:color w:val="0563C1"/>
                  <w:u w:val="single" w:color="0563C1"/>
                </w:rPr>
                <w:t xml:space="preserve">.ics.uci.edu/ml </w:t>
              </w:r>
            </w:hyperlink>
            <w:hyperlink r:id="rId22">
              <w:r>
                <w:rPr>
                  <w:rFonts w:ascii="Calibri" w:eastAsia="Calibri" w:hAnsi="Calibri" w:cs="Calibri"/>
                  <w:color w:val="0563C1"/>
                  <w:u w:val="single" w:color="0563C1"/>
                </w:rPr>
                <w:t xml:space="preserve">/datasets/Dru </w:t>
              </w:r>
            </w:hyperlink>
            <w:hyperlink r:id="rId23">
              <w:proofErr w:type="spellStart"/>
              <w:r>
                <w:rPr>
                  <w:rFonts w:ascii="Calibri" w:eastAsia="Calibri" w:hAnsi="Calibri" w:cs="Calibri"/>
                  <w:color w:val="0563C1"/>
                  <w:u w:val="single" w:color="0563C1"/>
                </w:rPr>
                <w:t>g+consumptio</w:t>
              </w:r>
              <w:proofErr w:type="spellEnd"/>
              <w:r>
                <w:rPr>
                  <w:rFonts w:ascii="Calibri" w:eastAsia="Calibri" w:hAnsi="Calibri" w:cs="Calibri"/>
                  <w:color w:val="0563C1"/>
                  <w:u w:val="single" w:color="0563C1"/>
                </w:rPr>
                <w:t xml:space="preserve"> </w:t>
              </w:r>
            </w:hyperlink>
            <w:hyperlink r:id="rId24">
              <w:r>
                <w:rPr>
                  <w:rFonts w:ascii="Calibri" w:eastAsia="Calibri" w:hAnsi="Calibri" w:cs="Calibri"/>
                  <w:color w:val="0563C1"/>
                  <w:u w:val="single" w:color="0563C1"/>
                </w:rPr>
                <w:t xml:space="preserve">n+%28quantifi </w:t>
              </w:r>
            </w:hyperlink>
            <w:hyperlink r:id="rId25">
              <w:r>
                <w:rPr>
                  <w:rFonts w:ascii="Calibri" w:eastAsia="Calibri" w:hAnsi="Calibri" w:cs="Calibri"/>
                  <w:color w:val="0563C1"/>
                  <w:u w:val="single" w:color="0563C1"/>
                </w:rPr>
                <w:t>ed%29</w:t>
              </w:r>
            </w:hyperlink>
            <w:hyperlink r:id="rId26">
              <w:r>
                <w:rPr>
                  <w:rFonts w:ascii="Calibri" w:eastAsia="Calibri" w:hAnsi="Calibri" w:cs="Calibri"/>
                  <w:color w:val="000000"/>
                </w:rPr>
                <w:t xml:space="preserve"> </w:t>
              </w:r>
            </w:hyperlink>
          </w:p>
          <w:p w14:paraId="55081802"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328DF711"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Accuracy Score </w:t>
            </w:r>
          </w:p>
        </w:tc>
        <w:tc>
          <w:tcPr>
            <w:tcW w:w="1346" w:type="dxa"/>
            <w:tcBorders>
              <w:top w:val="single" w:sz="4" w:space="0" w:color="000000"/>
              <w:left w:val="single" w:sz="4" w:space="0" w:color="000000"/>
              <w:bottom w:val="single" w:sz="4" w:space="0" w:color="000000"/>
              <w:right w:val="single" w:sz="4" w:space="0" w:color="000000"/>
            </w:tcBorders>
          </w:tcPr>
          <w:p w14:paraId="0B4C2810" w14:textId="77777777" w:rsidR="00411565" w:rsidRDefault="00000000">
            <w:pPr>
              <w:rPr>
                <w:rFonts w:ascii="Calibri" w:eastAsia="Calibri" w:hAnsi="Calibri" w:cs="Calibri"/>
                <w:color w:val="000000"/>
              </w:rPr>
            </w:pPr>
            <w:r>
              <w:rPr>
                <w:rFonts w:ascii="Calibri" w:eastAsia="Calibri" w:hAnsi="Calibri" w:cs="Calibri"/>
                <w:color w:val="000000"/>
              </w:rPr>
              <w:t xml:space="preserve">The </w:t>
            </w:r>
          </w:p>
          <w:p w14:paraId="03A99BF9" w14:textId="77777777" w:rsidR="00411565" w:rsidRDefault="00000000">
            <w:pPr>
              <w:spacing w:after="1" w:line="239" w:lineRule="auto"/>
              <w:rPr>
                <w:rFonts w:ascii="Calibri" w:eastAsia="Calibri" w:hAnsi="Calibri" w:cs="Calibri"/>
                <w:color w:val="000000"/>
              </w:rPr>
            </w:pPr>
            <w:r>
              <w:rPr>
                <w:rFonts w:ascii="Calibri" w:eastAsia="Calibri" w:hAnsi="Calibri" w:cs="Calibri"/>
                <w:color w:val="000000"/>
              </w:rPr>
              <w:t xml:space="preserve">Limitation is that they didn’t use the other methods to get Score and different function in </w:t>
            </w:r>
            <w:proofErr w:type="spellStart"/>
            <w:r>
              <w:rPr>
                <w:rFonts w:ascii="Calibri" w:eastAsia="Calibri" w:hAnsi="Calibri" w:cs="Calibri"/>
                <w:color w:val="000000"/>
              </w:rPr>
              <w:t>Sklearn.met</w:t>
            </w:r>
            <w:proofErr w:type="spellEnd"/>
          </w:p>
          <w:p w14:paraId="1CD14EBD" w14:textId="77777777" w:rsidR="00411565" w:rsidRDefault="00000000">
            <w:pPr>
              <w:rPr>
                <w:rFonts w:ascii="Calibri" w:eastAsia="Calibri" w:hAnsi="Calibri" w:cs="Calibri"/>
                <w:color w:val="000000"/>
              </w:rPr>
            </w:pPr>
            <w:proofErr w:type="spellStart"/>
            <w:r>
              <w:rPr>
                <w:rFonts w:ascii="Calibri" w:eastAsia="Calibri" w:hAnsi="Calibri" w:cs="Calibri"/>
                <w:color w:val="000000"/>
              </w:rPr>
              <w:t>rics</w:t>
            </w:r>
            <w:proofErr w:type="spellEnd"/>
            <w:r>
              <w:rPr>
                <w:rFonts w:ascii="Calibri" w:eastAsia="Calibri" w:hAnsi="Calibri" w:cs="Calibri"/>
                <w:color w:val="000000"/>
              </w:rPr>
              <w:t xml:space="preserve"> </w:t>
            </w:r>
          </w:p>
        </w:tc>
      </w:tr>
      <w:tr w:rsidR="0022065E" w14:paraId="56EECF0D" w14:textId="77777777">
        <w:trPr>
          <w:trHeight w:val="4306"/>
        </w:trPr>
        <w:tc>
          <w:tcPr>
            <w:tcW w:w="1272" w:type="dxa"/>
            <w:tcBorders>
              <w:top w:val="single" w:sz="4" w:space="0" w:color="000000"/>
              <w:left w:val="single" w:sz="4" w:space="0" w:color="000000"/>
              <w:bottom w:val="single" w:sz="4" w:space="0" w:color="000000"/>
              <w:right w:val="single" w:sz="4" w:space="0" w:color="000000"/>
            </w:tcBorders>
          </w:tcPr>
          <w:p w14:paraId="6C52F3A6" w14:textId="77777777" w:rsidR="00411565" w:rsidRDefault="00000000">
            <w:pPr>
              <w:ind w:left="2"/>
              <w:rPr>
                <w:rFonts w:ascii="Calibri" w:eastAsia="Calibri" w:hAnsi="Calibri" w:cs="Calibri"/>
                <w:color w:val="000000"/>
              </w:rPr>
            </w:pPr>
            <w:r>
              <w:rPr>
                <w:rFonts w:ascii="Calibri" w:eastAsia="Calibri" w:hAnsi="Calibri" w:cs="Calibri"/>
                <w:color w:val="000000"/>
              </w:rPr>
              <w:lastRenderedPageBreak/>
              <w:t>[4]</w:t>
            </w:r>
            <w:proofErr w:type="spellStart"/>
            <w:r>
              <w:rPr>
                <w:rFonts w:ascii="Calibri" w:eastAsia="Calibri" w:hAnsi="Calibri" w:cs="Calibri"/>
                <w:color w:val="000000"/>
              </w:rPr>
              <w:t>Qiao</w:t>
            </w:r>
            <w:proofErr w:type="spellEnd"/>
            <w:r>
              <w:rPr>
                <w:rFonts w:ascii="Calibri" w:eastAsia="Calibri" w:hAnsi="Calibri" w:cs="Calibri"/>
                <w:color w:val="000000"/>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455A06EA"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Random Forest, </w:t>
            </w:r>
            <w:proofErr w:type="spellStart"/>
            <w:r>
              <w:rPr>
                <w:rFonts w:ascii="Calibri" w:eastAsia="Calibri" w:hAnsi="Calibri" w:cs="Calibri"/>
                <w:color w:val="000000"/>
              </w:rPr>
              <w:t>XGBoost</w:t>
            </w:r>
            <w:proofErr w:type="spellEnd"/>
            <w:r>
              <w:rPr>
                <w:rFonts w:ascii="Calibri" w:eastAsia="Calibri" w:hAnsi="Calibri" w:cs="Calibri"/>
                <w:color w:val="000000"/>
              </w:rPr>
              <w:t xml:space="preserve">, </w:t>
            </w:r>
            <w:proofErr w:type="spellStart"/>
            <w:r>
              <w:rPr>
                <w:rFonts w:ascii="Calibri" w:eastAsia="Calibri" w:hAnsi="Calibri" w:cs="Calibri"/>
                <w:color w:val="000000"/>
              </w:rPr>
              <w:t>LightGBM</w:t>
            </w:r>
            <w:proofErr w:type="spellEnd"/>
            <w:r>
              <w:rPr>
                <w:rFonts w:ascii="Calibri" w:eastAsia="Calibri" w:hAnsi="Calibri" w:cs="Calibri"/>
                <w:color w:val="000000"/>
              </w:rPr>
              <w:t xml:space="preserve"> and KNN </w:t>
            </w:r>
          </w:p>
        </w:tc>
        <w:tc>
          <w:tcPr>
            <w:tcW w:w="1558" w:type="dxa"/>
            <w:tcBorders>
              <w:top w:val="single" w:sz="4" w:space="0" w:color="000000"/>
              <w:left w:val="single" w:sz="4" w:space="0" w:color="000000"/>
              <w:bottom w:val="single" w:sz="4" w:space="0" w:color="000000"/>
              <w:right w:val="single" w:sz="4" w:space="0" w:color="000000"/>
            </w:tcBorders>
          </w:tcPr>
          <w:p w14:paraId="29C81028" w14:textId="77777777" w:rsidR="00411565" w:rsidRDefault="00000000">
            <w:pPr>
              <w:spacing w:after="1" w:line="239" w:lineRule="auto"/>
              <w:ind w:left="2"/>
              <w:rPr>
                <w:rFonts w:ascii="Calibri" w:eastAsia="Calibri" w:hAnsi="Calibri" w:cs="Calibri"/>
                <w:color w:val="000000"/>
              </w:rPr>
            </w:pPr>
            <w:hyperlink r:id="rId27">
              <w:r>
                <w:rPr>
                  <w:rFonts w:ascii="Calibri" w:eastAsia="Calibri" w:hAnsi="Calibri" w:cs="Calibri"/>
                  <w:color w:val="0563C1"/>
                  <w:u w:val="single" w:color="0563C1"/>
                </w:rPr>
                <w:t xml:space="preserve">https://archive </w:t>
              </w:r>
            </w:hyperlink>
            <w:hyperlink r:id="rId28">
              <w:r>
                <w:rPr>
                  <w:rFonts w:ascii="Calibri" w:eastAsia="Calibri" w:hAnsi="Calibri" w:cs="Calibri"/>
                  <w:color w:val="0563C1"/>
                  <w:u w:val="single" w:color="0563C1"/>
                </w:rPr>
                <w:t xml:space="preserve">.ics.uci.edu/ml </w:t>
              </w:r>
            </w:hyperlink>
            <w:hyperlink r:id="rId29">
              <w:r>
                <w:rPr>
                  <w:rFonts w:ascii="Calibri" w:eastAsia="Calibri" w:hAnsi="Calibri" w:cs="Calibri"/>
                  <w:color w:val="0563C1"/>
                  <w:u w:val="single" w:color="0563C1"/>
                </w:rPr>
                <w:t xml:space="preserve">/datasets/Dru </w:t>
              </w:r>
            </w:hyperlink>
            <w:hyperlink r:id="rId30">
              <w:proofErr w:type="spellStart"/>
              <w:r>
                <w:rPr>
                  <w:rFonts w:ascii="Calibri" w:eastAsia="Calibri" w:hAnsi="Calibri" w:cs="Calibri"/>
                  <w:color w:val="0563C1"/>
                  <w:u w:val="single" w:color="0563C1"/>
                </w:rPr>
                <w:t>g+consumptio</w:t>
              </w:r>
              <w:proofErr w:type="spellEnd"/>
              <w:r>
                <w:rPr>
                  <w:rFonts w:ascii="Calibri" w:eastAsia="Calibri" w:hAnsi="Calibri" w:cs="Calibri"/>
                  <w:color w:val="0563C1"/>
                  <w:u w:val="single" w:color="0563C1"/>
                </w:rPr>
                <w:t xml:space="preserve"> </w:t>
              </w:r>
            </w:hyperlink>
            <w:hyperlink r:id="rId31">
              <w:r>
                <w:rPr>
                  <w:rFonts w:ascii="Calibri" w:eastAsia="Calibri" w:hAnsi="Calibri" w:cs="Calibri"/>
                  <w:color w:val="0563C1"/>
                  <w:u w:val="single" w:color="0563C1"/>
                </w:rPr>
                <w:t>n+%28quantifi</w:t>
              </w:r>
            </w:hyperlink>
          </w:p>
          <w:p w14:paraId="7B209D81" w14:textId="77777777" w:rsidR="00411565" w:rsidRDefault="00000000">
            <w:pPr>
              <w:ind w:left="2"/>
              <w:rPr>
                <w:rFonts w:ascii="Calibri" w:eastAsia="Calibri" w:hAnsi="Calibri" w:cs="Calibri"/>
                <w:color w:val="000000"/>
              </w:rPr>
            </w:pPr>
            <w:hyperlink r:id="rId32">
              <w:r>
                <w:rPr>
                  <w:rFonts w:ascii="Calibri" w:eastAsia="Calibri" w:hAnsi="Calibri" w:cs="Calibri"/>
                  <w:color w:val="0563C1"/>
                  <w:u w:val="single" w:color="0563C1"/>
                </w:rPr>
                <w:t>ed%29</w:t>
              </w:r>
            </w:hyperlink>
            <w:hyperlink r:id="rId33">
              <w:r>
                <w:rPr>
                  <w:rFonts w:ascii="Calibri" w:eastAsia="Calibri" w:hAnsi="Calibri" w:cs="Calibri"/>
                  <w:color w:val="000000"/>
                </w:rPr>
                <w:t xml:space="preserve"> </w:t>
              </w:r>
            </w:hyperlink>
          </w:p>
          <w:p w14:paraId="2D4748F0"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 </w:t>
            </w:r>
          </w:p>
        </w:tc>
        <w:tc>
          <w:tcPr>
            <w:tcW w:w="2857" w:type="dxa"/>
            <w:tcBorders>
              <w:top w:val="single" w:sz="4" w:space="0" w:color="000000"/>
              <w:left w:val="single" w:sz="4" w:space="0" w:color="000000"/>
              <w:bottom w:val="single" w:sz="4" w:space="0" w:color="000000"/>
              <w:right w:val="single" w:sz="4" w:space="0" w:color="000000"/>
            </w:tcBorders>
          </w:tcPr>
          <w:p w14:paraId="22C5E865" w14:textId="77777777" w:rsidR="00411565" w:rsidRDefault="00000000">
            <w:pPr>
              <w:ind w:left="2"/>
              <w:rPr>
                <w:rFonts w:ascii="Calibri" w:eastAsia="Calibri" w:hAnsi="Calibri" w:cs="Calibri"/>
                <w:color w:val="000000"/>
              </w:rPr>
            </w:pPr>
            <w:r>
              <w:rPr>
                <w:rFonts w:ascii="Calibri" w:eastAsia="Calibri" w:hAnsi="Calibri" w:cs="Calibri"/>
                <w:color w:val="000000"/>
              </w:rPr>
              <w:t xml:space="preserve">Accuracy, </w:t>
            </w:r>
            <w:proofErr w:type="spellStart"/>
            <w:r>
              <w:rPr>
                <w:rFonts w:ascii="Calibri" w:eastAsia="Calibri" w:hAnsi="Calibri" w:cs="Calibri"/>
                <w:color w:val="000000"/>
              </w:rPr>
              <w:t>Precission</w:t>
            </w:r>
            <w:proofErr w:type="spellEnd"/>
            <w:r>
              <w:rPr>
                <w:rFonts w:ascii="Calibri" w:eastAsia="Calibri" w:hAnsi="Calibri" w:cs="Calibri"/>
                <w:color w:val="000000"/>
              </w:rPr>
              <w:t xml:space="preserve"> and F1 score </w:t>
            </w:r>
          </w:p>
        </w:tc>
        <w:tc>
          <w:tcPr>
            <w:tcW w:w="1346" w:type="dxa"/>
            <w:tcBorders>
              <w:top w:val="single" w:sz="4" w:space="0" w:color="000000"/>
              <w:left w:val="single" w:sz="4" w:space="0" w:color="000000"/>
              <w:bottom w:val="single" w:sz="4" w:space="0" w:color="000000"/>
              <w:right w:val="single" w:sz="4" w:space="0" w:color="000000"/>
            </w:tcBorders>
          </w:tcPr>
          <w:p w14:paraId="1D712FED" w14:textId="77777777" w:rsidR="00411565" w:rsidRDefault="00000000">
            <w:pPr>
              <w:rPr>
                <w:rFonts w:ascii="Calibri" w:eastAsia="Calibri" w:hAnsi="Calibri" w:cs="Calibri"/>
                <w:color w:val="000000"/>
              </w:rPr>
            </w:pPr>
            <w:r>
              <w:rPr>
                <w:rFonts w:ascii="Calibri" w:eastAsia="Calibri" w:hAnsi="Calibri" w:cs="Calibri"/>
                <w:color w:val="000000"/>
              </w:rPr>
              <w:t xml:space="preserve">It’s </w:t>
            </w:r>
          </w:p>
          <w:p w14:paraId="1A486AA5" w14:textId="77777777" w:rsidR="00411565" w:rsidRDefault="00000000">
            <w:pPr>
              <w:spacing w:line="239" w:lineRule="auto"/>
              <w:rPr>
                <w:rFonts w:ascii="Calibri" w:eastAsia="Calibri" w:hAnsi="Calibri" w:cs="Calibri"/>
                <w:color w:val="000000"/>
              </w:rPr>
            </w:pPr>
            <w:r>
              <w:rPr>
                <w:rFonts w:ascii="Calibri" w:eastAsia="Calibri" w:hAnsi="Calibri" w:cs="Calibri"/>
                <w:color w:val="000000"/>
              </w:rPr>
              <w:t xml:space="preserve">Limitation is that it uses Only </w:t>
            </w:r>
          </w:p>
          <w:p w14:paraId="673003B8" w14:textId="77777777" w:rsidR="00411565" w:rsidRDefault="00000000">
            <w:pPr>
              <w:rPr>
                <w:rFonts w:ascii="Calibri" w:eastAsia="Calibri" w:hAnsi="Calibri" w:cs="Calibri"/>
                <w:color w:val="000000"/>
              </w:rPr>
            </w:pPr>
            <w:r>
              <w:rPr>
                <w:rFonts w:ascii="Calibri" w:eastAsia="Calibri" w:hAnsi="Calibri" w:cs="Calibri"/>
                <w:color w:val="000000"/>
              </w:rPr>
              <w:t xml:space="preserve">Random </w:t>
            </w:r>
          </w:p>
          <w:p w14:paraId="380BAA7F" w14:textId="77777777" w:rsidR="00411565" w:rsidRDefault="00000000">
            <w:pPr>
              <w:spacing w:line="239" w:lineRule="auto"/>
              <w:ind w:right="14"/>
              <w:rPr>
                <w:rFonts w:ascii="Calibri" w:eastAsia="Calibri" w:hAnsi="Calibri" w:cs="Calibri"/>
                <w:color w:val="000000"/>
              </w:rPr>
            </w:pPr>
            <w:r>
              <w:rPr>
                <w:rFonts w:ascii="Calibri" w:eastAsia="Calibri" w:hAnsi="Calibri" w:cs="Calibri"/>
                <w:color w:val="000000"/>
              </w:rPr>
              <w:t xml:space="preserve">Forest and </w:t>
            </w:r>
            <w:proofErr w:type="spellStart"/>
            <w:r>
              <w:rPr>
                <w:rFonts w:ascii="Calibri" w:eastAsia="Calibri" w:hAnsi="Calibri" w:cs="Calibri"/>
                <w:color w:val="000000"/>
              </w:rPr>
              <w:t>XGBoost</w:t>
            </w:r>
            <w:proofErr w:type="spellEnd"/>
            <w:r>
              <w:rPr>
                <w:rFonts w:ascii="Calibri" w:eastAsia="Calibri" w:hAnsi="Calibri" w:cs="Calibri"/>
                <w:color w:val="000000"/>
              </w:rPr>
              <w:t xml:space="preserve"> and KNN and There are many other </w:t>
            </w:r>
          </w:p>
          <w:p w14:paraId="32989F42" w14:textId="77777777" w:rsidR="00411565" w:rsidRDefault="00000000">
            <w:pPr>
              <w:rPr>
                <w:rFonts w:ascii="Calibri" w:eastAsia="Calibri" w:hAnsi="Calibri" w:cs="Calibri"/>
                <w:color w:val="000000"/>
              </w:rPr>
            </w:pPr>
            <w:r>
              <w:rPr>
                <w:rFonts w:ascii="Calibri" w:eastAsia="Calibri" w:hAnsi="Calibri" w:cs="Calibri"/>
                <w:color w:val="000000"/>
              </w:rPr>
              <w:t xml:space="preserve">classifier  </w:t>
            </w:r>
          </w:p>
          <w:p w14:paraId="242267A4" w14:textId="77777777" w:rsidR="00411565" w:rsidRDefault="00000000">
            <w:pPr>
              <w:rPr>
                <w:rFonts w:ascii="Calibri" w:eastAsia="Calibri" w:hAnsi="Calibri" w:cs="Calibri"/>
                <w:color w:val="000000"/>
              </w:rPr>
            </w:pPr>
            <w:r>
              <w:rPr>
                <w:rFonts w:ascii="Calibri" w:eastAsia="Calibri" w:hAnsi="Calibri" w:cs="Calibri"/>
                <w:color w:val="000000"/>
              </w:rPr>
              <w:t xml:space="preserve">can be used to find the Accuracy score </w:t>
            </w:r>
          </w:p>
        </w:tc>
      </w:tr>
    </w:tbl>
    <w:p w14:paraId="228A02B6" w14:textId="77777777" w:rsidR="00411565" w:rsidRDefault="00000000">
      <w:pPr>
        <w:spacing w:line="259" w:lineRule="auto"/>
        <w:jc w:val="both"/>
        <w:rPr>
          <w:rFonts w:ascii="Calibri" w:eastAsia="Calibri" w:hAnsi="Calibri" w:cs="Calibri"/>
          <w:color w:val="000000"/>
          <w:sz w:val="22"/>
          <w:szCs w:val="22"/>
          <w:lang w:val="en-IN" w:eastAsia="en-IN"/>
        </w:rPr>
        <w:sectPr w:rsidR="00411565">
          <w:pgSz w:w="11906" w:h="16838"/>
          <w:pgMar w:top="1445" w:right="1497" w:bottom="1659" w:left="1440" w:header="720" w:footer="720" w:gutter="0"/>
          <w:cols w:space="720"/>
        </w:sectPr>
      </w:pPr>
      <w:r>
        <w:rPr>
          <w:rFonts w:ascii="Calibri" w:eastAsia="Calibri" w:hAnsi="Calibri" w:cs="Calibri"/>
          <w:color w:val="000000"/>
          <w:sz w:val="22"/>
          <w:szCs w:val="22"/>
          <w:lang w:val="en-IN" w:eastAsia="en-IN"/>
        </w:rPr>
        <w:t xml:space="preserve"> </w:t>
      </w:r>
    </w:p>
    <w:p w14:paraId="2396C38E" w14:textId="77777777" w:rsidR="00E608CA" w:rsidRPr="00972811" w:rsidRDefault="00000000">
      <w:pPr>
        <w:spacing w:after="160" w:line="259" w:lineRule="auto"/>
        <w:rPr>
          <w:rFonts w:ascii="Arial" w:eastAsiaTheme="minorHAnsi" w:hAnsi="Arial" w:cs="Arial"/>
          <w:kern w:val="2"/>
          <w14:ligatures w14:val="standardContextual"/>
        </w:rPr>
      </w:pPr>
      <w:r w:rsidRPr="00972811">
        <w:rPr>
          <w:rFonts w:ascii="Arial" w:eastAsiaTheme="minorHAnsi" w:hAnsi="Arial" w:cs="Arial"/>
          <w:kern w:val="2"/>
          <w14:ligatures w14:val="standardContextual"/>
        </w:rPr>
        <w:lastRenderedPageBreak/>
        <w:t>Name:-Ankan Dutta                                                            ID No:-E21BCAU0084</w:t>
      </w:r>
    </w:p>
    <w:p w14:paraId="40BCE1EE" w14:textId="5A51C854" w:rsidR="00972811" w:rsidRDefault="00000000">
      <w:pPr>
        <w:spacing w:after="160" w:line="259" w:lineRule="auto"/>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Batch:-1                                                               Project:-AI in Healthcare</w:t>
      </w:r>
    </w:p>
    <w:p w14:paraId="1B8FF294" w14:textId="409F4751" w:rsidR="009A22E5" w:rsidRPr="00972811" w:rsidRDefault="009A22E5">
      <w:pPr>
        <w:spacing w:after="160" w:line="259" w:lineRule="auto"/>
        <w:rPr>
          <w:rFonts w:ascii="Arial" w:eastAsiaTheme="minorHAnsi" w:hAnsi="Arial" w:cs="Arial"/>
          <w:kern w:val="2"/>
          <w14:ligatures w14:val="standardContextual"/>
        </w:rPr>
      </w:pPr>
      <w:r>
        <w:rPr>
          <w:rFonts w:ascii="Arial" w:eastAsiaTheme="minorHAnsi" w:hAnsi="Arial" w:cs="Arial"/>
          <w:kern w:val="2"/>
          <w14:ligatures w14:val="standardContextual"/>
        </w:rPr>
        <w:t xml:space="preserve">Proposed Methodology: </w:t>
      </w:r>
    </w:p>
    <w:p w14:paraId="293438C3" w14:textId="77777777" w:rsidR="00972811" w:rsidRPr="00972811" w:rsidRDefault="00000000">
      <w:pPr>
        <w:spacing w:after="160" w:line="259" w:lineRule="auto"/>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Flowchart/ Arch Diagrams:-</w:t>
      </w:r>
    </w:p>
    <w:p w14:paraId="53724763" w14:textId="77777777" w:rsidR="00972811" w:rsidRPr="00972811" w:rsidRDefault="00000000">
      <w:pPr>
        <w:spacing w:after="160" w:line="259" w:lineRule="auto"/>
        <w:rPr>
          <w:rFonts w:ascii="Arial" w:eastAsiaTheme="minorHAnsi" w:hAnsi="Arial" w:cs="Arial"/>
          <w:kern w:val="2"/>
          <w:shd w:val="clear" w:color="auto" w:fill="FFFFFF"/>
          <w:lang w:val="en-IN"/>
          <w14:ligatures w14:val="standardContextual"/>
        </w:rPr>
      </w:pPr>
      <w:r>
        <w:rPr>
          <w:rFonts w:ascii="Arial" w:eastAsiaTheme="minorHAnsi" w:hAnsi="Arial" w:cs="Arial"/>
          <w:kern w:val="2"/>
          <w:shd w:val="clear" w:color="auto" w:fill="FFFFFF"/>
          <w:lang w:val="en-IN"/>
          <w14:ligatures w14:val="standardContextual"/>
        </w:rPr>
        <w:t xml:space="preserve">                                          </w:t>
      </w:r>
      <w:r>
        <w:rPr>
          <w:rFonts w:ascii="Arial" w:hAnsi="Arial" w:cs="Arial"/>
          <w:noProof/>
          <w:shd w:val="clear" w:color="auto" w:fill="FFFFFF"/>
        </w:rPr>
        <w:drawing>
          <wp:inline distT="0" distB="0" distL="0" distR="0" wp14:anchorId="2ADD6F35" wp14:editId="7C04AC45">
            <wp:extent cx="2162175" cy="72774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2175371" cy="7321912"/>
                    </a:xfrm>
                    <a:prstGeom prst="rect">
                      <a:avLst/>
                    </a:prstGeom>
                  </pic:spPr>
                </pic:pic>
              </a:graphicData>
            </a:graphic>
          </wp:inline>
        </w:drawing>
      </w:r>
    </w:p>
    <w:p w14:paraId="3E62DAE2" w14:textId="5846EB8B" w:rsidR="009A22E5" w:rsidRDefault="00000000">
      <w:pPr>
        <w:spacing w:after="160" w:line="259" w:lineRule="auto"/>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xml:space="preserve">• </w:t>
      </w:r>
      <w:r w:rsidR="009A22E5">
        <w:rPr>
          <w:rFonts w:ascii="Arial" w:eastAsiaTheme="minorHAnsi" w:hAnsi="Arial" w:cs="Arial"/>
          <w:kern w:val="2"/>
          <w:shd w:val="clear" w:color="auto" w:fill="FFFFFF"/>
          <w:lang w:val="en-IN"/>
          <w14:ligatures w14:val="standardContextual"/>
        </w:rPr>
        <w:t xml:space="preserve">Fig 1: Architecture Diagram </w:t>
      </w:r>
    </w:p>
    <w:p w14:paraId="622983CB" w14:textId="0E7F22B3" w:rsidR="00972811" w:rsidRPr="009A22E5" w:rsidRDefault="00000000">
      <w:pPr>
        <w:spacing w:after="160" w:line="259" w:lineRule="auto"/>
        <w:rPr>
          <w:rFonts w:ascii="Arial" w:eastAsiaTheme="minorHAnsi" w:hAnsi="Arial" w:cs="Arial"/>
          <w:b/>
          <w:bCs/>
          <w:kern w:val="2"/>
          <w:shd w:val="clear" w:color="auto" w:fill="FFFFFF"/>
          <w:lang w:val="en-IN"/>
          <w14:ligatures w14:val="standardContextual"/>
        </w:rPr>
      </w:pPr>
      <w:r w:rsidRPr="009A22E5">
        <w:rPr>
          <w:rFonts w:ascii="Arial" w:eastAsiaTheme="minorHAnsi" w:hAnsi="Arial" w:cs="Arial"/>
          <w:b/>
          <w:bCs/>
          <w:kern w:val="2"/>
          <w:shd w:val="clear" w:color="auto" w:fill="FFFFFF"/>
          <w:lang w:val="en-IN"/>
          <w14:ligatures w14:val="standardContextual"/>
        </w:rPr>
        <w:lastRenderedPageBreak/>
        <w:t>Flowchart explanation</w:t>
      </w:r>
    </w:p>
    <w:p w14:paraId="6DB1F2FC" w14:textId="77777777" w:rsidR="00972811" w:rsidRPr="00972811" w:rsidRDefault="00000000" w:rsidP="009A22E5">
      <w:pPr>
        <w:spacing w:after="160" w:line="259" w:lineRule="auto"/>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Here is a flowchart for the Drug Consumption Data Set:</w:t>
      </w:r>
    </w:p>
    <w:p w14:paraId="5EC3B17E"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Gather the raw data on drug consumption, which includes information about the demographic characteristics of the participants and their self-reported drug use.</w:t>
      </w:r>
    </w:p>
    <w:p w14:paraId="147D2A09"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Clean and preprocess the data to remove any errors, inconsistencies, or missing values.</w:t>
      </w:r>
    </w:p>
    <w:p w14:paraId="20C24708"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Conduct exploratory data analysis to gain insights into the distribution and patterns of drug use in the sample.</w:t>
      </w:r>
    </w:p>
    <w:p w14:paraId="582BB461"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Perform feature engineering to create new variables that capture meaningful aspects of the data, such as the total number of drugs used, the frequency of use, and the age of first use.</w:t>
      </w:r>
    </w:p>
    <w:p w14:paraId="1FB3C91A"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Split the data into training and testing sets to develop and evaluate machine learning models.</w:t>
      </w:r>
    </w:p>
    <w:p w14:paraId="4F36B872"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Select appropriate machine learning algorithms to predict drug use based on the demographic and behavioral variables in the dataset.</w:t>
      </w:r>
    </w:p>
    <w:p w14:paraId="014ECAA1"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Train the models using the training data and tune hyperparameters to improve their performance.</w:t>
      </w:r>
    </w:p>
    <w:p w14:paraId="46C03477"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Evaluate the models using the testing data and metrics such as accuracy, precision, recall, and F1 score.</w:t>
      </w:r>
    </w:p>
    <w:p w14:paraId="56A998FD" w14:textId="77777777" w:rsidR="00972811" w:rsidRP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Interpret the results of the models to gain insights into the factors that contribute to drug use and identify potential intervention strategies.</w:t>
      </w:r>
    </w:p>
    <w:p w14:paraId="435F0C75" w14:textId="77777777" w:rsidR="00972811" w:rsidRDefault="00000000" w:rsidP="009A22E5">
      <w:pPr>
        <w:numPr>
          <w:ilvl w:val="0"/>
          <w:numId w:val="1"/>
        </w:numPr>
        <w:spacing w:after="160" w:line="259" w:lineRule="auto"/>
        <w:contextualSpacing/>
        <w:jc w:val="both"/>
        <w:rPr>
          <w:rFonts w:ascii="Arial" w:eastAsiaTheme="minorHAnsi" w:hAnsi="Arial" w:cs="Arial"/>
          <w:kern w:val="2"/>
          <w14:ligatures w14:val="standardContextual"/>
        </w:rPr>
      </w:pPr>
      <w:r w:rsidRPr="00972811">
        <w:rPr>
          <w:rFonts w:ascii="Arial" w:eastAsiaTheme="minorHAnsi" w:hAnsi="Arial" w:cs="Arial"/>
          <w:kern w:val="2"/>
          <w14:ligatures w14:val="standardContextual"/>
        </w:rPr>
        <w:t>Share the findings with stakeholders and the broader community to inform policy and public health initiatives aimed at reducing drug use and its harmful effects.</w:t>
      </w:r>
    </w:p>
    <w:p w14:paraId="306DC995" w14:textId="77777777" w:rsidR="00972811" w:rsidRPr="00972811" w:rsidRDefault="00972811" w:rsidP="00972811">
      <w:pPr>
        <w:spacing w:after="160" w:line="259" w:lineRule="auto"/>
        <w:ind w:left="360"/>
        <w:rPr>
          <w:rFonts w:ascii="Arial" w:eastAsiaTheme="minorHAnsi" w:hAnsi="Arial" w:cs="Arial"/>
          <w:kern w:val="2"/>
          <w14:ligatures w14:val="standardContextual"/>
        </w:rPr>
      </w:pPr>
    </w:p>
    <w:p w14:paraId="7EDB343D" w14:textId="77777777" w:rsidR="00972811" w:rsidRPr="00972811" w:rsidRDefault="00000000" w:rsidP="00972811">
      <w:pPr>
        <w:spacing w:after="160" w:line="259" w:lineRule="auto"/>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xml:space="preserve">• </w:t>
      </w:r>
      <w:r w:rsidRPr="009A22E5">
        <w:rPr>
          <w:rFonts w:ascii="Arial" w:eastAsiaTheme="minorHAnsi" w:hAnsi="Arial" w:cs="Arial"/>
          <w:b/>
          <w:bCs/>
          <w:kern w:val="2"/>
          <w:shd w:val="clear" w:color="auto" w:fill="FFFFFF"/>
          <w:lang w:val="en-IN"/>
          <w14:ligatures w14:val="standardContextual"/>
        </w:rPr>
        <w:t>Algorithm/technique/model related explanation.</w:t>
      </w:r>
    </w:p>
    <w:p w14:paraId="3A700391" w14:textId="77777777" w:rsidR="00972811" w:rsidRPr="00972811" w:rsidRDefault="00000000" w:rsidP="009A22E5">
      <w:pPr>
        <w:spacing w:after="160" w:line="259" w:lineRule="auto"/>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xml:space="preserve">There are several algorithms, techniques, and models that can be used to </w:t>
      </w:r>
      <w:proofErr w:type="spellStart"/>
      <w:r w:rsidRPr="00972811">
        <w:rPr>
          <w:rFonts w:ascii="Arial" w:eastAsiaTheme="minorHAnsi" w:hAnsi="Arial" w:cs="Arial"/>
          <w:kern w:val="2"/>
          <w:shd w:val="clear" w:color="auto" w:fill="FFFFFF"/>
          <w:lang w:val="en-IN"/>
          <w14:ligatures w14:val="standardContextual"/>
        </w:rPr>
        <w:t>analyze</w:t>
      </w:r>
      <w:proofErr w:type="spellEnd"/>
      <w:r w:rsidRPr="00972811">
        <w:rPr>
          <w:rFonts w:ascii="Arial" w:eastAsiaTheme="minorHAnsi" w:hAnsi="Arial" w:cs="Arial"/>
          <w:kern w:val="2"/>
          <w:shd w:val="clear" w:color="auto" w:fill="FFFFFF"/>
          <w:lang w:val="en-IN"/>
          <w14:ligatures w14:val="standardContextual"/>
        </w:rPr>
        <w:t xml:space="preserve"> the Drug Consumption (Quantified) Data Set. Here are some examples:</w:t>
      </w:r>
    </w:p>
    <w:p w14:paraId="7645B1CE" w14:textId="77777777" w:rsidR="00972811" w:rsidRPr="00972811" w:rsidRDefault="00972811" w:rsidP="009A22E5">
      <w:pPr>
        <w:spacing w:after="160" w:line="259" w:lineRule="auto"/>
        <w:jc w:val="both"/>
        <w:rPr>
          <w:rFonts w:ascii="Arial" w:eastAsiaTheme="minorHAnsi" w:hAnsi="Arial" w:cs="Arial"/>
          <w:kern w:val="2"/>
          <w:shd w:val="clear" w:color="auto" w:fill="FFFFFF"/>
          <w:lang w:val="en-IN"/>
          <w14:ligatures w14:val="standardContextual"/>
        </w:rPr>
      </w:pPr>
    </w:p>
    <w:p w14:paraId="6AC32DC2"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xml:space="preserve">Logistic Regression: This is a statistical model that can be used to predict the probability of drug use based on the demographic and </w:t>
      </w:r>
      <w:proofErr w:type="spellStart"/>
      <w:r w:rsidRPr="00972811">
        <w:rPr>
          <w:rFonts w:ascii="Arial" w:eastAsiaTheme="minorHAnsi" w:hAnsi="Arial" w:cs="Arial"/>
          <w:kern w:val="2"/>
          <w:shd w:val="clear" w:color="auto" w:fill="FFFFFF"/>
          <w:lang w:val="en-IN"/>
          <w14:ligatures w14:val="standardContextual"/>
        </w:rPr>
        <w:t>behavioral</w:t>
      </w:r>
      <w:proofErr w:type="spellEnd"/>
      <w:r w:rsidRPr="00972811">
        <w:rPr>
          <w:rFonts w:ascii="Arial" w:eastAsiaTheme="minorHAnsi" w:hAnsi="Arial" w:cs="Arial"/>
          <w:kern w:val="2"/>
          <w:shd w:val="clear" w:color="auto" w:fill="FFFFFF"/>
          <w:lang w:val="en-IN"/>
          <w14:ligatures w14:val="standardContextual"/>
        </w:rPr>
        <w:t xml:space="preserve"> variables in the dataset. Logistic regression is a popular method for binary classification problems, such as predicting whether an individual uses drugs or not.</w:t>
      </w:r>
    </w:p>
    <w:p w14:paraId="5CBF6A7B"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Decision Trees: This is a machine learning algorithm that can be used to build a model that predicts drug use based on a set of decision rules. Decision trees are easy to interpret and can handle both categorical and continuous variables.</w:t>
      </w:r>
    </w:p>
    <w:p w14:paraId="3664C5F4"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Random Forest: This is an ensemble learning algorithm that combines multiple decision trees to improve the accuracy and robustness of the model. Random forests can handle high-dimensional data and are resistant to overfitting.</w:t>
      </w:r>
    </w:p>
    <w:p w14:paraId="530AF03D"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lastRenderedPageBreak/>
        <w:t>Support Vector Machines (SVM): This is a machine learning algorithm that can be used for both classification and regression tasks. SVMs are particularly useful for datasets with a small sample size and a large number of features.</w:t>
      </w:r>
    </w:p>
    <w:p w14:paraId="65AF42C1"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Neural Networks: This is a deep learning technique that involves building a model composed of multiple layers of artificial neurons. Neural networks can learn complex patterns in the data and are capable of handling large datasets.</w:t>
      </w:r>
    </w:p>
    <w:p w14:paraId="0FA0C3DA" w14:textId="77777777" w:rsidR="00972811" w:rsidRPr="00972811" w:rsidRDefault="00000000" w:rsidP="009A22E5">
      <w:pPr>
        <w:numPr>
          <w:ilvl w:val="0"/>
          <w:numId w:val="2"/>
        </w:numPr>
        <w:spacing w:after="160" w:line="259" w:lineRule="auto"/>
        <w:contextualSpacing/>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 xml:space="preserve">K-Nearest </w:t>
      </w:r>
      <w:proofErr w:type="spellStart"/>
      <w:r w:rsidRPr="00972811">
        <w:rPr>
          <w:rFonts w:ascii="Arial" w:eastAsiaTheme="minorHAnsi" w:hAnsi="Arial" w:cs="Arial"/>
          <w:kern w:val="2"/>
          <w:shd w:val="clear" w:color="auto" w:fill="FFFFFF"/>
          <w:lang w:val="en-IN"/>
          <w14:ligatures w14:val="standardContextual"/>
        </w:rPr>
        <w:t>Neighbors</w:t>
      </w:r>
      <w:proofErr w:type="spellEnd"/>
      <w:r w:rsidRPr="00972811">
        <w:rPr>
          <w:rFonts w:ascii="Arial" w:eastAsiaTheme="minorHAnsi" w:hAnsi="Arial" w:cs="Arial"/>
          <w:kern w:val="2"/>
          <w:shd w:val="clear" w:color="auto" w:fill="FFFFFF"/>
          <w:lang w:val="en-IN"/>
          <w14:ligatures w14:val="standardContextual"/>
        </w:rPr>
        <w:t xml:space="preserve"> (KNN): This is a non-parametric algorithm that can be used for both classification and regression tasks. KNN involves finding the k-nearest </w:t>
      </w:r>
      <w:proofErr w:type="spellStart"/>
      <w:r w:rsidRPr="00972811">
        <w:rPr>
          <w:rFonts w:ascii="Arial" w:eastAsiaTheme="minorHAnsi" w:hAnsi="Arial" w:cs="Arial"/>
          <w:kern w:val="2"/>
          <w:shd w:val="clear" w:color="auto" w:fill="FFFFFF"/>
          <w:lang w:val="en-IN"/>
          <w14:ligatures w14:val="standardContextual"/>
        </w:rPr>
        <w:t>neighbors</w:t>
      </w:r>
      <w:proofErr w:type="spellEnd"/>
      <w:r w:rsidRPr="00972811">
        <w:rPr>
          <w:rFonts w:ascii="Arial" w:eastAsiaTheme="minorHAnsi" w:hAnsi="Arial" w:cs="Arial"/>
          <w:kern w:val="2"/>
          <w:shd w:val="clear" w:color="auto" w:fill="FFFFFF"/>
          <w:lang w:val="en-IN"/>
          <w14:ligatures w14:val="standardContextual"/>
        </w:rPr>
        <w:t xml:space="preserve"> of a given data point and using their values to make a prediction.</w:t>
      </w:r>
    </w:p>
    <w:p w14:paraId="25863E97" w14:textId="77777777" w:rsidR="00972811" w:rsidRDefault="00000000" w:rsidP="009A22E5">
      <w:pPr>
        <w:spacing w:after="160" w:line="259" w:lineRule="auto"/>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Overall, the choice of algorithm or model depends on the specific research question, the characteristics of the data, and the desired level of interpretability and accuracy.</w:t>
      </w:r>
    </w:p>
    <w:p w14:paraId="2A1BE9C5" w14:textId="77777777" w:rsidR="00972811" w:rsidRPr="00972811" w:rsidRDefault="00000000" w:rsidP="009A22E5">
      <w:pPr>
        <w:spacing w:after="160" w:line="259" w:lineRule="auto"/>
        <w:jc w:val="both"/>
        <w:rPr>
          <w:rFonts w:ascii="Arial" w:eastAsiaTheme="minorHAnsi" w:hAnsi="Arial" w:cs="Arial"/>
          <w:kern w:val="2"/>
          <w:shd w:val="clear" w:color="auto" w:fill="FFFFFF"/>
          <w:lang w:val="en-IN"/>
          <w14:ligatures w14:val="standardContextual"/>
        </w:rPr>
      </w:pPr>
      <w:r w:rsidRPr="00972811">
        <w:rPr>
          <w:rFonts w:ascii="Arial" w:eastAsiaTheme="minorHAnsi" w:hAnsi="Arial" w:cs="Arial"/>
          <w:kern w:val="2"/>
          <w:shd w:val="clear" w:color="auto" w:fill="FFFFFF"/>
          <w:lang w:val="en-IN"/>
          <w14:ligatures w14:val="standardContextual"/>
        </w:rPr>
        <w:t>•</w:t>
      </w:r>
      <w:r>
        <w:rPr>
          <w:rFonts w:ascii="Arial" w:eastAsiaTheme="minorHAnsi" w:hAnsi="Arial" w:cs="Arial"/>
          <w:kern w:val="2"/>
          <w:shd w:val="clear" w:color="auto" w:fill="FFFFFF"/>
          <w:lang w:val="en-IN"/>
          <w14:ligatures w14:val="standardContextual"/>
        </w:rPr>
        <w:t xml:space="preserve"> </w:t>
      </w:r>
      <w:r w:rsidRPr="009A22E5">
        <w:rPr>
          <w:rFonts w:ascii="Arial" w:eastAsiaTheme="minorHAnsi" w:hAnsi="Arial" w:cs="Arial"/>
          <w:b/>
          <w:bCs/>
          <w:kern w:val="2"/>
          <w:shd w:val="clear" w:color="auto" w:fill="FFFFFF"/>
          <w:lang w:val="en-IN"/>
          <w14:ligatures w14:val="standardContextual"/>
        </w:rPr>
        <w:t xml:space="preserve"> Dataset description</w:t>
      </w:r>
    </w:p>
    <w:p w14:paraId="0BE3E5EA" w14:textId="77777777" w:rsidR="00972811" w:rsidRPr="005E5E6C" w:rsidRDefault="00000000" w:rsidP="009A22E5">
      <w:pPr>
        <w:spacing w:after="160" w:line="259" w:lineRule="auto"/>
        <w:jc w:val="both"/>
        <w:rPr>
          <w:rFonts w:ascii="Arial" w:eastAsiaTheme="minorHAnsi" w:hAnsi="Arial" w:cs="Arial"/>
          <w:kern w:val="2"/>
          <w:lang w:val="en-IN"/>
          <w14:ligatures w14:val="standardContextual"/>
        </w:rPr>
        <w:sectPr w:rsidR="00972811" w:rsidRPr="005E5E6C">
          <w:pgSz w:w="11906" w:h="16838"/>
          <w:pgMar w:top="1440" w:right="1440" w:bottom="1440" w:left="1440" w:header="708" w:footer="708" w:gutter="0"/>
          <w:cols w:space="708"/>
          <w:docGrid w:linePitch="360"/>
        </w:sectPr>
      </w:pPr>
      <w:r w:rsidRPr="00972811">
        <w:rPr>
          <w:rFonts w:ascii="Arial" w:eastAsiaTheme="minorHAnsi" w:hAnsi="Arial" w:cs="Arial"/>
          <w:kern w:val="2"/>
          <w:lang w:val="en-IN"/>
          <w14:ligatures w14:val="standardContextual"/>
        </w:rPr>
        <w:t xml:space="preserve">Database contains records for 1885 respondents. For each respondent 12 attributes are known: Personality measurements which include NEO-FFI-R (neuroticism, extraversion, openness to experience, agreeableness, and conscientiousness), BIS-11 (impulsivity), and </w:t>
      </w:r>
      <w:proofErr w:type="spellStart"/>
      <w:r w:rsidRPr="00972811">
        <w:rPr>
          <w:rFonts w:ascii="Arial" w:eastAsiaTheme="minorHAnsi" w:hAnsi="Arial" w:cs="Arial"/>
          <w:kern w:val="2"/>
          <w:lang w:val="en-IN"/>
          <w14:ligatures w14:val="standardContextual"/>
        </w:rPr>
        <w:t>ImpSS</w:t>
      </w:r>
      <w:proofErr w:type="spellEnd"/>
      <w:r w:rsidRPr="00972811">
        <w:rPr>
          <w:rFonts w:ascii="Arial" w:eastAsiaTheme="minorHAnsi" w:hAnsi="Arial" w:cs="Arial"/>
          <w:kern w:val="2"/>
          <w:lang w:val="en-IN"/>
          <w14:ligatures w14:val="standardContextual"/>
        </w:rPr>
        <w:t xml:space="preserve"> (sensation seeking), level of education, age, gender, country of residence and ethnicity. All input attributes are originally categorical and are quantified. After quantification values of all input features can be considered as real-valued. In addition, participants were questioned concerning their use of 18 legal and illegal drugs (alcohol, amphetamines, amyl nitrite, benzodiazepine, cannabis, chocolate, cocaine, caffeine, crack, ecstasy, heroin, ketamine, legal highs, LSD, methadone, mushrooms, nicotine and volatile substance abuse and one fictitious drug (</w:t>
      </w:r>
      <w:proofErr w:type="spellStart"/>
      <w:r w:rsidRPr="00972811">
        <w:rPr>
          <w:rFonts w:ascii="Arial" w:eastAsiaTheme="minorHAnsi" w:hAnsi="Arial" w:cs="Arial"/>
          <w:kern w:val="2"/>
          <w:lang w:val="en-IN"/>
          <w14:ligatures w14:val="standardContextual"/>
        </w:rPr>
        <w:t>Semeron</w:t>
      </w:r>
      <w:proofErr w:type="spellEnd"/>
      <w:r w:rsidRPr="00972811">
        <w:rPr>
          <w:rFonts w:ascii="Arial" w:eastAsiaTheme="minorHAnsi" w:hAnsi="Arial" w:cs="Arial"/>
          <w:kern w:val="2"/>
          <w:lang w:val="en-IN"/>
          <w14:ligatures w14:val="standardContextual"/>
        </w:rPr>
        <w:t>) which was introduced to identify over-claimers. For each drug they have to select one of the answers: never used the drug, used it over a decade ago, or in the last decade, year, month, week, or day.</w:t>
      </w:r>
      <w:r w:rsidRPr="00972811">
        <w:rPr>
          <w:rFonts w:ascii="Arial" w:eastAsiaTheme="minorHAnsi" w:hAnsi="Arial" w:cs="Arial"/>
          <w:kern w:val="2"/>
          <w:lang w:val="en-IN"/>
          <w14:ligatures w14:val="standardContextual"/>
        </w:rPr>
        <w:br/>
        <w:t>Database contains 18 classification problems. Each of independent label variables contains seven classes: "Never Used", "Used over a Decade Ago", "Used in Last Decade", "Used in Last Year", "Used in Last Month", "Used in Last Week", and "Used in Last Day".</w:t>
      </w:r>
      <w:r w:rsidRPr="00972811">
        <w:rPr>
          <w:rFonts w:ascii="Arial" w:eastAsiaTheme="minorHAnsi" w:hAnsi="Arial" w:cs="Arial"/>
          <w:kern w:val="2"/>
          <w:lang w:val="en-IN"/>
          <w14:ligatures w14:val="standardContextual"/>
        </w:rPr>
        <w:br/>
      </w:r>
      <w:r w:rsidRPr="00972811">
        <w:rPr>
          <w:rFonts w:ascii="Arial" w:eastAsiaTheme="minorHAnsi" w:hAnsi="Arial" w:cs="Arial"/>
          <w:kern w:val="2"/>
          <w:lang w:val="en-IN"/>
          <w14:ligatures w14:val="standardContextual"/>
        </w:rPr>
        <w:br/>
        <w:t>Problem which can be solved:</w:t>
      </w:r>
      <w:r w:rsidRPr="00972811">
        <w:rPr>
          <w:rFonts w:ascii="Arial" w:eastAsiaTheme="minorHAnsi" w:hAnsi="Arial" w:cs="Arial"/>
          <w:kern w:val="2"/>
          <w:lang w:val="en-IN"/>
          <w14:ligatures w14:val="standardContextual"/>
        </w:rPr>
        <w:br/>
        <w:t>* Seven class classifications for each drug separately.</w:t>
      </w:r>
      <w:r w:rsidRPr="00972811">
        <w:rPr>
          <w:rFonts w:ascii="Arial" w:eastAsiaTheme="minorHAnsi" w:hAnsi="Arial" w:cs="Arial"/>
          <w:kern w:val="2"/>
          <w:lang w:val="en-IN"/>
          <w14:ligatures w14:val="standardContextual"/>
        </w:rPr>
        <w:br/>
        <w:t>* Problem can be transformed to binary classification by union of part of classes into one new class. For example, "Never Used", "Used over a Decade Ago" form class "Non-user" and all other classes form class "User".</w:t>
      </w:r>
      <w:r w:rsidRPr="00972811">
        <w:rPr>
          <w:rFonts w:ascii="Arial" w:eastAsiaTheme="minorHAnsi" w:hAnsi="Arial" w:cs="Arial"/>
          <w:kern w:val="2"/>
          <w:lang w:val="en-IN"/>
          <w14:ligatures w14:val="standardContextual"/>
        </w:rPr>
        <w:br/>
        <w:t>* The best binarization of classes for each attribute.</w:t>
      </w:r>
      <w:r w:rsidRPr="00972811">
        <w:rPr>
          <w:rFonts w:ascii="Arial" w:eastAsiaTheme="minorHAnsi" w:hAnsi="Arial" w:cs="Arial"/>
          <w:kern w:val="2"/>
          <w:lang w:val="en-IN"/>
          <w14:ligatures w14:val="standardContextual"/>
        </w:rPr>
        <w:br/>
        <w:t>* Evaluation of risk to be drug consumer for each drug.</w:t>
      </w:r>
      <w:r w:rsidRPr="00972811">
        <w:rPr>
          <w:rFonts w:ascii="Arial" w:eastAsiaTheme="minorHAnsi" w:hAnsi="Arial" w:cs="Arial"/>
          <w:kern w:val="2"/>
          <w:lang w:val="en-IN"/>
          <w14:ligatures w14:val="standardContextual"/>
        </w:rPr>
        <w:br/>
        <w:t xml:space="preserve">Detailed description of database and process of data quantification are presented in E. </w:t>
      </w:r>
      <w:proofErr w:type="spellStart"/>
      <w:r w:rsidRPr="00972811">
        <w:rPr>
          <w:rFonts w:ascii="Arial" w:eastAsiaTheme="minorHAnsi" w:hAnsi="Arial" w:cs="Arial"/>
          <w:kern w:val="2"/>
          <w:lang w:val="en-IN"/>
          <w14:ligatures w14:val="standardContextual"/>
        </w:rPr>
        <w:t>Fehrman</w:t>
      </w:r>
      <w:proofErr w:type="spellEnd"/>
      <w:r w:rsidRPr="00972811">
        <w:rPr>
          <w:rFonts w:ascii="Arial" w:eastAsiaTheme="minorHAnsi" w:hAnsi="Arial" w:cs="Arial"/>
          <w:kern w:val="2"/>
          <w:lang w:val="en-IN"/>
          <w14:ligatures w14:val="standardContextual"/>
        </w:rPr>
        <w:t xml:space="preserve">, A. K. Muhammad, E. M. </w:t>
      </w:r>
      <w:proofErr w:type="spellStart"/>
      <w:r w:rsidRPr="00972811">
        <w:rPr>
          <w:rFonts w:ascii="Arial" w:eastAsiaTheme="minorHAnsi" w:hAnsi="Arial" w:cs="Arial"/>
          <w:kern w:val="2"/>
          <w:lang w:val="en-IN"/>
          <w14:ligatures w14:val="standardContextual"/>
        </w:rPr>
        <w:t>Mirkes</w:t>
      </w:r>
      <w:proofErr w:type="spellEnd"/>
      <w:r w:rsidRPr="00972811">
        <w:rPr>
          <w:rFonts w:ascii="Arial" w:eastAsiaTheme="minorHAnsi" w:hAnsi="Arial" w:cs="Arial"/>
          <w:kern w:val="2"/>
          <w:lang w:val="en-IN"/>
          <w14:ligatures w14:val="standardContextual"/>
        </w:rPr>
        <w:t xml:space="preserve">, V. Egan and A. N. </w:t>
      </w:r>
      <w:proofErr w:type="spellStart"/>
      <w:r w:rsidRPr="00972811">
        <w:rPr>
          <w:rFonts w:ascii="Arial" w:eastAsiaTheme="minorHAnsi" w:hAnsi="Arial" w:cs="Arial"/>
          <w:kern w:val="2"/>
          <w:lang w:val="en-IN"/>
          <w14:ligatures w14:val="standardContextual"/>
        </w:rPr>
        <w:t>Gorban</w:t>
      </w:r>
      <w:proofErr w:type="spellEnd"/>
      <w:r w:rsidRPr="00972811">
        <w:rPr>
          <w:rFonts w:ascii="Arial" w:eastAsiaTheme="minorHAnsi" w:hAnsi="Arial" w:cs="Arial"/>
          <w:kern w:val="2"/>
          <w:lang w:val="en-IN"/>
          <w14:ligatures w14:val="standardContextual"/>
        </w:rPr>
        <w:t xml:space="preserve">, "The Five Factor Model of personality and evaluation of drug consumption risk.," </w:t>
      </w:r>
      <w:proofErr w:type="spellStart"/>
      <w:r w:rsidRPr="00972811">
        <w:rPr>
          <w:rFonts w:ascii="Arial" w:eastAsiaTheme="minorHAnsi" w:hAnsi="Arial" w:cs="Arial"/>
          <w:kern w:val="2"/>
          <w:lang w:val="en-IN"/>
          <w14:ligatures w14:val="standardContextual"/>
        </w:rPr>
        <w:t>arXiv</w:t>
      </w:r>
      <w:proofErr w:type="spellEnd"/>
      <w:r w:rsidRPr="00972811">
        <w:rPr>
          <w:rFonts w:ascii="Arial" w:eastAsiaTheme="minorHAnsi" w:hAnsi="Arial" w:cs="Arial"/>
          <w:kern w:val="2"/>
          <w:lang w:val="en-IN"/>
          <w14:ligatures w14:val="standardContextual"/>
        </w:rPr>
        <w:t> </w:t>
      </w:r>
      <w:hyperlink r:id="rId35" w:history="1">
        <w:r w:rsidRPr="00972811">
          <w:rPr>
            <w:rFonts w:ascii="Arial" w:eastAsiaTheme="minorHAnsi" w:hAnsi="Arial" w:cs="Arial"/>
            <w:kern w:val="2"/>
            <w:u w:val="single"/>
            <w:lang w:val="en-IN"/>
            <w14:ligatures w14:val="standardContextual"/>
          </w:rPr>
          <w:t>[Web Link]</w:t>
        </w:r>
      </w:hyperlink>
      <w:r w:rsidRPr="00972811">
        <w:rPr>
          <w:rFonts w:ascii="Arial" w:eastAsiaTheme="minorHAnsi" w:hAnsi="Arial" w:cs="Arial"/>
          <w:kern w:val="2"/>
          <w:lang w:val="en-IN"/>
          <w14:ligatures w14:val="standardContextual"/>
        </w:rPr>
        <w:t>, 2015</w:t>
      </w:r>
      <w:r w:rsidRPr="00972811">
        <w:rPr>
          <w:rFonts w:ascii="Arial" w:eastAsiaTheme="minorHAnsi" w:hAnsi="Arial" w:cs="Arial"/>
          <w:kern w:val="2"/>
          <w:lang w:val="en-IN"/>
          <w14:ligatures w14:val="standardContextual"/>
        </w:rPr>
        <w:br/>
        <w:t>Paper above solve binary classification problem for all drugs. For most of drugs sensitivity and specificity are greater than 75</w:t>
      </w:r>
    </w:p>
    <w:p w14:paraId="40F7F017" w14:textId="77777777" w:rsidR="00E608CA" w:rsidRDefault="00000000" w:rsidP="009A22E5">
      <w:pPr>
        <w:spacing w:after="160" w:line="259" w:lineRule="auto"/>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Name:-Ankan Dutta                                                                           ID No:-E21BCAU0084</w:t>
      </w:r>
    </w:p>
    <w:p w14:paraId="02C27109" w14:textId="77777777" w:rsidR="004D6666" w:rsidRDefault="00000000" w:rsidP="009A22E5">
      <w:pPr>
        <w:spacing w:after="160" w:line="259" w:lineRule="auto"/>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BATCH:-1                                                                    ASSIGNMENT-MILESTONE 4 AI IN HEALTHCARE</w:t>
      </w:r>
    </w:p>
    <w:p w14:paraId="78770F1A" w14:textId="77777777" w:rsidR="004D6666" w:rsidRDefault="00000000" w:rsidP="009A22E5">
      <w:pPr>
        <w:spacing w:after="160" w:line="259" w:lineRule="auto"/>
        <w:jc w:val="both"/>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SCREESORT OF THE GRAPHS ANALYSIS:-</w:t>
      </w:r>
    </w:p>
    <w:p w14:paraId="0A8B586E" w14:textId="77777777" w:rsidR="004D6666" w:rsidRDefault="00000000" w:rsidP="009A22E5">
      <w:pPr>
        <w:spacing w:after="160" w:line="259" w:lineRule="auto"/>
        <w:jc w:val="both"/>
        <w:rPr>
          <w:rFonts w:asciiTheme="minorHAnsi" w:eastAsiaTheme="minorHAnsi" w:hAnsiTheme="minorHAnsi" w:cstheme="minorBidi"/>
          <w:kern w:val="2"/>
          <w:sz w:val="22"/>
          <w:szCs w:val="22"/>
          <w14:ligatures w14:val="standardContextual"/>
        </w:rPr>
      </w:pPr>
      <w:r>
        <w:rPr>
          <w:noProof/>
        </w:rPr>
        <w:drawing>
          <wp:inline distT="0" distB="0" distL="0" distR="0" wp14:anchorId="79A9863E" wp14:editId="778FFE31">
            <wp:extent cx="5731510" cy="2333625"/>
            <wp:effectExtent l="0" t="0" r="2540" b="9525"/>
            <wp:docPr id="144881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1494"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inline>
        </w:drawing>
      </w:r>
    </w:p>
    <w:p w14:paraId="1ECC2172" w14:textId="77777777" w:rsidR="004D6666" w:rsidRDefault="00000000" w:rsidP="009A22E5">
      <w:pPr>
        <w:spacing w:after="160" w:line="259" w:lineRule="auto"/>
        <w:jc w:val="both"/>
        <w:rPr>
          <w:rFonts w:asciiTheme="minorHAnsi" w:eastAsiaTheme="minorHAnsi" w:hAnsiTheme="minorHAnsi" w:cstheme="minorBidi"/>
          <w:kern w:val="2"/>
          <w:sz w:val="22"/>
          <w:szCs w:val="22"/>
          <w14:ligatures w14:val="standardContextual"/>
        </w:rPr>
      </w:pPr>
      <w:r>
        <w:rPr>
          <w:noProof/>
        </w:rPr>
        <w:drawing>
          <wp:inline distT="0" distB="0" distL="0" distR="0" wp14:anchorId="6A179FCD" wp14:editId="275A5B02">
            <wp:extent cx="5731510" cy="33515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182BCFB5" w14:textId="77777777" w:rsidR="004D6666" w:rsidRDefault="00000000">
      <w:pPr>
        <w:spacing w:after="160" w:line="259" w:lineRule="auto"/>
        <w:rPr>
          <w:rFonts w:asciiTheme="minorHAnsi" w:eastAsiaTheme="minorHAnsi" w:hAnsiTheme="minorHAnsi" w:cstheme="minorBidi"/>
          <w:kern w:val="2"/>
          <w:sz w:val="22"/>
          <w:szCs w:val="22"/>
          <w14:ligatures w14:val="standardContextual"/>
        </w:rPr>
      </w:pPr>
      <w:r>
        <w:rPr>
          <w:noProof/>
        </w:rPr>
        <w:lastRenderedPageBreak/>
        <w:drawing>
          <wp:inline distT="0" distB="0" distL="0" distR="0" wp14:anchorId="506225E8" wp14:editId="60550860">
            <wp:extent cx="5731510" cy="3496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8">
                      <a:extLst>
                        <a:ext uri="{28A0092B-C50C-407E-A947-70E740481C1C}">
                          <a14:useLocalDpi xmlns:a14="http://schemas.microsoft.com/office/drawing/2010/main" val="0"/>
                        </a:ext>
                      </a:extLst>
                    </a:blip>
                    <a:stretch>
                      <a:fillRect/>
                    </a:stretch>
                  </pic:blipFill>
                  <pic:spPr>
                    <a:xfrm>
                      <a:off x="0" y="0"/>
                      <a:ext cx="5731510" cy="3496945"/>
                    </a:xfrm>
                    <a:prstGeom prst="rect">
                      <a:avLst/>
                    </a:prstGeom>
                  </pic:spPr>
                </pic:pic>
              </a:graphicData>
            </a:graphic>
          </wp:inline>
        </w:drawing>
      </w:r>
    </w:p>
    <w:p w14:paraId="63CC1C8E" w14:textId="77777777" w:rsidR="004D6666" w:rsidRDefault="00000000">
      <w:pPr>
        <w:spacing w:after="160" w:line="259" w:lineRule="auto"/>
        <w:rPr>
          <w:rFonts w:asciiTheme="minorHAnsi" w:eastAsiaTheme="minorHAnsi" w:hAnsiTheme="minorHAnsi" w:cstheme="minorBidi"/>
          <w:kern w:val="2"/>
          <w:sz w:val="22"/>
          <w:szCs w:val="22"/>
          <w14:ligatures w14:val="standardContextual"/>
        </w:rPr>
      </w:pPr>
      <w:r>
        <w:rPr>
          <w:noProof/>
        </w:rPr>
        <w:drawing>
          <wp:inline distT="0" distB="0" distL="0" distR="0" wp14:anchorId="392F3593" wp14:editId="6327150D">
            <wp:extent cx="5731510" cy="46437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9">
                      <a:extLst>
                        <a:ext uri="{28A0092B-C50C-407E-A947-70E740481C1C}">
                          <a14:useLocalDpi xmlns:a14="http://schemas.microsoft.com/office/drawing/2010/main" val="0"/>
                        </a:ext>
                      </a:extLst>
                    </a:blip>
                    <a:stretch>
                      <a:fillRect/>
                    </a:stretch>
                  </pic:blipFill>
                  <pic:spPr>
                    <a:xfrm>
                      <a:off x="0" y="0"/>
                      <a:ext cx="5731510" cy="4643755"/>
                    </a:xfrm>
                    <a:prstGeom prst="rect">
                      <a:avLst/>
                    </a:prstGeom>
                  </pic:spPr>
                </pic:pic>
              </a:graphicData>
            </a:graphic>
          </wp:inline>
        </w:drawing>
      </w:r>
    </w:p>
    <w:p w14:paraId="28707091" w14:textId="77777777" w:rsidR="004D6666" w:rsidRDefault="004D6666">
      <w:pPr>
        <w:spacing w:after="160" w:line="259" w:lineRule="auto"/>
        <w:rPr>
          <w:rFonts w:asciiTheme="minorHAnsi" w:eastAsiaTheme="minorHAnsi" w:hAnsiTheme="minorHAnsi" w:cstheme="minorBidi"/>
          <w:kern w:val="2"/>
          <w:sz w:val="22"/>
          <w:szCs w:val="22"/>
          <w14:ligatures w14:val="standardContextual"/>
        </w:rPr>
      </w:pPr>
    </w:p>
    <w:p w14:paraId="7C9B439D" w14:textId="77777777" w:rsidR="004D6666" w:rsidRDefault="004D6666">
      <w:pPr>
        <w:spacing w:after="160" w:line="259" w:lineRule="auto"/>
        <w:rPr>
          <w:rFonts w:asciiTheme="minorHAnsi" w:eastAsiaTheme="minorHAnsi" w:hAnsiTheme="minorHAnsi" w:cstheme="minorBidi"/>
          <w:kern w:val="2"/>
          <w:sz w:val="22"/>
          <w:szCs w:val="22"/>
          <w14:ligatures w14:val="standardContextual"/>
        </w:rPr>
      </w:pPr>
    </w:p>
    <w:p w14:paraId="6B7DCF2D" w14:textId="72FD238F" w:rsidR="004D6666" w:rsidRDefault="009A22E5">
      <w:pPr>
        <w:spacing w:after="160" w:line="259" w:lineRule="auto"/>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lastRenderedPageBreak/>
        <w:t>Table 2: Comparative Analysis</w:t>
      </w:r>
    </w:p>
    <w:tbl>
      <w:tblPr>
        <w:tblStyle w:val="TableGrid0"/>
        <w:tblW w:w="0" w:type="auto"/>
        <w:tblLook w:val="04A0" w:firstRow="1" w:lastRow="0" w:firstColumn="1" w:lastColumn="0" w:noHBand="0" w:noVBand="1"/>
      </w:tblPr>
      <w:tblGrid>
        <w:gridCol w:w="2254"/>
        <w:gridCol w:w="2254"/>
        <w:gridCol w:w="2254"/>
        <w:gridCol w:w="2254"/>
      </w:tblGrid>
      <w:tr w:rsidR="0022065E" w14:paraId="12D0F63A" w14:textId="77777777" w:rsidTr="004D6666">
        <w:tc>
          <w:tcPr>
            <w:tcW w:w="2254" w:type="dxa"/>
          </w:tcPr>
          <w:p w14:paraId="5481D5FA" w14:textId="77777777" w:rsidR="004D6666" w:rsidRDefault="00000000">
            <w:pPr>
              <w:rPr>
                <w:lang w:val="en-US"/>
              </w:rPr>
            </w:pPr>
            <w:r>
              <w:t xml:space="preserve">Ref </w:t>
            </w:r>
          </w:p>
        </w:tc>
        <w:tc>
          <w:tcPr>
            <w:tcW w:w="2254" w:type="dxa"/>
          </w:tcPr>
          <w:p w14:paraId="13FAAF90" w14:textId="77777777" w:rsidR="004D6666" w:rsidRDefault="00000000">
            <w:pPr>
              <w:rPr>
                <w:lang w:val="en-US"/>
              </w:rPr>
            </w:pPr>
            <w:r>
              <w:rPr>
                <w:lang w:val="en-US"/>
              </w:rPr>
              <w:t>PC</w:t>
            </w:r>
          </w:p>
        </w:tc>
        <w:tc>
          <w:tcPr>
            <w:tcW w:w="2254" w:type="dxa"/>
          </w:tcPr>
          <w:p w14:paraId="132DF5B1" w14:textId="77777777" w:rsidR="004D6666" w:rsidRDefault="00000000">
            <w:pPr>
              <w:rPr>
                <w:lang w:val="en-US"/>
              </w:rPr>
            </w:pPr>
            <w:r>
              <w:rPr>
                <w:lang w:val="en-US"/>
              </w:rPr>
              <w:t>RR</w:t>
            </w:r>
          </w:p>
        </w:tc>
        <w:tc>
          <w:tcPr>
            <w:tcW w:w="2254" w:type="dxa"/>
          </w:tcPr>
          <w:p w14:paraId="65373AA0" w14:textId="77777777" w:rsidR="004D6666" w:rsidRDefault="00000000">
            <w:pPr>
              <w:rPr>
                <w:lang w:val="en-US"/>
              </w:rPr>
            </w:pPr>
            <w:r>
              <w:rPr>
                <w:lang w:val="en-US"/>
              </w:rPr>
              <w:t>ACC</w:t>
            </w:r>
          </w:p>
        </w:tc>
      </w:tr>
      <w:tr w:rsidR="0022065E" w14:paraId="71BFC926" w14:textId="77777777" w:rsidTr="004D6666">
        <w:tc>
          <w:tcPr>
            <w:tcW w:w="2254" w:type="dxa"/>
          </w:tcPr>
          <w:p w14:paraId="7582CA56" w14:textId="1038665C" w:rsidR="004D6666" w:rsidRDefault="00000000">
            <w:pPr>
              <w:rPr>
                <w:lang w:val="en-US"/>
              </w:rPr>
            </w:pPr>
            <w:r>
              <w:t>Fehmarn</w:t>
            </w:r>
            <w:r w:rsidR="009A22E5">
              <w:t xml:space="preserve"> [1]</w:t>
            </w:r>
          </w:p>
        </w:tc>
        <w:tc>
          <w:tcPr>
            <w:tcW w:w="2254" w:type="dxa"/>
          </w:tcPr>
          <w:p w14:paraId="35993915" w14:textId="77777777" w:rsidR="004D6666" w:rsidRDefault="00000000">
            <w:pPr>
              <w:rPr>
                <w:lang w:val="en-US"/>
              </w:rPr>
            </w:pPr>
            <w:r>
              <w:rPr>
                <w:lang w:val="en-US"/>
              </w:rPr>
              <w:t>0.676</w:t>
            </w:r>
          </w:p>
        </w:tc>
        <w:tc>
          <w:tcPr>
            <w:tcW w:w="2254" w:type="dxa"/>
          </w:tcPr>
          <w:p w14:paraId="522FAD93" w14:textId="77777777" w:rsidR="004D6666" w:rsidRDefault="00000000">
            <w:pPr>
              <w:rPr>
                <w:lang w:val="en-US"/>
              </w:rPr>
            </w:pPr>
            <w:r>
              <w:rPr>
                <w:lang w:val="en-US"/>
              </w:rPr>
              <w:t>6.89</w:t>
            </w:r>
          </w:p>
        </w:tc>
        <w:tc>
          <w:tcPr>
            <w:tcW w:w="2254" w:type="dxa"/>
          </w:tcPr>
          <w:p w14:paraId="0A22BD2B" w14:textId="77777777" w:rsidR="004D6666" w:rsidRDefault="00000000">
            <w:pPr>
              <w:rPr>
                <w:lang w:val="en-US"/>
              </w:rPr>
            </w:pPr>
            <w:r>
              <w:rPr>
                <w:lang w:val="en-US"/>
              </w:rPr>
              <w:t>68.91</w:t>
            </w:r>
          </w:p>
        </w:tc>
      </w:tr>
      <w:tr w:rsidR="0022065E" w14:paraId="4AE8DE53" w14:textId="77777777" w:rsidTr="004D6666">
        <w:tc>
          <w:tcPr>
            <w:tcW w:w="2254" w:type="dxa"/>
          </w:tcPr>
          <w:p w14:paraId="6594AF4A" w14:textId="02C96381" w:rsidR="004D6666" w:rsidRDefault="00000000">
            <w:pPr>
              <w:rPr>
                <w:lang w:val="en-US"/>
              </w:rPr>
            </w:pPr>
            <w:r>
              <w:rPr>
                <w:lang w:val="en-US"/>
              </w:rPr>
              <w:t>Kumari</w:t>
            </w:r>
            <w:r w:rsidR="009A22E5">
              <w:rPr>
                <w:lang w:val="en-US"/>
              </w:rPr>
              <w:t xml:space="preserve">  [2]</w:t>
            </w:r>
          </w:p>
        </w:tc>
        <w:tc>
          <w:tcPr>
            <w:tcW w:w="2254" w:type="dxa"/>
          </w:tcPr>
          <w:p w14:paraId="141586B9" w14:textId="77777777" w:rsidR="004D6666" w:rsidRDefault="00000000">
            <w:pPr>
              <w:rPr>
                <w:lang w:val="en-US"/>
              </w:rPr>
            </w:pPr>
            <w:r>
              <w:rPr>
                <w:lang w:val="en-US"/>
              </w:rPr>
              <w:t>0.976</w:t>
            </w:r>
          </w:p>
        </w:tc>
        <w:tc>
          <w:tcPr>
            <w:tcW w:w="2254" w:type="dxa"/>
          </w:tcPr>
          <w:p w14:paraId="18DE1CB5" w14:textId="77777777" w:rsidR="004D6666" w:rsidRDefault="00000000">
            <w:pPr>
              <w:rPr>
                <w:lang w:val="en-US"/>
              </w:rPr>
            </w:pPr>
            <w:r>
              <w:rPr>
                <w:lang w:val="en-US"/>
              </w:rPr>
              <w:t>9.816</w:t>
            </w:r>
          </w:p>
        </w:tc>
        <w:tc>
          <w:tcPr>
            <w:tcW w:w="2254" w:type="dxa"/>
          </w:tcPr>
          <w:p w14:paraId="1C0019C2" w14:textId="77777777" w:rsidR="004D6666" w:rsidRDefault="00000000">
            <w:pPr>
              <w:rPr>
                <w:lang w:val="en-US"/>
              </w:rPr>
            </w:pPr>
            <w:r>
              <w:t>98.2</w:t>
            </w:r>
          </w:p>
        </w:tc>
      </w:tr>
      <w:tr w:rsidR="0022065E" w14:paraId="378B9BB0" w14:textId="77777777" w:rsidTr="004D6666">
        <w:tc>
          <w:tcPr>
            <w:tcW w:w="2254" w:type="dxa"/>
          </w:tcPr>
          <w:p w14:paraId="62A5EE7E" w14:textId="1B32755E" w:rsidR="004D6666" w:rsidRDefault="00000000">
            <w:pPr>
              <w:rPr>
                <w:lang w:val="en-US"/>
              </w:rPr>
            </w:pPr>
            <w:r>
              <w:rPr>
                <w:lang w:val="en-US"/>
              </w:rPr>
              <w:t>Mine</w:t>
            </w:r>
            <w:r w:rsidR="009A22E5">
              <w:rPr>
                <w:lang w:val="en-US"/>
              </w:rPr>
              <w:t xml:space="preserve"> [3]</w:t>
            </w:r>
          </w:p>
        </w:tc>
        <w:tc>
          <w:tcPr>
            <w:tcW w:w="2254" w:type="dxa"/>
          </w:tcPr>
          <w:p w14:paraId="12BB3789" w14:textId="77777777" w:rsidR="004D6666" w:rsidRDefault="00000000">
            <w:pPr>
              <w:rPr>
                <w:lang w:val="en-US"/>
              </w:rPr>
            </w:pPr>
            <w:r>
              <w:rPr>
                <w:lang w:val="en-US"/>
              </w:rPr>
              <w:t>1.0</w:t>
            </w:r>
          </w:p>
        </w:tc>
        <w:tc>
          <w:tcPr>
            <w:tcW w:w="2254" w:type="dxa"/>
          </w:tcPr>
          <w:p w14:paraId="334E3B7E" w14:textId="77777777" w:rsidR="004D6666" w:rsidRDefault="00000000">
            <w:pPr>
              <w:rPr>
                <w:lang w:val="en-US"/>
              </w:rPr>
            </w:pPr>
            <w:r w:rsidRPr="006C6747">
              <w:rPr>
                <w:lang w:val="en-US"/>
              </w:rPr>
              <w:t>0.99219</w:t>
            </w:r>
          </w:p>
        </w:tc>
        <w:tc>
          <w:tcPr>
            <w:tcW w:w="2254" w:type="dxa"/>
          </w:tcPr>
          <w:p w14:paraId="5B4D1781" w14:textId="77777777" w:rsidR="004D6666" w:rsidRDefault="00000000">
            <w:pPr>
              <w:rPr>
                <w:lang w:val="en-US"/>
              </w:rPr>
            </w:pPr>
            <w:r>
              <w:rPr>
                <w:lang w:val="en-US"/>
              </w:rPr>
              <w:t>99.73</w:t>
            </w:r>
          </w:p>
        </w:tc>
      </w:tr>
    </w:tbl>
    <w:p w14:paraId="14C49C12" w14:textId="77777777" w:rsidR="004D6666" w:rsidRDefault="004D6666">
      <w:pPr>
        <w:spacing w:after="160" w:line="259" w:lineRule="auto"/>
        <w:rPr>
          <w:rFonts w:asciiTheme="minorHAnsi" w:eastAsiaTheme="minorHAnsi" w:hAnsiTheme="minorHAnsi" w:cstheme="minorBidi"/>
          <w:kern w:val="2"/>
          <w:sz w:val="22"/>
          <w:szCs w:val="22"/>
          <w14:ligatures w14:val="standardContextual"/>
        </w:rPr>
      </w:pPr>
    </w:p>
    <w:p w14:paraId="78DFA8C6" w14:textId="77777777" w:rsidR="004D6666" w:rsidRPr="004D6666" w:rsidRDefault="00000000" w:rsidP="004D6666">
      <w:pPr>
        <w:spacing w:after="160" w:line="259" w:lineRule="auto"/>
        <w:jc w:val="center"/>
        <w:rPr>
          <w:rFonts w:asciiTheme="minorHAnsi" w:eastAsiaTheme="minorHAnsi" w:hAnsiTheme="minorHAnsi" w:cstheme="minorBidi"/>
          <w:kern w:val="2"/>
          <w:sz w:val="68"/>
          <w:szCs w:val="68"/>
          <w:lang w:val="en-IN"/>
          <w14:ligatures w14:val="standardContextual"/>
        </w:rPr>
      </w:pPr>
      <w:r>
        <w:rPr>
          <w:rFonts w:asciiTheme="minorHAnsi" w:eastAsiaTheme="minorHAnsi" w:hAnsiTheme="minorHAnsi" w:cstheme="minorBidi"/>
          <w:kern w:val="2"/>
          <w:sz w:val="68"/>
          <w:szCs w:val="68"/>
          <w:lang w:val="en-IN"/>
          <w14:ligatures w14:val="standardContextual"/>
        </w:rPr>
        <w:t>Conclusion</w:t>
      </w:r>
    </w:p>
    <w:p w14:paraId="375AA0F4" w14:textId="77777777" w:rsidR="004D6666" w:rsidRDefault="00000000">
      <w:pPr>
        <w:spacing w:after="160" w:line="259" w:lineRule="auto"/>
        <w:rPr>
          <w:rFonts w:eastAsiaTheme="minorHAnsi"/>
          <w:color w:val="000000"/>
          <w:kern w:val="2"/>
          <w:shd w:val="clear" w:color="auto" w:fill="FFFFFF"/>
          <w:lang w:val="en-IN"/>
          <w14:ligatures w14:val="standardContextual"/>
        </w:rPr>
      </w:pPr>
      <w:r w:rsidRPr="006C6747">
        <w:rPr>
          <w:rFonts w:eastAsiaTheme="minorHAnsi"/>
          <w:color w:val="000000"/>
          <w:kern w:val="2"/>
          <w:shd w:val="clear" w:color="auto" w:fill="FFFFFF"/>
          <w:lang w:val="en-IN"/>
          <w14:ligatures w14:val="standardContextual"/>
        </w:rPr>
        <w:t>In conclusion, the use of machine learning classifiers for drug prediction has shown promising results in recent years. Using a variety of behavioral factors and strategies, such as demographic, environmental and behavioral factors, these models can accurately predict drug use. However, challenges remain in this area, such as the limited availability of useful data and the need for more robust and interpretable models. In addition, ethical considerations should be considered when developing and applying these standards. Despite these challenges, drug use prediction using machine learning has the potential to contribute to drug use prevention and public health promotion.</w:t>
      </w:r>
      <w:r w:rsidRPr="006C6747">
        <w:rPr>
          <w:rFonts w:eastAsiaTheme="minorHAnsi"/>
          <w:color w:val="000000"/>
          <w:kern w:val="2"/>
          <w:lang w:val="en-IN"/>
          <w14:ligatures w14:val="standardContextual"/>
        </w:rPr>
        <w:br/>
      </w:r>
      <w:r w:rsidRPr="006C6747">
        <w:rPr>
          <w:rFonts w:eastAsiaTheme="minorHAnsi"/>
          <w:color w:val="000000"/>
          <w:kern w:val="2"/>
          <w:shd w:val="clear" w:color="auto" w:fill="FFFFFF"/>
          <w:lang w:val="en-IN"/>
          <w14:ligatures w14:val="standardContextual"/>
        </w:rPr>
        <w:t>Further research and development in this area will be important to increase the accuracy and validity of these models and to ensure their ethical and responsible use.</w:t>
      </w:r>
    </w:p>
    <w:p w14:paraId="7EA9913F" w14:textId="77777777" w:rsidR="009A22E5" w:rsidRDefault="009A22E5">
      <w:pPr>
        <w:spacing w:after="160" w:line="259" w:lineRule="auto"/>
        <w:rPr>
          <w:rFonts w:eastAsiaTheme="minorHAnsi"/>
          <w:color w:val="000000"/>
          <w:kern w:val="2"/>
          <w:shd w:val="clear" w:color="auto" w:fill="FFFFFF"/>
          <w:lang w:val="en-IN"/>
          <w14:ligatures w14:val="standardContextual"/>
        </w:rPr>
      </w:pPr>
    </w:p>
    <w:p w14:paraId="184174B6" w14:textId="77777777" w:rsidR="009A22E5" w:rsidRDefault="009A22E5">
      <w:pPr>
        <w:spacing w:after="160" w:line="259" w:lineRule="auto"/>
        <w:rPr>
          <w:rFonts w:eastAsiaTheme="minorHAnsi"/>
          <w:color w:val="000000"/>
          <w:kern w:val="2"/>
          <w:shd w:val="clear" w:color="auto" w:fill="FFFFFF"/>
          <w:lang w:val="en-IN"/>
          <w14:ligatures w14:val="standardContextual"/>
        </w:rPr>
      </w:pPr>
    </w:p>
    <w:p w14:paraId="0F76C152" w14:textId="77777777" w:rsidR="009A22E5" w:rsidRDefault="009A22E5" w:rsidP="009A22E5">
      <w:pPr>
        <w:spacing w:after="159" w:line="259" w:lineRule="auto"/>
        <w:ind w:left="-5" w:hanging="10"/>
        <w:rPr>
          <w:rFonts w:ascii="Calibri" w:eastAsia="Calibri" w:hAnsi="Calibri" w:cs="Calibri"/>
          <w:color w:val="000000"/>
          <w:sz w:val="22"/>
          <w:szCs w:val="22"/>
          <w:lang w:val="en-IN" w:eastAsia="en-IN"/>
        </w:rPr>
      </w:pPr>
      <w:r>
        <w:rPr>
          <w:rFonts w:ascii="Calibri" w:eastAsia="Calibri" w:hAnsi="Calibri" w:cs="Calibri"/>
          <w:color w:val="000000"/>
          <w:sz w:val="22"/>
          <w:szCs w:val="22"/>
          <w:lang w:val="en-IN" w:eastAsia="en-IN"/>
        </w:rPr>
        <w:t xml:space="preserve">References:- </w:t>
      </w:r>
    </w:p>
    <w:p w14:paraId="0DF1F409" w14:textId="60FC34E6" w:rsidR="009A22E5" w:rsidRPr="0064061E" w:rsidRDefault="009A22E5" w:rsidP="0064061E">
      <w:pPr>
        <w:spacing w:line="259" w:lineRule="auto"/>
        <w:ind w:left="-5" w:hanging="10"/>
        <w:jc w:val="both"/>
        <w:rPr>
          <w:rFonts w:eastAsia="Calibri"/>
          <w:color w:val="000000"/>
          <w:lang w:val="en-IN" w:eastAsia="en-IN"/>
        </w:rPr>
      </w:pPr>
      <w:r w:rsidRPr="0064061E">
        <w:rPr>
          <w:rFonts w:eastAsia="Calibri"/>
          <w:color w:val="000000"/>
          <w:lang w:val="en-IN" w:eastAsia="en-IN"/>
        </w:rPr>
        <w:t>[1]:-</w:t>
      </w:r>
      <w:proofErr w:type="spellStart"/>
      <w:r w:rsidRPr="0064061E">
        <w:rPr>
          <w:rFonts w:eastAsia="Calibri"/>
          <w:color w:val="000000"/>
          <w:lang w:val="en-IN" w:eastAsia="en-IN"/>
        </w:rPr>
        <w:t>Fehrman</w:t>
      </w:r>
      <w:proofErr w:type="spellEnd"/>
      <w:r w:rsidRPr="0064061E">
        <w:rPr>
          <w:rFonts w:eastAsia="Calibri"/>
          <w:color w:val="000000"/>
          <w:lang w:val="en-IN" w:eastAsia="en-IN"/>
        </w:rPr>
        <w:t>:-</w:t>
      </w:r>
      <w:r w:rsidRPr="0064061E">
        <w:rPr>
          <w:rFonts w:eastAsia="Courier New"/>
          <w:color w:val="000000"/>
          <w:lang w:val="en-IN" w:eastAsia="en-IN"/>
        </w:rPr>
        <w:t xml:space="preserve"> </w:t>
      </w:r>
      <w:proofErr w:type="spellStart"/>
      <w:r w:rsidRPr="0064061E">
        <w:rPr>
          <w:rFonts w:eastAsia="Courier New"/>
          <w:color w:val="000000"/>
          <w:lang w:val="en-IN" w:eastAsia="en-IN"/>
        </w:rPr>
        <w:t>Fehrman</w:t>
      </w:r>
      <w:proofErr w:type="spellEnd"/>
      <w:r w:rsidRPr="0064061E">
        <w:rPr>
          <w:rFonts w:eastAsia="Courier New"/>
          <w:color w:val="000000"/>
          <w:lang w:val="en-IN" w:eastAsia="en-IN"/>
        </w:rPr>
        <w:t xml:space="preserve">, E., Egan, V., </w:t>
      </w:r>
      <w:proofErr w:type="spellStart"/>
      <w:r w:rsidRPr="0064061E">
        <w:rPr>
          <w:rFonts w:eastAsia="Courier New"/>
          <w:color w:val="000000"/>
          <w:lang w:val="en-IN" w:eastAsia="en-IN"/>
        </w:rPr>
        <w:t>Gorban</w:t>
      </w:r>
      <w:proofErr w:type="spellEnd"/>
      <w:r w:rsidRPr="0064061E">
        <w:rPr>
          <w:rFonts w:eastAsia="Courier New"/>
          <w:color w:val="000000"/>
          <w:lang w:val="en-IN" w:eastAsia="en-IN"/>
        </w:rPr>
        <w:t xml:space="preserve">, A. N., </w:t>
      </w:r>
      <w:proofErr w:type="spellStart"/>
      <w:r w:rsidRPr="0064061E">
        <w:rPr>
          <w:rFonts w:eastAsia="Courier New"/>
          <w:color w:val="000000"/>
          <w:lang w:val="en-IN" w:eastAsia="en-IN"/>
        </w:rPr>
        <w:t>Levesley</w:t>
      </w:r>
      <w:proofErr w:type="spellEnd"/>
      <w:r w:rsidRPr="0064061E">
        <w:rPr>
          <w:rFonts w:eastAsia="Courier New"/>
          <w:color w:val="000000"/>
          <w:lang w:val="en-IN" w:eastAsia="en-IN"/>
        </w:rPr>
        <w:t xml:space="preserve">, J., </w:t>
      </w:r>
      <w:proofErr w:type="spellStart"/>
      <w:r w:rsidRPr="0064061E">
        <w:rPr>
          <w:rFonts w:eastAsia="Courier New"/>
          <w:color w:val="000000"/>
          <w:lang w:val="en-IN" w:eastAsia="en-IN"/>
        </w:rPr>
        <w:t>Mirkes</w:t>
      </w:r>
      <w:proofErr w:type="spellEnd"/>
      <w:r w:rsidRPr="0064061E">
        <w:rPr>
          <w:rFonts w:eastAsia="Courier New"/>
          <w:color w:val="000000"/>
          <w:lang w:val="en-IN" w:eastAsia="en-IN"/>
        </w:rPr>
        <w:t xml:space="preserve">, E. M., &amp; Muhammad, A. K. (2019). </w:t>
      </w:r>
      <w:r w:rsidRPr="0064061E">
        <w:rPr>
          <w:rFonts w:eastAsia="Courier New"/>
          <w:i/>
          <w:color w:val="000000"/>
          <w:lang w:val="en-IN" w:eastAsia="en-IN"/>
        </w:rPr>
        <w:t xml:space="preserve">Personality Traits and </w:t>
      </w:r>
      <w:r w:rsidR="0064061E">
        <w:rPr>
          <w:rFonts w:eastAsia="Calibri"/>
          <w:color w:val="000000"/>
          <w:lang w:val="en-IN" w:eastAsia="en-IN"/>
        </w:rPr>
        <w:t xml:space="preserve"> </w:t>
      </w:r>
      <w:r w:rsidRPr="0064061E">
        <w:rPr>
          <w:rFonts w:eastAsia="Courier New"/>
          <w:i/>
          <w:color w:val="000000"/>
          <w:lang w:val="en-IN" w:eastAsia="en-IN"/>
        </w:rPr>
        <w:t>Drug Consumption.</w:t>
      </w:r>
      <w:r w:rsidRPr="0064061E">
        <w:rPr>
          <w:rFonts w:eastAsia="Courier New"/>
          <w:color w:val="000000"/>
          <w:lang w:val="en-IN" w:eastAsia="en-IN"/>
        </w:rPr>
        <w:t xml:space="preserve"> doi:10.1007/978-3-030-10442-9 </w:t>
      </w:r>
      <w:r w:rsidRPr="0064061E">
        <w:rPr>
          <w:rFonts w:eastAsia="Calibri"/>
          <w:color w:val="000000"/>
          <w:lang w:val="en-IN" w:eastAsia="en-IN"/>
        </w:rPr>
        <w:t xml:space="preserve"> </w:t>
      </w:r>
    </w:p>
    <w:p w14:paraId="3BE34219" w14:textId="6C1E5692" w:rsidR="009A22E5" w:rsidRPr="0064061E" w:rsidRDefault="009A22E5" w:rsidP="0064061E">
      <w:pPr>
        <w:spacing w:line="259" w:lineRule="auto"/>
        <w:ind w:left="-5" w:hanging="10"/>
        <w:jc w:val="both"/>
        <w:rPr>
          <w:rFonts w:eastAsia="Calibri"/>
          <w:color w:val="000000"/>
          <w:lang w:val="en-IN" w:eastAsia="en-IN"/>
        </w:rPr>
      </w:pPr>
      <w:r w:rsidRPr="0064061E">
        <w:rPr>
          <w:rFonts w:eastAsia="Calibri"/>
          <w:color w:val="000000"/>
          <w:lang w:val="en-IN" w:eastAsia="en-IN"/>
        </w:rPr>
        <w:t>[2]:-</w:t>
      </w:r>
      <w:r w:rsidRPr="0064061E">
        <w:rPr>
          <w:rFonts w:eastAsia="Courier New"/>
          <w:color w:val="000000"/>
          <w:lang w:val="en-IN" w:eastAsia="en-IN"/>
        </w:rPr>
        <w:t xml:space="preserve"> </w:t>
      </w:r>
      <w:proofErr w:type="spellStart"/>
      <w:r w:rsidRPr="0064061E">
        <w:rPr>
          <w:rFonts w:eastAsia="Courier New"/>
          <w:color w:val="000000"/>
          <w:lang w:val="en-IN" w:eastAsia="en-IN"/>
        </w:rPr>
        <w:t>Adinugroho</w:t>
      </w:r>
      <w:proofErr w:type="spellEnd"/>
      <w:r w:rsidRPr="0064061E">
        <w:rPr>
          <w:rFonts w:eastAsia="Courier New"/>
          <w:color w:val="000000"/>
          <w:lang w:val="en-IN" w:eastAsia="en-IN"/>
        </w:rPr>
        <w:t xml:space="preserve">:- </w:t>
      </w:r>
      <w:proofErr w:type="spellStart"/>
      <w:r w:rsidRPr="0064061E">
        <w:rPr>
          <w:rFonts w:eastAsia="Courier New"/>
          <w:color w:val="000000"/>
          <w:lang w:val="en-IN" w:eastAsia="en-IN"/>
        </w:rPr>
        <w:t>Adinugroho</w:t>
      </w:r>
      <w:proofErr w:type="spellEnd"/>
      <w:r w:rsidRPr="0064061E">
        <w:rPr>
          <w:rFonts w:eastAsia="Courier New"/>
          <w:color w:val="000000"/>
          <w:lang w:val="en-IN" w:eastAsia="en-IN"/>
        </w:rPr>
        <w:t xml:space="preserve">, S., Sari, Y. A., &amp; </w:t>
      </w:r>
      <w:proofErr w:type="spellStart"/>
      <w:r w:rsidRPr="0064061E">
        <w:rPr>
          <w:rFonts w:eastAsia="Courier New"/>
          <w:color w:val="000000"/>
          <w:lang w:val="en-IN" w:eastAsia="en-IN"/>
        </w:rPr>
        <w:t>Hidayat</w:t>
      </w:r>
      <w:proofErr w:type="spellEnd"/>
      <w:r w:rsidRPr="0064061E">
        <w:rPr>
          <w:rFonts w:eastAsia="Courier New"/>
          <w:color w:val="000000"/>
          <w:lang w:val="en-IN" w:eastAsia="en-IN"/>
        </w:rPr>
        <w:t xml:space="preserve">, N. (2019). </w:t>
      </w:r>
      <w:r w:rsidRPr="0064061E">
        <w:rPr>
          <w:rFonts w:eastAsia="Courier New"/>
          <w:i/>
          <w:color w:val="000000"/>
          <w:lang w:val="en-IN" w:eastAsia="en-IN"/>
        </w:rPr>
        <w:t>Drug usage duration classification using Extreme Learning Machine based on personality features. 2019 International</w:t>
      </w:r>
      <w:r w:rsidR="0064061E">
        <w:rPr>
          <w:rFonts w:eastAsia="Courier New"/>
          <w:i/>
          <w:color w:val="000000"/>
          <w:lang w:val="en-IN" w:eastAsia="en-IN"/>
        </w:rPr>
        <w:t xml:space="preserve"> </w:t>
      </w:r>
      <w:r w:rsidRPr="0064061E">
        <w:rPr>
          <w:rFonts w:eastAsia="Courier New"/>
          <w:i/>
          <w:color w:val="000000"/>
          <w:lang w:val="en-IN" w:eastAsia="en-IN"/>
        </w:rPr>
        <w:t>Conference on Sustainable Information Engineering and Technology (SIET).</w:t>
      </w:r>
      <w:r w:rsidRPr="0064061E">
        <w:rPr>
          <w:rFonts w:eastAsia="Courier New"/>
          <w:color w:val="000000"/>
          <w:lang w:val="en-IN" w:eastAsia="en-IN"/>
        </w:rPr>
        <w:t xml:space="preserve"> doi:10.1109/siet48054.2019.898613 </w:t>
      </w:r>
    </w:p>
    <w:p w14:paraId="186B8057" w14:textId="77777777" w:rsidR="009A22E5" w:rsidRPr="0064061E" w:rsidRDefault="009A22E5" w:rsidP="0064061E">
      <w:pPr>
        <w:spacing w:after="160" w:line="259" w:lineRule="auto"/>
        <w:ind w:left="-5" w:hanging="10"/>
        <w:jc w:val="both"/>
        <w:rPr>
          <w:rFonts w:eastAsia="Calibri"/>
          <w:color w:val="000000"/>
          <w:lang w:val="en-IN" w:eastAsia="en-IN"/>
        </w:rPr>
      </w:pPr>
      <w:r w:rsidRPr="0064061E">
        <w:rPr>
          <w:rFonts w:eastAsia="Courier New"/>
          <w:color w:val="000000"/>
          <w:lang w:val="en-IN" w:eastAsia="en-IN"/>
        </w:rPr>
        <w:t xml:space="preserve">[3]:- Kumari:- Kumari, D., </w:t>
      </w:r>
      <w:proofErr w:type="spellStart"/>
      <w:r w:rsidRPr="0064061E">
        <w:rPr>
          <w:rFonts w:eastAsia="Courier New"/>
          <w:color w:val="000000"/>
          <w:lang w:val="en-IN" w:eastAsia="en-IN"/>
        </w:rPr>
        <w:t>Kilam</w:t>
      </w:r>
      <w:proofErr w:type="spellEnd"/>
      <w:r w:rsidRPr="0064061E">
        <w:rPr>
          <w:rFonts w:eastAsia="Courier New"/>
          <w:color w:val="000000"/>
          <w:lang w:val="en-IN" w:eastAsia="en-IN"/>
        </w:rPr>
        <w:t xml:space="preserve">, S., Nath, P., &amp; </w:t>
      </w:r>
      <w:proofErr w:type="spellStart"/>
      <w:r w:rsidRPr="0064061E">
        <w:rPr>
          <w:rFonts w:eastAsia="Courier New"/>
          <w:color w:val="000000"/>
          <w:lang w:val="en-IN" w:eastAsia="en-IN"/>
        </w:rPr>
        <w:t>Swetapadma</w:t>
      </w:r>
      <w:proofErr w:type="spellEnd"/>
      <w:r w:rsidRPr="0064061E">
        <w:rPr>
          <w:rFonts w:eastAsia="Courier New"/>
          <w:color w:val="000000"/>
          <w:lang w:val="en-IN" w:eastAsia="en-IN"/>
        </w:rPr>
        <w:t xml:space="preserve">, A. (2018). </w:t>
      </w:r>
      <w:r w:rsidRPr="0064061E">
        <w:rPr>
          <w:rFonts w:eastAsia="Courier New"/>
          <w:i/>
          <w:color w:val="000000"/>
          <w:lang w:val="en-IN" w:eastAsia="en-IN"/>
        </w:rPr>
        <w:t>Prediction of alcohol abused individuals using artificial neural network. International Journal of Information Technology, 10(2), 233–237.</w:t>
      </w:r>
      <w:r w:rsidRPr="0064061E">
        <w:rPr>
          <w:rFonts w:eastAsia="Courier New"/>
          <w:color w:val="000000"/>
          <w:lang w:val="en-IN" w:eastAsia="en-IN"/>
        </w:rPr>
        <w:t xml:space="preserve"> doi:10.1007/s41870-018-0094-3  </w:t>
      </w:r>
    </w:p>
    <w:p w14:paraId="51A5C7FF" w14:textId="044C4CDF" w:rsidR="009A22E5" w:rsidRDefault="009A22E5" w:rsidP="0064061E">
      <w:pPr>
        <w:spacing w:line="259" w:lineRule="auto"/>
        <w:ind w:left="-5" w:hanging="10"/>
        <w:jc w:val="both"/>
        <w:rPr>
          <w:rFonts w:eastAsia="Calibri"/>
          <w:color w:val="000000"/>
          <w:lang w:val="en-IN" w:eastAsia="en-IN"/>
        </w:rPr>
      </w:pPr>
      <w:r w:rsidRPr="0064061E">
        <w:rPr>
          <w:rFonts w:eastAsia="Courier New"/>
          <w:color w:val="000000"/>
          <w:lang w:val="en-IN" w:eastAsia="en-IN"/>
        </w:rPr>
        <w:t xml:space="preserve">[4]:- </w:t>
      </w:r>
      <w:proofErr w:type="spellStart"/>
      <w:r w:rsidRPr="0064061E">
        <w:rPr>
          <w:rFonts w:eastAsia="Courier New"/>
          <w:color w:val="000000"/>
          <w:lang w:val="en-IN" w:eastAsia="en-IN"/>
        </w:rPr>
        <w:t>Qiao</w:t>
      </w:r>
      <w:proofErr w:type="spellEnd"/>
      <w:r w:rsidRPr="0064061E">
        <w:rPr>
          <w:rFonts w:eastAsia="Courier New"/>
          <w:color w:val="000000"/>
          <w:lang w:val="en-IN" w:eastAsia="en-IN"/>
        </w:rPr>
        <w:t xml:space="preserve">:- </w:t>
      </w:r>
      <w:proofErr w:type="spellStart"/>
      <w:r w:rsidRPr="0064061E">
        <w:rPr>
          <w:rFonts w:eastAsia="Courier New"/>
          <w:color w:val="000000"/>
          <w:lang w:val="en-IN" w:eastAsia="en-IN"/>
        </w:rPr>
        <w:t>Qiao</w:t>
      </w:r>
      <w:proofErr w:type="spellEnd"/>
      <w:r w:rsidRPr="0064061E">
        <w:rPr>
          <w:rFonts w:eastAsia="Courier New"/>
          <w:color w:val="000000"/>
          <w:lang w:val="en-IN" w:eastAsia="en-IN"/>
        </w:rPr>
        <w:t xml:space="preserve">, Z., Chai, T., Zhang, Q., Zhou, X., &amp; Chu, Z. (2019). </w:t>
      </w:r>
      <w:r w:rsidRPr="0064061E">
        <w:rPr>
          <w:rFonts w:eastAsia="Courier New"/>
          <w:i/>
          <w:color w:val="000000"/>
          <w:lang w:val="en-IN" w:eastAsia="en-IN"/>
        </w:rPr>
        <w:t>Predicting potential drug abusers using machine learning techniques. 2019 International Conference on Intelligent Informatics and Biomedical Sciences (ICIIBMS).</w:t>
      </w:r>
      <w:r w:rsidRPr="0064061E">
        <w:rPr>
          <w:rFonts w:eastAsia="Courier New"/>
          <w:color w:val="000000"/>
          <w:lang w:val="en-IN" w:eastAsia="en-IN"/>
        </w:rPr>
        <w:t xml:space="preserve"> doi:10.1109/iciibms46890.2019.899</w:t>
      </w:r>
      <w:r w:rsidRPr="0064061E">
        <w:rPr>
          <w:rFonts w:eastAsia="Calibri"/>
          <w:color w:val="000000"/>
          <w:lang w:val="en-IN" w:eastAsia="en-IN"/>
        </w:rPr>
        <w:t xml:space="preserve"> </w:t>
      </w:r>
    </w:p>
    <w:p w14:paraId="3CB06C3D" w14:textId="77777777" w:rsidR="00FE6041" w:rsidRDefault="00FE6041" w:rsidP="0064061E">
      <w:pPr>
        <w:spacing w:line="259" w:lineRule="auto"/>
        <w:ind w:left="-5" w:hanging="10"/>
        <w:jc w:val="both"/>
        <w:rPr>
          <w:rFonts w:eastAsia="Calibri"/>
          <w:color w:val="000000"/>
          <w:lang w:val="en-IN" w:eastAsia="en-IN"/>
        </w:rPr>
      </w:pPr>
    </w:p>
    <w:p w14:paraId="30FEB82A" w14:textId="77777777" w:rsidR="00FE6041" w:rsidRDefault="00FE6041" w:rsidP="0064061E">
      <w:pPr>
        <w:spacing w:line="259" w:lineRule="auto"/>
        <w:ind w:left="-5" w:hanging="10"/>
        <w:jc w:val="both"/>
        <w:rPr>
          <w:rFonts w:eastAsia="Calibri"/>
          <w:color w:val="000000"/>
          <w:lang w:val="en-IN" w:eastAsia="en-IN"/>
        </w:rPr>
      </w:pPr>
    </w:p>
    <w:p w14:paraId="709826E6" w14:textId="2D235E06" w:rsidR="00FE6041" w:rsidRDefault="00FE6041" w:rsidP="00FE6041">
      <w:pPr>
        <w:spacing w:line="259" w:lineRule="auto"/>
        <w:ind w:left="-5" w:hanging="10"/>
        <w:jc w:val="both"/>
        <w:rPr>
          <w:rFonts w:eastAsia="Calibri"/>
          <w:color w:val="000000"/>
          <w:lang w:val="en-IN" w:eastAsia="en-IN"/>
        </w:rPr>
      </w:pPr>
      <w:proofErr w:type="spellStart"/>
      <w:r>
        <w:rPr>
          <w:rFonts w:eastAsia="Calibri"/>
          <w:color w:val="000000"/>
          <w:lang w:val="en-IN" w:eastAsia="en-IN"/>
        </w:rPr>
        <w:t>Github</w:t>
      </w:r>
      <w:proofErr w:type="spellEnd"/>
      <w:r>
        <w:rPr>
          <w:rFonts w:eastAsia="Calibri"/>
          <w:color w:val="000000"/>
          <w:lang w:val="en-IN" w:eastAsia="en-IN"/>
        </w:rPr>
        <w:t xml:space="preserve"> Link:-</w:t>
      </w:r>
      <w:r w:rsidRPr="00FE6041">
        <w:t xml:space="preserve"> </w:t>
      </w:r>
      <w:hyperlink r:id="rId40" w:history="1">
        <w:r w:rsidRPr="00E02681">
          <w:rPr>
            <w:rStyle w:val="Hyperlink"/>
            <w:rFonts w:eastAsia="Calibri"/>
            <w:lang w:val="en-IN" w:eastAsia="en-IN"/>
          </w:rPr>
          <w:t>https://github.com/UltimateVortex666/Healtcare.git</w:t>
        </w:r>
      </w:hyperlink>
    </w:p>
    <w:p w14:paraId="7D38D4C2" w14:textId="187F85DF" w:rsidR="0047485B" w:rsidRDefault="00FA1761" w:rsidP="00FA1761">
      <w:pPr>
        <w:spacing w:line="259" w:lineRule="auto"/>
        <w:ind w:left="-5" w:hanging="10"/>
        <w:jc w:val="both"/>
      </w:pPr>
      <w:r>
        <w:rPr>
          <w:rFonts w:eastAsia="Calibri"/>
          <w:color w:val="000000"/>
          <w:lang w:val="en-IN" w:eastAsia="en-IN"/>
        </w:rPr>
        <w:t>Presentation</w:t>
      </w:r>
      <w:r w:rsidR="0047485B">
        <w:rPr>
          <w:rFonts w:eastAsia="Calibri"/>
          <w:color w:val="000000"/>
          <w:lang w:val="en-IN" w:eastAsia="en-IN"/>
        </w:rPr>
        <w:t xml:space="preserve"> </w:t>
      </w:r>
      <w:r>
        <w:rPr>
          <w:rFonts w:eastAsia="Calibri"/>
          <w:color w:val="000000"/>
          <w:lang w:val="en-IN" w:eastAsia="en-IN"/>
        </w:rPr>
        <w:t>Link:-</w:t>
      </w:r>
      <w:hyperlink r:id="rId41" w:history="1">
        <w:r w:rsidR="0047485B" w:rsidRPr="00472BDB">
          <w:rPr>
            <w:rStyle w:val="Hyperlink"/>
          </w:rPr>
          <w:t>https://www.canva.com/design/DAFhfU70IiE/pvtTihkn3Mwlbya-bpFkdw/edit?utm_content=DAFhfU70IiE&amp;utm_campaign=designshare&amp;utm_medium=link2&amp;utm_source=sharebutton</w:t>
        </w:r>
      </w:hyperlink>
    </w:p>
    <w:p w14:paraId="3C058A3A" w14:textId="77777777" w:rsidR="0047485B" w:rsidRDefault="0047485B" w:rsidP="0047485B">
      <w:pPr>
        <w:spacing w:line="259" w:lineRule="auto"/>
        <w:jc w:val="both"/>
        <w:rPr>
          <w:rFonts w:eastAsia="Calibri"/>
          <w:color w:val="000000"/>
          <w:lang w:val="en-IN" w:eastAsia="en-IN"/>
        </w:rPr>
      </w:pPr>
    </w:p>
    <w:p w14:paraId="4F9FA749" w14:textId="77777777" w:rsidR="00FA1761" w:rsidRPr="0064061E" w:rsidRDefault="00FA1761" w:rsidP="00FA1761">
      <w:pPr>
        <w:spacing w:line="259" w:lineRule="auto"/>
        <w:ind w:left="-5" w:hanging="10"/>
        <w:jc w:val="both"/>
        <w:rPr>
          <w:rFonts w:eastAsia="Calibri"/>
          <w:color w:val="000000"/>
          <w:lang w:val="en-IN" w:eastAsia="en-IN"/>
        </w:rPr>
      </w:pPr>
    </w:p>
    <w:p w14:paraId="51878350" w14:textId="77777777" w:rsidR="009A22E5" w:rsidRPr="0064061E" w:rsidRDefault="009A22E5" w:rsidP="0064061E">
      <w:pPr>
        <w:spacing w:after="160" w:line="259" w:lineRule="auto"/>
        <w:jc w:val="both"/>
        <w:rPr>
          <w:rFonts w:eastAsiaTheme="minorHAnsi"/>
          <w:kern w:val="2"/>
          <w14:ligatures w14:val="standardContextual"/>
        </w:rPr>
      </w:pPr>
    </w:p>
    <w:sectPr w:rsidR="009A22E5" w:rsidRPr="0064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75DF"/>
    <w:multiLevelType w:val="hybridMultilevel"/>
    <w:tmpl w:val="87369E20"/>
    <w:lvl w:ilvl="0" w:tplc="A07E6E0E">
      <w:start w:val="1"/>
      <w:numFmt w:val="decimal"/>
      <w:lvlText w:val="%1."/>
      <w:lvlJc w:val="left"/>
      <w:pPr>
        <w:ind w:left="720" w:hanging="360"/>
      </w:pPr>
    </w:lvl>
    <w:lvl w:ilvl="1" w:tplc="A022DAF4" w:tentative="1">
      <w:start w:val="1"/>
      <w:numFmt w:val="lowerLetter"/>
      <w:lvlText w:val="%2."/>
      <w:lvlJc w:val="left"/>
      <w:pPr>
        <w:ind w:left="1440" w:hanging="360"/>
      </w:pPr>
    </w:lvl>
    <w:lvl w:ilvl="2" w:tplc="744CEA9E" w:tentative="1">
      <w:start w:val="1"/>
      <w:numFmt w:val="lowerRoman"/>
      <w:lvlText w:val="%3."/>
      <w:lvlJc w:val="right"/>
      <w:pPr>
        <w:ind w:left="2160" w:hanging="180"/>
      </w:pPr>
    </w:lvl>
    <w:lvl w:ilvl="3" w:tplc="579200D4" w:tentative="1">
      <w:start w:val="1"/>
      <w:numFmt w:val="decimal"/>
      <w:lvlText w:val="%4."/>
      <w:lvlJc w:val="left"/>
      <w:pPr>
        <w:ind w:left="2880" w:hanging="360"/>
      </w:pPr>
    </w:lvl>
    <w:lvl w:ilvl="4" w:tplc="0B48277C" w:tentative="1">
      <w:start w:val="1"/>
      <w:numFmt w:val="lowerLetter"/>
      <w:lvlText w:val="%5."/>
      <w:lvlJc w:val="left"/>
      <w:pPr>
        <w:ind w:left="3600" w:hanging="360"/>
      </w:pPr>
    </w:lvl>
    <w:lvl w:ilvl="5" w:tplc="2F949A9C" w:tentative="1">
      <w:start w:val="1"/>
      <w:numFmt w:val="lowerRoman"/>
      <w:lvlText w:val="%6."/>
      <w:lvlJc w:val="right"/>
      <w:pPr>
        <w:ind w:left="4320" w:hanging="180"/>
      </w:pPr>
    </w:lvl>
    <w:lvl w:ilvl="6" w:tplc="D7682F80" w:tentative="1">
      <w:start w:val="1"/>
      <w:numFmt w:val="decimal"/>
      <w:lvlText w:val="%7."/>
      <w:lvlJc w:val="left"/>
      <w:pPr>
        <w:ind w:left="5040" w:hanging="360"/>
      </w:pPr>
    </w:lvl>
    <w:lvl w:ilvl="7" w:tplc="BA2A726E" w:tentative="1">
      <w:start w:val="1"/>
      <w:numFmt w:val="lowerLetter"/>
      <w:lvlText w:val="%8."/>
      <w:lvlJc w:val="left"/>
      <w:pPr>
        <w:ind w:left="5760" w:hanging="360"/>
      </w:pPr>
    </w:lvl>
    <w:lvl w:ilvl="8" w:tplc="5524CE04" w:tentative="1">
      <w:start w:val="1"/>
      <w:numFmt w:val="lowerRoman"/>
      <w:lvlText w:val="%9."/>
      <w:lvlJc w:val="right"/>
      <w:pPr>
        <w:ind w:left="6480" w:hanging="180"/>
      </w:pPr>
    </w:lvl>
  </w:abstractNum>
  <w:abstractNum w:abstractNumId="1" w15:restartNumberingAfterBreak="0">
    <w:nsid w:val="4DB979C8"/>
    <w:multiLevelType w:val="hybridMultilevel"/>
    <w:tmpl w:val="634E2A3C"/>
    <w:lvl w:ilvl="0" w:tplc="B2503014">
      <w:start w:val="1"/>
      <w:numFmt w:val="decimal"/>
      <w:lvlText w:val="%1."/>
      <w:lvlJc w:val="left"/>
      <w:pPr>
        <w:ind w:left="720" w:hanging="360"/>
      </w:pPr>
    </w:lvl>
    <w:lvl w:ilvl="1" w:tplc="F7F03650" w:tentative="1">
      <w:start w:val="1"/>
      <w:numFmt w:val="lowerLetter"/>
      <w:lvlText w:val="%2."/>
      <w:lvlJc w:val="left"/>
      <w:pPr>
        <w:ind w:left="1440" w:hanging="360"/>
      </w:pPr>
    </w:lvl>
    <w:lvl w:ilvl="2" w:tplc="05F4DD94" w:tentative="1">
      <w:start w:val="1"/>
      <w:numFmt w:val="lowerRoman"/>
      <w:lvlText w:val="%3."/>
      <w:lvlJc w:val="right"/>
      <w:pPr>
        <w:ind w:left="2160" w:hanging="180"/>
      </w:pPr>
    </w:lvl>
    <w:lvl w:ilvl="3" w:tplc="F8EC13C4" w:tentative="1">
      <w:start w:val="1"/>
      <w:numFmt w:val="decimal"/>
      <w:lvlText w:val="%4."/>
      <w:lvlJc w:val="left"/>
      <w:pPr>
        <w:ind w:left="2880" w:hanging="360"/>
      </w:pPr>
    </w:lvl>
    <w:lvl w:ilvl="4" w:tplc="CCE04DB8" w:tentative="1">
      <w:start w:val="1"/>
      <w:numFmt w:val="lowerLetter"/>
      <w:lvlText w:val="%5."/>
      <w:lvlJc w:val="left"/>
      <w:pPr>
        <w:ind w:left="3600" w:hanging="360"/>
      </w:pPr>
    </w:lvl>
    <w:lvl w:ilvl="5" w:tplc="11345F70" w:tentative="1">
      <w:start w:val="1"/>
      <w:numFmt w:val="lowerRoman"/>
      <w:lvlText w:val="%6."/>
      <w:lvlJc w:val="right"/>
      <w:pPr>
        <w:ind w:left="4320" w:hanging="180"/>
      </w:pPr>
    </w:lvl>
    <w:lvl w:ilvl="6" w:tplc="D0A61100" w:tentative="1">
      <w:start w:val="1"/>
      <w:numFmt w:val="decimal"/>
      <w:lvlText w:val="%7."/>
      <w:lvlJc w:val="left"/>
      <w:pPr>
        <w:ind w:left="5040" w:hanging="360"/>
      </w:pPr>
    </w:lvl>
    <w:lvl w:ilvl="7" w:tplc="8ADA6BE6" w:tentative="1">
      <w:start w:val="1"/>
      <w:numFmt w:val="lowerLetter"/>
      <w:lvlText w:val="%8."/>
      <w:lvlJc w:val="left"/>
      <w:pPr>
        <w:ind w:left="5760" w:hanging="360"/>
      </w:pPr>
    </w:lvl>
    <w:lvl w:ilvl="8" w:tplc="BE2E6F40" w:tentative="1">
      <w:start w:val="1"/>
      <w:numFmt w:val="lowerRoman"/>
      <w:lvlText w:val="%9."/>
      <w:lvlJc w:val="right"/>
      <w:pPr>
        <w:ind w:left="6480" w:hanging="180"/>
      </w:pPr>
    </w:lvl>
  </w:abstractNum>
  <w:num w:numId="1" w16cid:durableId="2059668495">
    <w:abstractNumId w:val="1"/>
  </w:num>
  <w:num w:numId="2" w16cid:durableId="836002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00CB6"/>
    <w:rsid w:val="0022065E"/>
    <w:rsid w:val="002B13F5"/>
    <w:rsid w:val="00411565"/>
    <w:rsid w:val="0047485B"/>
    <w:rsid w:val="004D6666"/>
    <w:rsid w:val="005E5E6C"/>
    <w:rsid w:val="0064061E"/>
    <w:rsid w:val="006C6747"/>
    <w:rsid w:val="008F7855"/>
    <w:rsid w:val="00972811"/>
    <w:rsid w:val="009A22E5"/>
    <w:rsid w:val="00A77B3E"/>
    <w:rsid w:val="00CA2A55"/>
    <w:rsid w:val="00E608CA"/>
    <w:rsid w:val="00EE41BB"/>
    <w:rsid w:val="00F51CE2"/>
    <w:rsid w:val="00FA1761"/>
    <w:rsid w:val="00FE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F68CD"/>
  <w15:docId w15:val="{78F2D410-F18C-42DD-B865-2948C449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paragraph" w:styleId="ListParagraph">
    <w:name w:val="List Paragraph"/>
    <w:basedOn w:val="Normal"/>
    <w:uiPriority w:val="34"/>
    <w:qFormat/>
    <w:rsid w:val="00972811"/>
    <w:pPr>
      <w:spacing w:after="160" w:line="259" w:lineRule="auto"/>
      <w:ind w:left="720"/>
      <w:contextualSpacing/>
    </w:pPr>
    <w:rPr>
      <w:rFonts w:asciiTheme="minorHAnsi" w:eastAsiaTheme="minorHAnsi" w:hAnsiTheme="minorHAnsi" w:cstheme="minorBidi"/>
      <w:kern w:val="2"/>
      <w:sz w:val="22"/>
      <w:szCs w:val="22"/>
      <w:lang w:val="en-IN"/>
      <w14:ligatures w14:val="standardContextual"/>
    </w:rPr>
  </w:style>
  <w:style w:type="character" w:styleId="Hyperlink">
    <w:name w:val="Hyperlink"/>
    <w:basedOn w:val="DefaultParagraphFont"/>
    <w:uiPriority w:val="99"/>
    <w:unhideWhenUsed/>
    <w:rsid w:val="00972811"/>
    <w:rPr>
      <w:color w:val="0000FF"/>
      <w:u w:val="single"/>
    </w:rPr>
  </w:style>
  <w:style w:type="table" w:styleId="TableGrid0">
    <w:name w:val="Table Grid"/>
    <w:basedOn w:val="TableNormal"/>
    <w:uiPriority w:val="39"/>
    <w:rsid w:val="004D6666"/>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6C6747"/>
  </w:style>
  <w:style w:type="character" w:styleId="UnresolvedMention">
    <w:name w:val="Unresolved Mention"/>
    <w:basedOn w:val="DefaultParagraphFont"/>
    <w:uiPriority w:val="99"/>
    <w:semiHidden/>
    <w:unhideWhenUsed/>
    <w:rsid w:val="00FE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Drug+consumption+%28quantified%29" TargetMode="External"/><Relationship Id="rId18" Type="http://schemas.openxmlformats.org/officeDocument/2006/relationships/hyperlink" Target="https://archive.ics.uci.edu/ml/datasets/Drug+consumption+%28quantified%29" TargetMode="External"/><Relationship Id="rId26" Type="http://schemas.openxmlformats.org/officeDocument/2006/relationships/hyperlink" Target="https://archive.ics.uci.edu/ml/datasets/Drug+consumption+%28quantified%29" TargetMode="External"/><Relationship Id="rId39" Type="http://schemas.openxmlformats.org/officeDocument/2006/relationships/image" Target="media/image6.png"/><Relationship Id="rId21" Type="http://schemas.openxmlformats.org/officeDocument/2006/relationships/hyperlink" Target="https://archive.ics.uci.edu/ml/datasets/Drug+consumption+%28quantified%29" TargetMode="External"/><Relationship Id="rId34" Type="http://schemas.openxmlformats.org/officeDocument/2006/relationships/image" Target="media/image2.png"/><Relationship Id="rId42" Type="http://schemas.openxmlformats.org/officeDocument/2006/relationships/fontTable" Target="fontTable.xml"/><Relationship Id="rId7" Type="http://schemas.openxmlformats.org/officeDocument/2006/relationships/hyperlink" Target="https://archive.ics.uci.edu/ml/datasets/Drug+consumption+%28quantified%29" TargetMode="External"/><Relationship Id="rId2" Type="http://schemas.openxmlformats.org/officeDocument/2006/relationships/styles" Target="styles.xml"/><Relationship Id="rId16" Type="http://schemas.openxmlformats.org/officeDocument/2006/relationships/hyperlink" Target="https://archive.ics.uci.edu/ml/datasets/Drug+consumption+%28quantified%29" TargetMode="External"/><Relationship Id="rId20" Type="http://schemas.openxmlformats.org/officeDocument/2006/relationships/hyperlink" Target="https://archive.ics.uci.edu/ml/datasets/Drug+consumption+%28quantified%29" TargetMode="External"/><Relationship Id="rId29" Type="http://schemas.openxmlformats.org/officeDocument/2006/relationships/hyperlink" Target="https://archive.ics.uci.edu/ml/datasets/Drug+consumption+%28quantified%29" TargetMode="External"/><Relationship Id="rId41" Type="http://schemas.openxmlformats.org/officeDocument/2006/relationships/hyperlink" Target="https://www.canva.com/design/DAFhfU70IiE/pvtTihkn3Mwlbya-bpFkdw/edit?utm_content=DAFhfU70IiE&amp;utm_campaign=designshare&amp;utm_medium=link2&amp;utm_source=sharebutton" TargetMode="External"/><Relationship Id="rId1" Type="http://schemas.openxmlformats.org/officeDocument/2006/relationships/numbering" Target="numbering.xml"/><Relationship Id="rId6" Type="http://schemas.openxmlformats.org/officeDocument/2006/relationships/hyperlink" Target="https://archive.ics.uci.edu/ml/datasets/Drug+consumption+%28quantified%29" TargetMode="External"/><Relationship Id="rId11" Type="http://schemas.openxmlformats.org/officeDocument/2006/relationships/hyperlink" Target="https://archive.ics.uci.edu/ml/datasets/Drug+consumption+%28quantified%29" TargetMode="External"/><Relationship Id="rId24" Type="http://schemas.openxmlformats.org/officeDocument/2006/relationships/hyperlink" Target="https://archive.ics.uci.edu/ml/datasets/Drug+consumption+%28quantified%29" TargetMode="External"/><Relationship Id="rId32" Type="http://schemas.openxmlformats.org/officeDocument/2006/relationships/hyperlink" Target="https://archive.ics.uci.edu/ml/datasets/Drug+consumption+%28quantified%29" TargetMode="External"/><Relationship Id="rId37" Type="http://schemas.openxmlformats.org/officeDocument/2006/relationships/image" Target="media/image4.png"/><Relationship Id="rId40" Type="http://schemas.openxmlformats.org/officeDocument/2006/relationships/hyperlink" Target="https://github.com/UltimateVortex666/Healtcare.git" TargetMode="External"/><Relationship Id="rId5" Type="http://schemas.openxmlformats.org/officeDocument/2006/relationships/image" Target="media/image1.jpeg"/><Relationship Id="rId15" Type="http://schemas.openxmlformats.org/officeDocument/2006/relationships/hyperlink" Target="https://archive.ics.uci.edu/ml/datasets/Drug+consumption+%28quantified%29" TargetMode="External"/><Relationship Id="rId23" Type="http://schemas.openxmlformats.org/officeDocument/2006/relationships/hyperlink" Target="https://archive.ics.uci.edu/ml/datasets/Drug+consumption+%28quantified%29" TargetMode="External"/><Relationship Id="rId28" Type="http://schemas.openxmlformats.org/officeDocument/2006/relationships/hyperlink" Target="https://archive.ics.uci.edu/ml/datasets/Drug+consumption+%28quantified%29" TargetMode="External"/><Relationship Id="rId36" Type="http://schemas.openxmlformats.org/officeDocument/2006/relationships/image" Target="media/image3.png"/><Relationship Id="rId10" Type="http://schemas.openxmlformats.org/officeDocument/2006/relationships/hyperlink" Target="https://archive.ics.uci.edu/ml/datasets/Drug+consumption+%28quantified%29" TargetMode="External"/><Relationship Id="rId19" Type="http://schemas.openxmlformats.org/officeDocument/2006/relationships/hyperlink" Target="https://archive.ics.uci.edu/ml/datasets/Drug+consumption+%28quantified%29" TargetMode="External"/><Relationship Id="rId31" Type="http://schemas.openxmlformats.org/officeDocument/2006/relationships/hyperlink" Target="https://archive.ics.uci.edu/ml/datasets/Drug+consumption+%28quantified%29" TargetMode="External"/><Relationship Id="rId4" Type="http://schemas.openxmlformats.org/officeDocument/2006/relationships/webSettings" Target="webSettings.xml"/><Relationship Id="rId9" Type="http://schemas.openxmlformats.org/officeDocument/2006/relationships/hyperlink" Target="https://archive.ics.uci.edu/ml/datasets/Drug+consumption+%28quantified%29" TargetMode="External"/><Relationship Id="rId14" Type="http://schemas.openxmlformats.org/officeDocument/2006/relationships/hyperlink" Target="https://archive.ics.uci.edu/ml/datasets/Drug+consumption+%28quantified%29" TargetMode="External"/><Relationship Id="rId22" Type="http://schemas.openxmlformats.org/officeDocument/2006/relationships/hyperlink" Target="https://archive.ics.uci.edu/ml/datasets/Drug+consumption+%28quantified%29" TargetMode="External"/><Relationship Id="rId27" Type="http://schemas.openxmlformats.org/officeDocument/2006/relationships/hyperlink" Target="https://archive.ics.uci.edu/ml/datasets/Drug+consumption+%28quantified%29" TargetMode="External"/><Relationship Id="rId30" Type="http://schemas.openxmlformats.org/officeDocument/2006/relationships/hyperlink" Target="https://archive.ics.uci.edu/ml/datasets/Drug+consumption+%28quantified%29" TargetMode="External"/><Relationship Id="rId35" Type="http://schemas.openxmlformats.org/officeDocument/2006/relationships/hyperlink" Target="https://arxiv.org/abs/1506.06297" TargetMode="External"/><Relationship Id="rId43" Type="http://schemas.openxmlformats.org/officeDocument/2006/relationships/theme" Target="theme/theme1.xml"/><Relationship Id="rId8" Type="http://schemas.openxmlformats.org/officeDocument/2006/relationships/hyperlink" Target="https://archive.ics.uci.edu/ml/datasets/Drug+consumption+%28quantified%29" TargetMode="External"/><Relationship Id="rId3" Type="http://schemas.openxmlformats.org/officeDocument/2006/relationships/settings" Target="settings.xml"/><Relationship Id="rId12" Type="http://schemas.openxmlformats.org/officeDocument/2006/relationships/hyperlink" Target="https://archive.ics.uci.edu/ml/datasets/Drug+consumption+%28quantified%29" TargetMode="External"/><Relationship Id="rId17" Type="http://schemas.openxmlformats.org/officeDocument/2006/relationships/hyperlink" Target="https://archive.ics.uci.edu/ml/datasets/Drug+consumption+%28quantified%29" TargetMode="External"/><Relationship Id="rId25" Type="http://schemas.openxmlformats.org/officeDocument/2006/relationships/hyperlink" Target="https://archive.ics.uci.edu/ml/datasets/Drug+consumption+%28quantified%29" TargetMode="External"/><Relationship Id="rId33" Type="http://schemas.openxmlformats.org/officeDocument/2006/relationships/hyperlink" Target="https://archive.ics.uci.edu/ml/datasets/Drug+consumption+%28quantified%29"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Ankan Dutta</cp:lastModifiedBy>
  <cp:revision>8</cp:revision>
  <dcterms:created xsi:type="dcterms:W3CDTF">2023-05-05T08:12:00Z</dcterms:created>
  <dcterms:modified xsi:type="dcterms:W3CDTF">2023-05-05T08:51:00Z</dcterms:modified>
</cp:coreProperties>
</file>