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 xml:space="preserve">Software Engineering, Lab 2</w:t>
      </w:r>
    </w:p>
    <w:p>
      <w:pPr>
        <w:spacing w:after="240"/>
        <w:jc w:val="center"/>
      </w:pPr>
      <w:r>
        <w:rPr>
          <w:b w:val="false"/>
          <w:bCs w:val="false"/>
          <w:sz w:val="24"/>
          <w:szCs w:val="24"/>
        </w:rPr>
        <w:t xml:space="preserve">Agile Backlog Creation and Sprint Simulation using Jira</w:t>
      </w:r>
    </w:p>
    <w:p>
      <w:pPr>
        <w:spacing w:after="40"/>
      </w:pPr>
      <w:r>
        <w:rPr>
          <w:sz w:val="22"/>
          <w:szCs w:val="22"/>
        </w:rPr>
        <w:t xml:space="preserve">Name: Abhigyan Dutta</w:t>
      </w:r>
    </w:p>
    <w:p>
      <w:pPr>
        <w:spacing w:after="40"/>
      </w:pPr>
      <w:r>
        <w:rPr>
          <w:sz w:val="22"/>
          <w:szCs w:val="22"/>
        </w:rPr>
        <w:t xml:space="preserve">SRN: PES2UG24CS019</w:t>
      </w:r>
    </w:p>
    <w:p>
      <w:pPr>
        <w:spacing w:after="40"/>
      </w:pPr>
      <w:r>
        <w:rPr>
          <w:sz w:val="22"/>
          <w:szCs w:val="22"/>
        </w:rPr>
        <w:t xml:space="preserve">Class: 5A, CSE</w:t>
      </w:r>
    </w:p>
    <w:p>
      <w:pPr>
        <w:spacing w:after="200"/>
      </w:pPr>
      <w:r>
        <w:rPr>
          <w:sz w:val="22"/>
          <w:szCs w:val="22"/>
        </w:rPr>
        <w:t xml:space="preserve">Date: 30 August 2026</w:t>
      </w:r>
    </w:p>
    <w:p>
      <w:pPr>
        <w:spacing w:after="40"/>
      </w:pPr>
      <w:r>
        <w:rPr>
          <w:sz w:val="22"/>
          <w:szCs w:val="22"/>
        </w:rPr>
        <w:t xml:space="preserve">Problem Statement 17: Vaccination Cohort and Dose Scheduling System</w:t>
      </w:r>
    </w:p>
    <w:p>
      <w:pPr>
        <w:spacing w:after="240"/>
      </w:pPr>
      <w:r>
        <w:rPr>
          <w:sz w:val="22"/>
          <w:szCs w:val="22"/>
        </w:rPr>
        <w:t xml:space="preserve">Domain: Healthcare and Telemedicine</w:t>
      </w:r>
    </w:p>
    <w:p>
      <w:pPr>
        <w:pStyle w:val="Heading1"/>
        <w:spacing w:after="140" w:before="320"/>
      </w:pPr>
      <w:r>
        <w:rPr>
          <w:b/>
          <w:bCs/>
          <w:color w:val="333333"/>
          <w:sz w:val="26"/>
          <w:szCs w:val="26"/>
        </w:rPr>
        <w:t xml:space="preserve">1. What was done</w:t>
      </w:r>
    </w:p>
    <w:p>
      <w:pPr>
        <w:spacing w:after="160"/>
      </w:pPr>
      <w:r>
        <w:rPr>
          <w:sz w:val="22"/>
          <w:szCs w:val="22"/>
        </w:rPr>
        <w:t xml:space="preserve">In Lab 1 I wrote five functional and two non functional requirements for this system, together with a use case model. This lab takes those same requirements and turns them into an agile backlog in Jira, then runs the backlog through two sprints.</w:t>
      </w:r>
    </w:p>
    <w:p>
      <w:pPr>
        <w:spacing w:after="160"/>
      </w:pPr>
      <w:r>
        <w:rPr>
          <w:sz w:val="22"/>
          <w:szCs w:val="22"/>
        </w:rPr>
        <w:t xml:space="preserve">The Jira space is a Scrum space with the key VCDSS. The backlog holds five epics, seventeen user stories and 101 story points. Two sprints of 40 points each were planned, started and completed. Three stories worth 21 points were left in the backlog on purpose.</w:t>
      </w:r>
    </w:p>
    <w:p>
      <w:pPr>
        <w:pStyle w:val="Heading1"/>
        <w:spacing w:after="140" w:before="320"/>
      </w:pPr>
      <w:r>
        <w:rPr>
          <w:b/>
          <w:bCs/>
          <w:color w:val="333333"/>
          <w:sz w:val="26"/>
          <w:szCs w:val="26"/>
        </w:rPr>
        <w:t xml:space="preserve">2. Epics and user stories</w:t>
      </w:r>
    </w:p>
    <w:p>
      <w:pPr>
        <w:spacing w:after="160"/>
      </w:pPr>
      <w:r>
        <w:rPr>
          <w:sz w:val="22"/>
          <w:szCs w:val="22"/>
        </w:rPr>
        <w:t xml:space="preserve">The requirements were grouped into five epics. Each epic is a stretch of the citizen journey that could be demonstrated on its own. I did not make one epic per requirement, because FR-001 and FR-003 both happen inside the same booking screen and separating them would have produced two epics that nobody could show separately.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050"/>
        <w:gridCol w:w="1050"/>
        <w:gridCol w:w="3626"/>
      </w:tblGrid>
      <w:tr>
        <w:trPr>
          <w:tblHeader/>
        </w:trPr>
        <w:tc>
          <w:tcPr>
            <w:tcW w:type="dxa" w:w="3300"/>
            <w:shd w:fill="D0D0D0" w:color="auto" w:val="clear"/>
            <w:tcMar>
              <w:top w:type="dxa" w:w="60"/>
              <w:left w:type="dxa" w:w="90"/>
              <w:bottom w:type="dxa" w:w="60"/>
              <w:right w:type="dxa" w:w="90"/>
            </w:tcMar>
          </w:tcPr>
          <w:p>
            <w:pPr>
              <w:jc w:val="left"/>
            </w:pPr>
            <w:r>
              <w:rPr>
                <w:b/>
                <w:bCs/>
                <w:sz w:val="20"/>
                <w:szCs w:val="20"/>
              </w:rPr>
              <w:t xml:space="preserve">Epic</w:t>
            </w:r>
          </w:p>
        </w:tc>
        <w:tc>
          <w:tcPr>
            <w:tcW w:type="dxa" w:w="1050"/>
            <w:shd w:fill="D0D0D0" w:color="auto" w:val="clear"/>
            <w:tcMar>
              <w:top w:type="dxa" w:w="60"/>
              <w:left w:type="dxa" w:w="90"/>
              <w:bottom w:type="dxa" w:w="60"/>
              <w:right w:type="dxa" w:w="90"/>
            </w:tcMar>
          </w:tcPr>
          <w:p>
            <w:pPr>
              <w:jc w:val="center"/>
            </w:pPr>
            <w:r>
              <w:rPr>
                <w:b/>
                <w:bCs/>
                <w:sz w:val="20"/>
                <w:szCs w:val="20"/>
              </w:rPr>
              <w:t xml:space="preserve">Stories</w:t>
            </w:r>
          </w:p>
        </w:tc>
        <w:tc>
          <w:tcPr>
            <w:tcW w:type="dxa" w:w="1050"/>
            <w:shd w:fill="D0D0D0" w:color="auto" w:val="clear"/>
            <w:tcMar>
              <w:top w:type="dxa" w:w="60"/>
              <w:left w:type="dxa" w:w="90"/>
              <w:bottom w:type="dxa" w:w="60"/>
              <w:right w:type="dxa" w:w="90"/>
            </w:tcMar>
          </w:tcPr>
          <w:p>
            <w:pPr>
              <w:jc w:val="center"/>
            </w:pPr>
            <w:r>
              <w:rPr>
                <w:b/>
                <w:bCs/>
                <w:sz w:val="20"/>
                <w:szCs w:val="20"/>
              </w:rPr>
              <w:t xml:space="preserve">Points</w:t>
            </w:r>
          </w:p>
        </w:tc>
        <w:tc>
          <w:tcPr>
            <w:tcW w:type="dxa" w:w="3626"/>
            <w:shd w:fill="D0D0D0" w:color="auto" w:val="clear"/>
            <w:tcMar>
              <w:top w:type="dxa" w:w="60"/>
              <w:left w:type="dxa" w:w="90"/>
              <w:bottom w:type="dxa" w:w="60"/>
              <w:right w:type="dxa" w:w="90"/>
            </w:tcMar>
          </w:tcPr>
          <w:p>
            <w:pPr>
              <w:jc w:val="left"/>
            </w:pPr>
            <w:r>
              <w:rPr>
                <w:b/>
                <w:bCs/>
                <w:sz w:val="20"/>
                <w:szCs w:val="20"/>
              </w:rPr>
              <w:t xml:space="preserve">Built from</w:t>
            </w:r>
          </w:p>
        </w:tc>
      </w:tr>
      <w:tr>
        <w:tc>
          <w:tcPr>
            <w:tcW w:type="dxa" w:w="3300"/>
            <w:tcMar>
              <w:top w:type="dxa" w:w="60"/>
              <w:left w:type="dxa" w:w="90"/>
              <w:bottom w:type="dxa" w:w="60"/>
              <w:right w:type="dxa" w:w="90"/>
            </w:tcMar>
          </w:tcPr>
          <w:p>
            <w:pPr>
              <w:jc w:val="left"/>
            </w:pPr>
            <w:r>
              <w:rPr>
                <w:b w:val="false"/>
                <w:bCs w:val="false"/>
                <w:sz w:val="20"/>
                <w:szCs w:val="20"/>
              </w:rPr>
              <w:t xml:space="preserve">Citizen registration and cohort assignment</w:t>
            </w:r>
          </w:p>
        </w:tc>
        <w:tc>
          <w:tcPr>
            <w:tcW w:type="dxa" w:w="1050"/>
            <w:tcMar>
              <w:top w:type="dxa" w:w="60"/>
              <w:left w:type="dxa" w:w="90"/>
              <w:bottom w:type="dxa" w:w="60"/>
              <w:right w:type="dxa" w:w="90"/>
            </w:tcMar>
          </w:tcPr>
          <w:p>
            <w:pPr>
              <w:jc w:val="center"/>
            </w:pPr>
            <w:r>
              <w:rPr>
                <w:b w:val="false"/>
                <w:bCs w:val="false"/>
                <w:sz w:val="20"/>
                <w:szCs w:val="20"/>
              </w:rPr>
              <w:t xml:space="preserve">3</w:t>
            </w:r>
          </w:p>
        </w:tc>
        <w:tc>
          <w:tcPr>
            <w:tcW w:type="dxa" w:w="1050"/>
            <w:tcMar>
              <w:top w:type="dxa" w:w="60"/>
              <w:left w:type="dxa" w:w="90"/>
              <w:bottom w:type="dxa" w:w="60"/>
              <w:right w:type="dxa" w:w="90"/>
            </w:tcMar>
          </w:tcPr>
          <w:p>
            <w:pPr>
              <w:jc w:val="center"/>
            </w:pPr>
            <w:r>
              <w:rPr>
                <w:b w:val="false"/>
                <w:bCs w:val="false"/>
                <w:sz w:val="20"/>
                <w:szCs w:val="20"/>
              </w:rPr>
              <w:t xml:space="preserve">16</w:t>
            </w:r>
          </w:p>
        </w:tc>
        <w:tc>
          <w:tcPr>
            <w:tcW w:type="dxa" w:w="3626"/>
            <w:tcMar>
              <w:top w:type="dxa" w:w="60"/>
              <w:left w:type="dxa" w:w="90"/>
              <w:bottom w:type="dxa" w:w="60"/>
              <w:right w:type="dxa" w:w="90"/>
            </w:tcMar>
          </w:tcPr>
          <w:p>
            <w:pPr>
              <w:jc w:val="left"/>
            </w:pPr>
            <w:r>
              <w:rPr>
                <w:b w:val="false"/>
                <w:bCs w:val="false"/>
                <w:sz w:val="20"/>
                <w:szCs w:val="20"/>
              </w:rPr>
              <w:t xml:space="preserve">FR-002, UC-01, UC-07</w:t>
            </w:r>
          </w:p>
        </w:tc>
      </w:tr>
      <w:tr>
        <w:tc>
          <w:tcPr>
            <w:tcW w:type="dxa" w:w="3300"/>
            <w:tcMar>
              <w:top w:type="dxa" w:w="60"/>
              <w:left w:type="dxa" w:w="90"/>
              <w:bottom w:type="dxa" w:w="60"/>
              <w:right w:type="dxa" w:w="90"/>
            </w:tcMar>
          </w:tcPr>
          <w:p>
            <w:pPr>
              <w:jc w:val="left"/>
            </w:pPr>
            <w:r>
              <w:rPr>
                <w:b w:val="false"/>
                <w:bCs w:val="false"/>
                <w:sz w:val="20"/>
                <w:szCs w:val="20"/>
              </w:rPr>
              <w:t xml:space="preserve">Slot booking and dose interval enforcement</w:t>
            </w:r>
          </w:p>
        </w:tc>
        <w:tc>
          <w:tcPr>
            <w:tcW w:type="dxa" w:w="1050"/>
            <w:tcMar>
              <w:top w:type="dxa" w:w="60"/>
              <w:left w:type="dxa" w:w="90"/>
              <w:bottom w:type="dxa" w:w="60"/>
              <w:right w:type="dxa" w:w="90"/>
            </w:tcMar>
          </w:tcPr>
          <w:p>
            <w:pPr>
              <w:jc w:val="center"/>
            </w:pPr>
            <w:r>
              <w:rPr>
                <w:b w:val="false"/>
                <w:bCs w:val="false"/>
                <w:sz w:val="20"/>
                <w:szCs w:val="20"/>
              </w:rPr>
              <w:t xml:space="preserve">6</w:t>
            </w:r>
          </w:p>
        </w:tc>
        <w:tc>
          <w:tcPr>
            <w:tcW w:type="dxa" w:w="1050"/>
            <w:tcMar>
              <w:top w:type="dxa" w:w="60"/>
              <w:left w:type="dxa" w:w="90"/>
              <w:bottom w:type="dxa" w:w="60"/>
              <w:right w:type="dxa" w:w="90"/>
            </w:tcMar>
          </w:tcPr>
          <w:p>
            <w:pPr>
              <w:jc w:val="center"/>
            </w:pPr>
            <w:r>
              <w:rPr>
                <w:b w:val="false"/>
                <w:bCs w:val="false"/>
                <w:sz w:val="20"/>
                <w:szCs w:val="20"/>
              </w:rPr>
              <w:t xml:space="preserve">29</w:t>
            </w:r>
          </w:p>
        </w:tc>
        <w:tc>
          <w:tcPr>
            <w:tcW w:type="dxa" w:w="3626"/>
            <w:tcMar>
              <w:top w:type="dxa" w:w="60"/>
              <w:left w:type="dxa" w:w="90"/>
              <w:bottom w:type="dxa" w:w="60"/>
              <w:right w:type="dxa" w:w="90"/>
            </w:tcMar>
          </w:tcPr>
          <w:p>
            <w:pPr>
              <w:jc w:val="left"/>
            </w:pPr>
            <w:r>
              <w:rPr>
                <w:b w:val="false"/>
                <w:bCs w:val="false"/>
                <w:sz w:val="20"/>
                <w:szCs w:val="20"/>
              </w:rPr>
              <w:t xml:space="preserve">FR-001, FR-003, UC-02, UC-03, UC-08</w:t>
            </w:r>
          </w:p>
        </w:tc>
      </w:tr>
      <w:tr>
        <w:tc>
          <w:tcPr>
            <w:tcW w:type="dxa" w:w="3300"/>
            <w:tcMar>
              <w:top w:type="dxa" w:w="60"/>
              <w:left w:type="dxa" w:w="90"/>
              <w:bottom w:type="dxa" w:w="60"/>
              <w:right w:type="dxa" w:w="90"/>
            </w:tcMar>
          </w:tcPr>
          <w:p>
            <w:pPr>
              <w:jc w:val="left"/>
            </w:pPr>
            <w:r>
              <w:rPr>
                <w:b w:val="false"/>
                <w:bCs w:val="false"/>
                <w:sz w:val="20"/>
                <w:szCs w:val="20"/>
              </w:rPr>
              <w:t xml:space="preserve">Dose administration and recording</w:t>
            </w:r>
          </w:p>
        </w:tc>
        <w:tc>
          <w:tcPr>
            <w:tcW w:type="dxa" w:w="1050"/>
            <w:tcMar>
              <w:top w:type="dxa" w:w="60"/>
              <w:left w:type="dxa" w:w="90"/>
              <w:bottom w:type="dxa" w:w="60"/>
              <w:right w:type="dxa" w:w="90"/>
            </w:tcMar>
          </w:tcPr>
          <w:p>
            <w:pPr>
              <w:jc w:val="center"/>
            </w:pPr>
            <w:r>
              <w:rPr>
                <w:b w:val="false"/>
                <w:bCs w:val="false"/>
                <w:sz w:val="20"/>
                <w:szCs w:val="20"/>
              </w:rPr>
              <w:t xml:space="preserve">3</w:t>
            </w:r>
          </w:p>
        </w:tc>
        <w:tc>
          <w:tcPr>
            <w:tcW w:type="dxa" w:w="1050"/>
            <w:tcMar>
              <w:top w:type="dxa" w:w="60"/>
              <w:left w:type="dxa" w:w="90"/>
              <w:bottom w:type="dxa" w:w="60"/>
              <w:right w:type="dxa" w:w="90"/>
            </w:tcMar>
          </w:tcPr>
          <w:p>
            <w:pPr>
              <w:jc w:val="center"/>
            </w:pPr>
            <w:r>
              <w:rPr>
                <w:b w:val="false"/>
                <w:bCs w:val="false"/>
                <w:sz w:val="20"/>
                <w:szCs w:val="20"/>
              </w:rPr>
              <w:t xml:space="preserve">14</w:t>
            </w:r>
          </w:p>
        </w:tc>
        <w:tc>
          <w:tcPr>
            <w:tcW w:type="dxa" w:w="3626"/>
            <w:tcMar>
              <w:top w:type="dxa" w:w="60"/>
              <w:left w:type="dxa" w:w="90"/>
              <w:bottom w:type="dxa" w:w="60"/>
              <w:right w:type="dxa" w:w="90"/>
            </w:tcMar>
          </w:tcPr>
          <w:p>
            <w:pPr>
              <w:jc w:val="left"/>
            </w:pPr>
            <w:r>
              <w:rPr>
                <w:b w:val="false"/>
                <w:bCs w:val="false"/>
                <w:sz w:val="20"/>
                <w:szCs w:val="20"/>
              </w:rPr>
              <w:t xml:space="preserve">FR-004, UC-04, UC-10</w:t>
            </w:r>
          </w:p>
        </w:tc>
      </w:tr>
      <w:tr>
        <w:tc>
          <w:tcPr>
            <w:tcW w:type="dxa" w:w="3300"/>
            <w:tcMar>
              <w:top w:type="dxa" w:w="60"/>
              <w:left w:type="dxa" w:w="90"/>
              <w:bottom w:type="dxa" w:w="60"/>
              <w:right w:type="dxa" w:w="90"/>
            </w:tcMar>
          </w:tcPr>
          <w:p>
            <w:pPr>
              <w:jc w:val="left"/>
            </w:pPr>
            <w:r>
              <w:rPr>
                <w:b w:val="false"/>
                <w:bCs w:val="false"/>
                <w:sz w:val="20"/>
                <w:szCs w:val="20"/>
              </w:rPr>
              <w:t xml:space="preserve">Certificate issuance and verification</w:t>
            </w:r>
          </w:p>
        </w:tc>
        <w:tc>
          <w:tcPr>
            <w:tcW w:type="dxa" w:w="1050"/>
            <w:tcMar>
              <w:top w:type="dxa" w:w="60"/>
              <w:left w:type="dxa" w:w="90"/>
              <w:bottom w:type="dxa" w:w="60"/>
              <w:right w:type="dxa" w:w="90"/>
            </w:tcMar>
          </w:tcPr>
          <w:p>
            <w:pPr>
              <w:jc w:val="center"/>
            </w:pPr>
            <w:r>
              <w:rPr>
                <w:b w:val="false"/>
                <w:bCs w:val="false"/>
                <w:sz w:val="20"/>
                <w:szCs w:val="20"/>
              </w:rPr>
              <w:t xml:space="preserve">2</w:t>
            </w:r>
          </w:p>
        </w:tc>
        <w:tc>
          <w:tcPr>
            <w:tcW w:type="dxa" w:w="1050"/>
            <w:tcMar>
              <w:top w:type="dxa" w:w="60"/>
              <w:left w:type="dxa" w:w="90"/>
              <w:bottom w:type="dxa" w:w="60"/>
              <w:right w:type="dxa" w:w="90"/>
            </w:tcMar>
          </w:tcPr>
          <w:p>
            <w:pPr>
              <w:jc w:val="center"/>
            </w:pPr>
            <w:r>
              <w:rPr>
                <w:b w:val="false"/>
                <w:bCs w:val="false"/>
                <w:sz w:val="20"/>
                <w:szCs w:val="20"/>
              </w:rPr>
              <w:t xml:space="preserve">21</w:t>
            </w:r>
          </w:p>
        </w:tc>
        <w:tc>
          <w:tcPr>
            <w:tcW w:type="dxa" w:w="3626"/>
            <w:tcMar>
              <w:top w:type="dxa" w:w="60"/>
              <w:left w:type="dxa" w:w="90"/>
              <w:bottom w:type="dxa" w:w="60"/>
              <w:right w:type="dxa" w:w="90"/>
            </w:tcMar>
          </w:tcPr>
          <w:p>
            <w:pPr>
              <w:jc w:val="left"/>
            </w:pPr>
            <w:r>
              <w:rPr>
                <w:b w:val="false"/>
                <w:bCs w:val="false"/>
                <w:sz w:val="20"/>
                <w:szCs w:val="20"/>
              </w:rPr>
              <w:t xml:space="preserve">FR-005, NFR-001, UC-05, UC-09</w:t>
            </w:r>
          </w:p>
        </w:tc>
      </w:tr>
      <w:tr>
        <w:tc>
          <w:tcPr>
            <w:tcW w:type="dxa" w:w="3300"/>
            <w:tcMar>
              <w:top w:type="dxa" w:w="60"/>
              <w:left w:type="dxa" w:w="90"/>
              <w:bottom w:type="dxa" w:w="60"/>
              <w:right w:type="dxa" w:w="90"/>
            </w:tcMar>
          </w:tcPr>
          <w:p>
            <w:pPr>
              <w:jc w:val="left"/>
            </w:pPr>
            <w:r>
              <w:rPr>
                <w:b w:val="false"/>
                <w:bCs w:val="false"/>
                <w:sz w:val="20"/>
                <w:szCs w:val="20"/>
              </w:rPr>
              <w:t xml:space="preserve">Policy administration and platform readiness</w:t>
            </w:r>
          </w:p>
        </w:tc>
        <w:tc>
          <w:tcPr>
            <w:tcW w:type="dxa" w:w="1050"/>
            <w:tcMar>
              <w:top w:type="dxa" w:w="60"/>
              <w:left w:type="dxa" w:w="90"/>
              <w:bottom w:type="dxa" w:w="60"/>
              <w:right w:type="dxa" w:w="90"/>
            </w:tcMar>
          </w:tcPr>
          <w:p>
            <w:pPr>
              <w:jc w:val="center"/>
            </w:pPr>
            <w:r>
              <w:rPr>
                <w:b w:val="false"/>
                <w:bCs w:val="false"/>
                <w:sz w:val="20"/>
                <w:szCs w:val="20"/>
              </w:rPr>
              <w:t xml:space="preserve">3</w:t>
            </w:r>
          </w:p>
        </w:tc>
        <w:tc>
          <w:tcPr>
            <w:tcW w:type="dxa" w:w="1050"/>
            <w:tcMar>
              <w:top w:type="dxa" w:w="60"/>
              <w:left w:type="dxa" w:w="90"/>
              <w:bottom w:type="dxa" w:w="60"/>
              <w:right w:type="dxa" w:w="90"/>
            </w:tcMar>
          </w:tcPr>
          <w:p>
            <w:pPr>
              <w:jc w:val="center"/>
            </w:pPr>
            <w:r>
              <w:rPr>
                <w:b w:val="false"/>
                <w:bCs w:val="false"/>
                <w:sz w:val="20"/>
                <w:szCs w:val="20"/>
              </w:rPr>
              <w:t xml:space="preserve">21</w:t>
            </w:r>
          </w:p>
        </w:tc>
        <w:tc>
          <w:tcPr>
            <w:tcW w:type="dxa" w:w="3626"/>
            <w:tcMar>
              <w:top w:type="dxa" w:w="60"/>
              <w:left w:type="dxa" w:w="90"/>
              <w:bottom w:type="dxa" w:w="60"/>
              <w:right w:type="dxa" w:w="90"/>
            </w:tcMar>
          </w:tcPr>
          <w:p>
            <w:pPr>
              <w:jc w:val="left"/>
            </w:pPr>
            <w:r>
              <w:rPr>
                <w:b w:val="false"/>
                <w:bCs w:val="false"/>
                <w:sz w:val="20"/>
                <w:szCs w:val="20"/>
              </w:rPr>
              <w:t xml:space="preserve">NFR-002, UC-06</w:t>
            </w:r>
          </w:p>
        </w:tc>
      </w:tr>
      <w:tr>
        <w:tc>
          <w:tcPr>
            <w:tcW w:type="dxa" w:w="3300"/>
            <w:tcMar>
              <w:top w:type="dxa" w:w="60"/>
              <w:left w:type="dxa" w:w="90"/>
              <w:bottom w:type="dxa" w:w="60"/>
              <w:right w:type="dxa" w:w="90"/>
            </w:tcMar>
          </w:tcPr>
          <w:p>
            <w:pPr>
              <w:jc w:val="left"/>
            </w:pPr>
            <w:r>
              <w:rPr>
                <w:b/>
                <w:bCs/>
                <w:sz w:val="20"/>
                <w:szCs w:val="20"/>
              </w:rPr>
              <w:t xml:space="preserve">Total</w:t>
            </w:r>
          </w:p>
        </w:tc>
        <w:tc>
          <w:tcPr>
            <w:tcW w:type="dxa" w:w="1050"/>
            <w:tcMar>
              <w:top w:type="dxa" w:w="60"/>
              <w:left w:type="dxa" w:w="90"/>
              <w:bottom w:type="dxa" w:w="60"/>
              <w:right w:type="dxa" w:w="90"/>
            </w:tcMar>
          </w:tcPr>
          <w:p>
            <w:pPr>
              <w:jc w:val="center"/>
            </w:pPr>
            <w:r>
              <w:rPr>
                <w:b/>
                <w:bCs/>
                <w:sz w:val="20"/>
                <w:szCs w:val="20"/>
              </w:rPr>
              <w:t xml:space="preserve">17</w:t>
            </w:r>
          </w:p>
        </w:tc>
        <w:tc>
          <w:tcPr>
            <w:tcW w:type="dxa" w:w="1050"/>
            <w:tcMar>
              <w:top w:type="dxa" w:w="60"/>
              <w:left w:type="dxa" w:w="90"/>
              <w:bottom w:type="dxa" w:w="60"/>
              <w:right w:type="dxa" w:w="90"/>
            </w:tcMar>
          </w:tcPr>
          <w:p>
            <w:pPr>
              <w:jc w:val="center"/>
            </w:pPr>
            <w:r>
              <w:rPr>
                <w:b/>
                <w:bCs/>
                <w:sz w:val="20"/>
                <w:szCs w:val="20"/>
              </w:rPr>
              <w:t xml:space="preserve">101</w:t>
            </w:r>
          </w:p>
        </w:tc>
        <w:tc>
          <w:tcPr>
            <w:tcW w:type="dxa" w:w="3626"/>
            <w:tcMar>
              <w:top w:type="dxa" w:w="60"/>
              <w:left w:type="dxa" w:w="90"/>
              <w:bottom w:type="dxa" w:w="60"/>
              <w:right w:type="dxa" w:w="90"/>
            </w:tcMar>
          </w:tcPr>
          <w:p>
            <w:pPr>
              <w:jc w:val="left"/>
            </w:pPr>
            <w:r>
              <w:rPr>
                <w:b w:val="false"/>
                <w:bCs w:val="false"/>
                <w:sz w:val="20"/>
                <w:szCs w:val="20"/>
              </w:rPr>
              <w:t xml:space="preserve"/>
            </w:r>
          </w:p>
        </w:tc>
      </w:tr>
    </w:tbl>
    <w:p>
      <w:pPr>
        <w:spacing w:after="200"/>
      </w:pPr>
      <w:r>
        <w:rPr>
          <w:sz w:val="22"/>
          <w:szCs w:val="22"/>
        </w:rPr>
        <w:t xml:space="preserve"/>
      </w:r>
    </w:p>
    <w:p>
      <w:pPr>
        <w:spacing w:after="160"/>
      </w:pPr>
      <w:r>
        <w:rPr>
          <w:sz w:val="22"/>
          <w:szCs w:val="22"/>
        </w:rPr>
        <w:t xml:space="preserve">The seventeen stories are listed below in the As a, I want, So that form. The full text of each one is in the description field of the matching Jira work item.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126"/>
        <w:gridCol w:w="1600"/>
        <w:gridCol w:w="1300"/>
      </w:tblGrid>
      <w:tr>
        <w:trPr>
          <w:tblHeader/>
        </w:trPr>
        <w:tc>
          <w:tcPr>
            <w:tcW w:type="dxa" w:w="6126"/>
            <w:shd w:fill="D0D0D0" w:color="auto" w:val="clear"/>
            <w:tcMar>
              <w:top w:type="dxa" w:w="60"/>
              <w:left w:type="dxa" w:w="90"/>
              <w:bottom w:type="dxa" w:w="60"/>
              <w:right w:type="dxa" w:w="90"/>
            </w:tcMar>
          </w:tcPr>
          <w:p>
            <w:pPr>
              <w:jc w:val="left"/>
            </w:pPr>
            <w:r>
              <w:rPr>
                <w:b/>
                <w:bCs/>
                <w:sz w:val="20"/>
                <w:szCs w:val="20"/>
              </w:rPr>
              <w:t xml:space="preserve">User story</w:t>
            </w:r>
          </w:p>
        </w:tc>
        <w:tc>
          <w:tcPr>
            <w:tcW w:type="dxa" w:w="1600"/>
            <w:shd w:fill="D0D0D0" w:color="auto" w:val="clear"/>
            <w:tcMar>
              <w:top w:type="dxa" w:w="60"/>
              <w:left w:type="dxa" w:w="90"/>
              <w:bottom w:type="dxa" w:w="60"/>
              <w:right w:type="dxa" w:w="90"/>
            </w:tcMar>
          </w:tcPr>
          <w:p>
            <w:pPr>
              <w:jc w:val="center"/>
            </w:pPr>
            <w:r>
              <w:rPr>
                <w:b/>
                <w:bCs/>
                <w:sz w:val="20"/>
                <w:szCs w:val="20"/>
              </w:rPr>
              <w:t xml:space="preserve">Priority</w:t>
            </w:r>
          </w:p>
        </w:tc>
        <w:tc>
          <w:tcPr>
            <w:tcW w:type="dxa" w:w="1300"/>
            <w:shd w:fill="D0D0D0" w:color="auto" w:val="clear"/>
            <w:tcMar>
              <w:top w:type="dxa" w:w="60"/>
              <w:left w:type="dxa" w:w="90"/>
              <w:bottom w:type="dxa" w:w="60"/>
              <w:right w:type="dxa" w:w="90"/>
            </w:tcMar>
          </w:tcPr>
          <w:p>
            <w:pPr>
              <w:jc w:val="center"/>
            </w:pPr>
            <w:r>
              <w:rPr>
                <w:b/>
                <w:bCs/>
                <w:sz w:val="20"/>
                <w:szCs w:val="20"/>
              </w:rPr>
              <w:t xml:space="preserve">Points</w:t>
            </w:r>
          </w:p>
        </w:tc>
      </w:tr>
      <w:tr>
        <w:tc>
          <w:tcPr>
            <w:tcW w:type="dxa" w:w="9026"/>
            <w:gridSpan w:val="3"/>
            <w:shd w:fill="E6E6E6" w:color="auto" w:val="clear"/>
            <w:tcMar>
              <w:top w:type="dxa" w:w="60"/>
              <w:left w:type="dxa" w:w="90"/>
              <w:bottom w:type="dxa" w:w="60"/>
              <w:right w:type="dxa" w:w="90"/>
            </w:tcMar>
          </w:tcPr>
          <w:p>
            <w:pPr>
              <w:jc w:val="left"/>
            </w:pPr>
            <w:r>
              <w:rPr>
                <w:b/>
                <w:bCs/>
                <w:sz w:val="20"/>
                <w:szCs w:val="20"/>
              </w:rPr>
              <w:t xml:space="preserve">Citizen registration and cohort assignment</w:t>
            </w:r>
          </w:p>
        </w:tc>
      </w:tr>
      <w:tr>
        <w:tc>
          <w:tcPr>
            <w:tcW w:type="dxa" w:w="6126"/>
            <w:tcMar>
              <w:top w:type="dxa" w:w="60"/>
              <w:left w:type="dxa" w:w="90"/>
              <w:bottom w:type="dxa" w:w="60"/>
              <w:right w:type="dxa" w:w="90"/>
            </w:tcMar>
          </w:tcPr>
          <w:p>
            <w:pPr>
              <w:jc w:val="left"/>
            </w:pPr>
            <w:r>
              <w:rPr>
                <w:b w:val="false"/>
                <w:bCs w:val="false"/>
                <w:sz w:val="20"/>
                <w:szCs w:val="20"/>
              </w:rPr>
              <w:t xml:space="preserve">Register with government ID</w:t>
            </w:r>
          </w:p>
        </w:tc>
        <w:tc>
          <w:tcPr>
            <w:tcW w:type="dxa" w:w="1600"/>
            <w:tcMar>
              <w:top w:type="dxa" w:w="60"/>
              <w:left w:type="dxa" w:w="90"/>
              <w:bottom w:type="dxa" w:w="60"/>
              <w:right w:type="dxa" w:w="90"/>
            </w:tcMar>
          </w:tcPr>
          <w:p>
            <w:pPr>
              <w:jc w:val="center"/>
            </w:pPr>
            <w:r>
              <w:rPr>
                <w:b w:val="false"/>
                <w:bCs w:val="false"/>
                <w:sz w:val="20"/>
                <w:szCs w:val="20"/>
              </w:rPr>
              <w:t xml:space="preserve">High</w:t>
            </w:r>
          </w:p>
        </w:tc>
        <w:tc>
          <w:tcPr>
            <w:tcW w:type="dxa" w:w="1300"/>
            <w:tcMar>
              <w:top w:type="dxa" w:w="60"/>
              <w:left w:type="dxa" w:w="90"/>
              <w:bottom w:type="dxa" w:w="60"/>
              <w:right w:type="dxa" w:w="90"/>
            </w:tcMar>
          </w:tcPr>
          <w:p>
            <w:pPr>
              <w:jc w:val="center"/>
            </w:pPr>
            <w:r>
              <w:rPr>
                <w:b w:val="false"/>
                <w:bCs w:val="false"/>
                <w:sz w:val="20"/>
                <w:szCs w:val="20"/>
              </w:rPr>
              <w:t xml:space="preserve">5</w:t>
            </w:r>
          </w:p>
        </w:tc>
      </w:tr>
      <w:tr>
        <w:tc>
          <w:tcPr>
            <w:tcW w:type="dxa" w:w="6126"/>
            <w:tcMar>
              <w:top w:type="dxa" w:w="60"/>
              <w:left w:type="dxa" w:w="90"/>
              <w:bottom w:type="dxa" w:w="60"/>
              <w:right w:type="dxa" w:w="90"/>
            </w:tcMar>
          </w:tcPr>
          <w:p>
            <w:pPr>
              <w:jc w:val="left"/>
            </w:pPr>
            <w:r>
              <w:rPr>
                <w:b w:val="false"/>
                <w:bCs w:val="false"/>
                <w:sz w:val="20"/>
                <w:szCs w:val="20"/>
              </w:rPr>
              <w:t xml:space="preserve">Declare age, occupation and health condition</w:t>
            </w:r>
          </w:p>
        </w:tc>
        <w:tc>
          <w:tcPr>
            <w:tcW w:type="dxa" w:w="1600"/>
            <w:tcMar>
              <w:top w:type="dxa" w:w="60"/>
              <w:left w:type="dxa" w:w="90"/>
              <w:bottom w:type="dxa" w:w="60"/>
              <w:right w:type="dxa" w:w="90"/>
            </w:tcMar>
          </w:tcPr>
          <w:p>
            <w:pPr>
              <w:jc w:val="center"/>
            </w:pPr>
            <w:r>
              <w:rPr>
                <w:b w:val="false"/>
                <w:bCs w:val="false"/>
                <w:sz w:val="20"/>
                <w:szCs w:val="20"/>
              </w:rPr>
              <w:t xml:space="preserve">High</w:t>
            </w:r>
          </w:p>
        </w:tc>
        <w:tc>
          <w:tcPr>
            <w:tcW w:type="dxa" w:w="1300"/>
            <w:tcMar>
              <w:top w:type="dxa" w:w="60"/>
              <w:left w:type="dxa" w:w="90"/>
              <w:bottom w:type="dxa" w:w="60"/>
              <w:right w:type="dxa" w:w="90"/>
            </w:tcMar>
          </w:tcPr>
          <w:p>
            <w:pPr>
              <w:jc w:val="center"/>
            </w:pPr>
            <w:r>
              <w:rPr>
                <w:b w:val="false"/>
                <w:bCs w:val="false"/>
                <w:sz w:val="20"/>
                <w:szCs w:val="20"/>
              </w:rPr>
              <w:t xml:space="preserve">3</w:t>
            </w:r>
          </w:p>
        </w:tc>
      </w:tr>
      <w:tr>
        <w:tc>
          <w:tcPr>
            <w:tcW w:type="dxa" w:w="6126"/>
            <w:tcMar>
              <w:top w:type="dxa" w:w="60"/>
              <w:left w:type="dxa" w:w="90"/>
              <w:bottom w:type="dxa" w:w="60"/>
              <w:right w:type="dxa" w:w="90"/>
            </w:tcMar>
          </w:tcPr>
          <w:p>
            <w:pPr>
              <w:jc w:val="left"/>
            </w:pPr>
            <w:r>
              <w:rPr>
                <w:b w:val="false"/>
                <w:bCs w:val="false"/>
                <w:sz w:val="20"/>
                <w:szCs w:val="20"/>
              </w:rPr>
              <w:t xml:space="preserve">Get put into exactly one cohort</w:t>
            </w:r>
          </w:p>
        </w:tc>
        <w:tc>
          <w:tcPr>
            <w:tcW w:type="dxa" w:w="1600"/>
            <w:tcMar>
              <w:top w:type="dxa" w:w="60"/>
              <w:left w:type="dxa" w:w="90"/>
              <w:bottom w:type="dxa" w:w="60"/>
              <w:right w:type="dxa" w:w="90"/>
            </w:tcMar>
          </w:tcPr>
          <w:p>
            <w:pPr>
              <w:jc w:val="center"/>
            </w:pPr>
            <w:r>
              <w:rPr>
                <w:b w:val="false"/>
                <w:bCs w:val="false"/>
                <w:sz w:val="20"/>
                <w:szCs w:val="20"/>
              </w:rPr>
              <w:t xml:space="preserve">High</w:t>
            </w:r>
          </w:p>
        </w:tc>
        <w:tc>
          <w:tcPr>
            <w:tcW w:type="dxa" w:w="1300"/>
            <w:tcMar>
              <w:top w:type="dxa" w:w="60"/>
              <w:left w:type="dxa" w:w="90"/>
              <w:bottom w:type="dxa" w:w="60"/>
              <w:right w:type="dxa" w:w="90"/>
            </w:tcMar>
          </w:tcPr>
          <w:p>
            <w:pPr>
              <w:jc w:val="center"/>
            </w:pPr>
            <w:r>
              <w:rPr>
                <w:b w:val="false"/>
                <w:bCs w:val="false"/>
                <w:sz w:val="20"/>
                <w:szCs w:val="20"/>
              </w:rPr>
              <w:t xml:space="preserve">8</w:t>
            </w:r>
          </w:p>
        </w:tc>
      </w:tr>
      <w:tr>
        <w:tc>
          <w:tcPr>
            <w:tcW w:type="dxa" w:w="9026"/>
            <w:gridSpan w:val="3"/>
            <w:shd w:fill="E6E6E6" w:color="auto" w:val="clear"/>
            <w:tcMar>
              <w:top w:type="dxa" w:w="60"/>
              <w:left w:type="dxa" w:w="90"/>
              <w:bottom w:type="dxa" w:w="60"/>
              <w:right w:type="dxa" w:w="90"/>
            </w:tcMar>
          </w:tcPr>
          <w:p>
            <w:pPr>
              <w:jc w:val="left"/>
            </w:pPr>
            <w:r>
              <w:rPr>
                <w:b/>
                <w:bCs/>
                <w:sz w:val="20"/>
                <w:szCs w:val="20"/>
              </w:rPr>
              <w:t xml:space="preserve">Slot booking and dose interval enforcement</w:t>
            </w:r>
          </w:p>
        </w:tc>
      </w:tr>
      <w:tr>
        <w:tc>
          <w:tcPr>
            <w:tcW w:type="dxa" w:w="6126"/>
            <w:tcMar>
              <w:top w:type="dxa" w:w="60"/>
              <w:left w:type="dxa" w:w="90"/>
              <w:bottom w:type="dxa" w:w="60"/>
              <w:right w:type="dxa" w:w="90"/>
            </w:tcMar>
          </w:tcPr>
          <w:p>
            <w:pPr>
              <w:jc w:val="left"/>
            </w:pPr>
            <w:r>
              <w:rPr>
                <w:b w:val="false"/>
                <w:bCs w:val="false"/>
                <w:sz w:val="20"/>
                <w:szCs w:val="20"/>
              </w:rPr>
              <w:t xml:space="preserve">Search sessions by centre and date</w:t>
            </w:r>
          </w:p>
        </w:tc>
        <w:tc>
          <w:tcPr>
            <w:tcW w:type="dxa" w:w="1600"/>
            <w:tcMar>
              <w:top w:type="dxa" w:w="60"/>
              <w:left w:type="dxa" w:w="90"/>
              <w:bottom w:type="dxa" w:w="60"/>
              <w:right w:type="dxa" w:w="90"/>
            </w:tcMar>
          </w:tcPr>
          <w:p>
            <w:pPr>
              <w:jc w:val="center"/>
            </w:pPr>
            <w:r>
              <w:rPr>
                <w:b w:val="false"/>
                <w:bCs w:val="false"/>
                <w:sz w:val="20"/>
                <w:szCs w:val="20"/>
              </w:rPr>
              <w:t xml:space="preserve">High</w:t>
            </w:r>
          </w:p>
        </w:tc>
        <w:tc>
          <w:tcPr>
            <w:tcW w:type="dxa" w:w="1300"/>
            <w:tcMar>
              <w:top w:type="dxa" w:w="60"/>
              <w:left w:type="dxa" w:w="90"/>
              <w:bottom w:type="dxa" w:w="60"/>
              <w:right w:type="dxa" w:w="90"/>
            </w:tcMar>
          </w:tcPr>
          <w:p>
            <w:pPr>
              <w:jc w:val="center"/>
            </w:pPr>
            <w:r>
              <w:rPr>
                <w:b w:val="false"/>
                <w:bCs w:val="false"/>
                <w:sz w:val="20"/>
                <w:szCs w:val="20"/>
              </w:rPr>
              <w:t xml:space="preserve">5</w:t>
            </w:r>
          </w:p>
        </w:tc>
      </w:tr>
      <w:tr>
        <w:tc>
          <w:tcPr>
            <w:tcW w:type="dxa" w:w="6126"/>
            <w:tcMar>
              <w:top w:type="dxa" w:w="60"/>
              <w:left w:type="dxa" w:w="90"/>
              <w:bottom w:type="dxa" w:w="60"/>
              <w:right w:type="dxa" w:w="90"/>
            </w:tcMar>
          </w:tcPr>
          <w:p>
            <w:pPr>
              <w:jc w:val="left"/>
            </w:pPr>
            <w:r>
              <w:rPr>
                <w:b w:val="false"/>
                <w:bCs w:val="false"/>
                <w:sz w:val="20"/>
                <w:szCs w:val="20"/>
              </w:rPr>
              <w:t xml:space="preserve">Block a Dose 2 booking that is too early</w:t>
            </w:r>
          </w:p>
        </w:tc>
        <w:tc>
          <w:tcPr>
            <w:tcW w:type="dxa" w:w="1600"/>
            <w:tcMar>
              <w:top w:type="dxa" w:w="60"/>
              <w:left w:type="dxa" w:w="90"/>
              <w:bottom w:type="dxa" w:w="60"/>
              <w:right w:type="dxa" w:w="90"/>
            </w:tcMar>
          </w:tcPr>
          <w:p>
            <w:pPr>
              <w:jc w:val="center"/>
            </w:pPr>
            <w:r>
              <w:rPr>
                <w:b w:val="false"/>
                <w:bCs w:val="false"/>
                <w:sz w:val="20"/>
                <w:szCs w:val="20"/>
              </w:rPr>
              <w:t xml:space="preserve">High</w:t>
            </w:r>
          </w:p>
        </w:tc>
        <w:tc>
          <w:tcPr>
            <w:tcW w:type="dxa" w:w="1300"/>
            <w:tcMar>
              <w:top w:type="dxa" w:w="60"/>
              <w:left w:type="dxa" w:w="90"/>
              <w:bottom w:type="dxa" w:w="60"/>
              <w:right w:type="dxa" w:w="90"/>
            </w:tcMar>
          </w:tcPr>
          <w:p>
            <w:pPr>
              <w:jc w:val="center"/>
            </w:pPr>
            <w:r>
              <w:rPr>
                <w:b w:val="false"/>
                <w:bCs w:val="false"/>
                <w:sz w:val="20"/>
                <w:szCs w:val="20"/>
              </w:rPr>
              <w:t xml:space="preserve">8</w:t>
            </w:r>
          </w:p>
        </w:tc>
      </w:tr>
      <w:tr>
        <w:tc>
          <w:tcPr>
            <w:tcW w:type="dxa" w:w="6126"/>
            <w:tcMar>
              <w:top w:type="dxa" w:w="60"/>
              <w:left w:type="dxa" w:w="90"/>
              <w:bottom w:type="dxa" w:w="60"/>
              <w:right w:type="dxa" w:w="90"/>
            </w:tcMar>
          </w:tcPr>
          <w:p>
            <w:pPr>
              <w:jc w:val="left"/>
            </w:pPr>
            <w:r>
              <w:rPr>
                <w:b w:val="false"/>
                <w:bCs w:val="false"/>
                <w:sz w:val="20"/>
                <w:szCs w:val="20"/>
              </w:rPr>
              <w:t xml:space="preserve">Show the earliest date instead of just refusing</w:t>
            </w:r>
          </w:p>
        </w:tc>
        <w:tc>
          <w:tcPr>
            <w:tcW w:type="dxa" w:w="1600"/>
            <w:tcMar>
              <w:top w:type="dxa" w:w="60"/>
              <w:left w:type="dxa" w:w="90"/>
              <w:bottom w:type="dxa" w:w="60"/>
              <w:right w:type="dxa" w:w="90"/>
            </w:tcMar>
          </w:tcPr>
          <w:p>
            <w:pPr>
              <w:jc w:val="center"/>
            </w:pPr>
            <w:r>
              <w:rPr>
                <w:b w:val="false"/>
                <w:bCs w:val="false"/>
                <w:sz w:val="20"/>
                <w:szCs w:val="20"/>
              </w:rPr>
              <w:t xml:space="preserve">Medium</w:t>
            </w:r>
          </w:p>
        </w:tc>
        <w:tc>
          <w:tcPr>
            <w:tcW w:type="dxa" w:w="1300"/>
            <w:tcMar>
              <w:top w:type="dxa" w:w="60"/>
              <w:left w:type="dxa" w:w="90"/>
              <w:bottom w:type="dxa" w:w="60"/>
              <w:right w:type="dxa" w:w="90"/>
            </w:tcMar>
          </w:tcPr>
          <w:p>
            <w:pPr>
              <w:jc w:val="center"/>
            </w:pPr>
            <w:r>
              <w:rPr>
                <w:b w:val="false"/>
                <w:bCs w:val="false"/>
                <w:sz w:val="20"/>
                <w:szCs w:val="20"/>
              </w:rPr>
              <w:t xml:space="preserve">3</w:t>
            </w:r>
          </w:p>
        </w:tc>
      </w:tr>
      <w:tr>
        <w:tc>
          <w:tcPr>
            <w:tcW w:type="dxa" w:w="6126"/>
            <w:tcMar>
              <w:top w:type="dxa" w:w="60"/>
              <w:left w:type="dxa" w:w="90"/>
              <w:bottom w:type="dxa" w:w="60"/>
              <w:right w:type="dxa" w:w="90"/>
            </w:tcMar>
          </w:tcPr>
          <w:p>
            <w:pPr>
              <w:jc w:val="left"/>
            </w:pPr>
            <w:r>
              <w:rPr>
                <w:b w:val="false"/>
                <w:bCs w:val="false"/>
                <w:sz w:val="20"/>
                <w:szCs w:val="20"/>
              </w:rPr>
              <w:t xml:space="preserve">Refuse bookings once a session is full</w:t>
            </w:r>
          </w:p>
        </w:tc>
        <w:tc>
          <w:tcPr>
            <w:tcW w:type="dxa" w:w="1600"/>
            <w:tcMar>
              <w:top w:type="dxa" w:w="60"/>
              <w:left w:type="dxa" w:w="90"/>
              <w:bottom w:type="dxa" w:w="60"/>
              <w:right w:type="dxa" w:w="90"/>
            </w:tcMar>
          </w:tcPr>
          <w:p>
            <w:pPr>
              <w:jc w:val="center"/>
            </w:pPr>
            <w:r>
              <w:rPr>
                <w:b w:val="false"/>
                <w:bCs w:val="false"/>
                <w:sz w:val="20"/>
                <w:szCs w:val="20"/>
              </w:rPr>
              <w:t xml:space="preserve">High</w:t>
            </w:r>
          </w:p>
        </w:tc>
        <w:tc>
          <w:tcPr>
            <w:tcW w:type="dxa" w:w="1300"/>
            <w:tcMar>
              <w:top w:type="dxa" w:w="60"/>
              <w:left w:type="dxa" w:w="90"/>
              <w:bottom w:type="dxa" w:w="60"/>
              <w:right w:type="dxa" w:w="90"/>
            </w:tcMar>
          </w:tcPr>
          <w:p>
            <w:pPr>
              <w:jc w:val="center"/>
            </w:pPr>
            <w:r>
              <w:rPr>
                <w:b w:val="false"/>
                <w:bCs w:val="false"/>
                <w:sz w:val="20"/>
                <w:szCs w:val="20"/>
              </w:rPr>
              <w:t xml:space="preserve">5</w:t>
            </w:r>
          </w:p>
        </w:tc>
      </w:tr>
      <w:tr>
        <w:tc>
          <w:tcPr>
            <w:tcW w:type="dxa" w:w="6126"/>
            <w:tcMar>
              <w:top w:type="dxa" w:w="60"/>
              <w:left w:type="dxa" w:w="90"/>
              <w:bottom w:type="dxa" w:w="60"/>
              <w:right w:type="dxa" w:w="90"/>
            </w:tcMar>
          </w:tcPr>
          <w:p>
            <w:pPr>
              <w:jc w:val="left"/>
            </w:pPr>
            <w:r>
              <w:rPr>
                <w:b w:val="false"/>
                <w:bCs w:val="false"/>
                <w:sz w:val="20"/>
                <w:szCs w:val="20"/>
              </w:rPr>
              <w:t xml:space="preserve">Confirm a booking and get a reference</w:t>
            </w:r>
          </w:p>
        </w:tc>
        <w:tc>
          <w:tcPr>
            <w:tcW w:type="dxa" w:w="1600"/>
            <w:tcMar>
              <w:top w:type="dxa" w:w="60"/>
              <w:left w:type="dxa" w:w="90"/>
              <w:bottom w:type="dxa" w:w="60"/>
              <w:right w:type="dxa" w:w="90"/>
            </w:tcMar>
          </w:tcPr>
          <w:p>
            <w:pPr>
              <w:jc w:val="center"/>
            </w:pPr>
            <w:r>
              <w:rPr>
                <w:b w:val="false"/>
                <w:bCs w:val="false"/>
                <w:sz w:val="20"/>
                <w:szCs w:val="20"/>
              </w:rPr>
              <w:t xml:space="preserve">High</w:t>
            </w:r>
          </w:p>
        </w:tc>
        <w:tc>
          <w:tcPr>
            <w:tcW w:type="dxa" w:w="1300"/>
            <w:tcMar>
              <w:top w:type="dxa" w:w="60"/>
              <w:left w:type="dxa" w:w="90"/>
              <w:bottom w:type="dxa" w:w="60"/>
              <w:right w:type="dxa" w:w="90"/>
            </w:tcMar>
          </w:tcPr>
          <w:p>
            <w:pPr>
              <w:jc w:val="center"/>
            </w:pPr>
            <w:r>
              <w:rPr>
                <w:b w:val="false"/>
                <w:bCs w:val="false"/>
                <w:sz w:val="20"/>
                <w:szCs w:val="20"/>
              </w:rPr>
              <w:t xml:space="preserve">3</w:t>
            </w:r>
          </w:p>
        </w:tc>
      </w:tr>
      <w:tr>
        <w:tc>
          <w:tcPr>
            <w:tcW w:type="dxa" w:w="6126"/>
            <w:tcMar>
              <w:top w:type="dxa" w:w="60"/>
              <w:left w:type="dxa" w:w="90"/>
              <w:bottom w:type="dxa" w:w="60"/>
              <w:right w:type="dxa" w:w="90"/>
            </w:tcMar>
          </w:tcPr>
          <w:p>
            <w:pPr>
              <w:jc w:val="left"/>
            </w:pPr>
            <w:r>
              <w:rPr>
                <w:b w:val="false"/>
                <w:bCs w:val="false"/>
                <w:sz w:val="20"/>
                <w:szCs w:val="20"/>
              </w:rPr>
              <w:t xml:space="preserve">Move an appointment to another session</w:t>
            </w:r>
          </w:p>
        </w:tc>
        <w:tc>
          <w:tcPr>
            <w:tcW w:type="dxa" w:w="1600"/>
            <w:tcMar>
              <w:top w:type="dxa" w:w="60"/>
              <w:left w:type="dxa" w:w="90"/>
              <w:bottom w:type="dxa" w:w="60"/>
              <w:right w:type="dxa" w:w="90"/>
            </w:tcMar>
          </w:tcPr>
          <w:p>
            <w:pPr>
              <w:jc w:val="center"/>
            </w:pPr>
            <w:r>
              <w:rPr>
                <w:b w:val="false"/>
                <w:bCs w:val="false"/>
                <w:sz w:val="20"/>
                <w:szCs w:val="20"/>
              </w:rPr>
              <w:t xml:space="preserve">Medium</w:t>
            </w:r>
          </w:p>
        </w:tc>
        <w:tc>
          <w:tcPr>
            <w:tcW w:type="dxa" w:w="1300"/>
            <w:tcMar>
              <w:top w:type="dxa" w:w="60"/>
              <w:left w:type="dxa" w:w="90"/>
              <w:bottom w:type="dxa" w:w="60"/>
              <w:right w:type="dxa" w:w="90"/>
            </w:tcMar>
          </w:tcPr>
          <w:p>
            <w:pPr>
              <w:jc w:val="center"/>
            </w:pPr>
            <w:r>
              <w:rPr>
                <w:b w:val="false"/>
                <w:bCs w:val="false"/>
                <w:sz w:val="20"/>
                <w:szCs w:val="20"/>
              </w:rPr>
              <w:t xml:space="preserve">5</w:t>
            </w:r>
          </w:p>
        </w:tc>
      </w:tr>
      <w:tr>
        <w:tc>
          <w:tcPr>
            <w:tcW w:type="dxa" w:w="9026"/>
            <w:gridSpan w:val="3"/>
            <w:shd w:fill="E6E6E6" w:color="auto" w:val="clear"/>
            <w:tcMar>
              <w:top w:type="dxa" w:w="60"/>
              <w:left w:type="dxa" w:w="90"/>
              <w:bottom w:type="dxa" w:w="60"/>
              <w:right w:type="dxa" w:w="90"/>
            </w:tcMar>
          </w:tcPr>
          <w:p>
            <w:pPr>
              <w:jc w:val="left"/>
            </w:pPr>
            <w:r>
              <w:rPr>
                <w:b/>
                <w:bCs/>
                <w:sz w:val="20"/>
                <w:szCs w:val="20"/>
              </w:rPr>
              <w:t xml:space="preserve">Dose administration and recording</w:t>
            </w:r>
          </w:p>
        </w:tc>
      </w:tr>
      <w:tr>
        <w:tc>
          <w:tcPr>
            <w:tcW w:type="dxa" w:w="6126"/>
            <w:tcMar>
              <w:top w:type="dxa" w:w="60"/>
              <w:left w:type="dxa" w:w="90"/>
              <w:bottom w:type="dxa" w:w="60"/>
              <w:right w:type="dxa" w:w="90"/>
            </w:tcMar>
          </w:tcPr>
          <w:p>
            <w:pPr>
              <w:jc w:val="left"/>
            </w:pPr>
            <w:r>
              <w:rPr>
                <w:b w:val="false"/>
                <w:bCs w:val="false"/>
                <w:sz w:val="20"/>
                <w:szCs w:val="20"/>
              </w:rPr>
              <w:t xml:space="preserve">Record a dose against a confirmed appointment</w:t>
            </w:r>
          </w:p>
        </w:tc>
        <w:tc>
          <w:tcPr>
            <w:tcW w:type="dxa" w:w="1600"/>
            <w:tcMar>
              <w:top w:type="dxa" w:w="60"/>
              <w:left w:type="dxa" w:w="90"/>
              <w:bottom w:type="dxa" w:w="60"/>
              <w:right w:type="dxa" w:w="90"/>
            </w:tcMar>
          </w:tcPr>
          <w:p>
            <w:pPr>
              <w:jc w:val="center"/>
            </w:pPr>
            <w:r>
              <w:rPr>
                <w:b w:val="false"/>
                <w:bCs w:val="false"/>
                <w:sz w:val="20"/>
                <w:szCs w:val="20"/>
              </w:rPr>
              <w:t xml:space="preserve">High</w:t>
            </w:r>
          </w:p>
        </w:tc>
        <w:tc>
          <w:tcPr>
            <w:tcW w:type="dxa" w:w="1300"/>
            <w:tcMar>
              <w:top w:type="dxa" w:w="60"/>
              <w:left w:type="dxa" w:w="90"/>
              <w:bottom w:type="dxa" w:w="60"/>
              <w:right w:type="dxa" w:w="90"/>
            </w:tcMar>
          </w:tcPr>
          <w:p>
            <w:pPr>
              <w:jc w:val="center"/>
            </w:pPr>
            <w:r>
              <w:rPr>
                <w:b w:val="false"/>
                <w:bCs w:val="false"/>
                <w:sz w:val="20"/>
                <w:szCs w:val="20"/>
              </w:rPr>
              <w:t xml:space="preserve">8</w:t>
            </w:r>
          </w:p>
        </w:tc>
      </w:tr>
      <w:tr>
        <w:tc>
          <w:tcPr>
            <w:tcW w:type="dxa" w:w="6126"/>
            <w:tcMar>
              <w:top w:type="dxa" w:w="60"/>
              <w:left w:type="dxa" w:w="90"/>
              <w:bottom w:type="dxa" w:w="60"/>
              <w:right w:type="dxa" w:w="90"/>
            </w:tcMar>
          </w:tcPr>
          <w:p>
            <w:pPr>
              <w:jc w:val="left"/>
            </w:pPr>
            <w:r>
              <w:rPr>
                <w:b w:val="false"/>
                <w:bCs w:val="false"/>
                <w:sz w:val="20"/>
                <w:szCs w:val="20"/>
              </w:rPr>
              <w:t xml:space="preserve">Refuse a duplicate dose record</w:t>
            </w:r>
          </w:p>
        </w:tc>
        <w:tc>
          <w:tcPr>
            <w:tcW w:type="dxa" w:w="1600"/>
            <w:tcMar>
              <w:top w:type="dxa" w:w="60"/>
              <w:left w:type="dxa" w:w="90"/>
              <w:bottom w:type="dxa" w:w="60"/>
              <w:right w:type="dxa" w:w="90"/>
            </w:tcMar>
          </w:tcPr>
          <w:p>
            <w:pPr>
              <w:jc w:val="center"/>
            </w:pPr>
            <w:r>
              <w:rPr>
                <w:b w:val="false"/>
                <w:bCs w:val="false"/>
                <w:sz w:val="20"/>
                <w:szCs w:val="20"/>
              </w:rPr>
              <w:t xml:space="preserve">High</w:t>
            </w:r>
          </w:p>
        </w:tc>
        <w:tc>
          <w:tcPr>
            <w:tcW w:type="dxa" w:w="1300"/>
            <w:tcMar>
              <w:top w:type="dxa" w:w="60"/>
              <w:left w:type="dxa" w:w="90"/>
              <w:bottom w:type="dxa" w:w="60"/>
              <w:right w:type="dxa" w:w="90"/>
            </w:tcMar>
          </w:tcPr>
          <w:p>
            <w:pPr>
              <w:jc w:val="center"/>
            </w:pPr>
            <w:r>
              <w:rPr>
                <w:b w:val="false"/>
                <w:bCs w:val="false"/>
                <w:sz w:val="20"/>
                <w:szCs w:val="20"/>
              </w:rPr>
              <w:t xml:space="preserve">3</w:t>
            </w:r>
          </w:p>
        </w:tc>
      </w:tr>
      <w:tr>
        <w:tc>
          <w:tcPr>
            <w:tcW w:type="dxa" w:w="6126"/>
            <w:tcMar>
              <w:top w:type="dxa" w:w="60"/>
              <w:left w:type="dxa" w:w="90"/>
              <w:bottom w:type="dxa" w:w="60"/>
              <w:right w:type="dxa" w:w="90"/>
            </w:tcMar>
          </w:tcPr>
          <w:p>
            <w:pPr>
              <w:jc w:val="left"/>
            </w:pPr>
            <w:r>
              <w:rPr>
                <w:b w:val="false"/>
                <w:bCs w:val="false"/>
                <w:sz w:val="20"/>
                <w:szCs w:val="20"/>
              </w:rPr>
              <w:t xml:space="preserve">Log an adverse event</w:t>
            </w:r>
          </w:p>
        </w:tc>
        <w:tc>
          <w:tcPr>
            <w:tcW w:type="dxa" w:w="1600"/>
            <w:tcMar>
              <w:top w:type="dxa" w:w="60"/>
              <w:left w:type="dxa" w:w="90"/>
              <w:bottom w:type="dxa" w:w="60"/>
              <w:right w:type="dxa" w:w="90"/>
            </w:tcMar>
          </w:tcPr>
          <w:p>
            <w:pPr>
              <w:jc w:val="center"/>
            </w:pPr>
            <w:r>
              <w:rPr>
                <w:b w:val="false"/>
                <w:bCs w:val="false"/>
                <w:sz w:val="20"/>
                <w:szCs w:val="20"/>
              </w:rPr>
              <w:t xml:space="preserve">Low</w:t>
            </w:r>
          </w:p>
        </w:tc>
        <w:tc>
          <w:tcPr>
            <w:tcW w:type="dxa" w:w="1300"/>
            <w:tcMar>
              <w:top w:type="dxa" w:w="60"/>
              <w:left w:type="dxa" w:w="90"/>
              <w:bottom w:type="dxa" w:w="60"/>
              <w:right w:type="dxa" w:w="90"/>
            </w:tcMar>
          </w:tcPr>
          <w:p>
            <w:pPr>
              <w:jc w:val="center"/>
            </w:pPr>
            <w:r>
              <w:rPr>
                <w:b w:val="false"/>
                <w:bCs w:val="false"/>
                <w:sz w:val="20"/>
                <w:szCs w:val="20"/>
              </w:rPr>
              <w:t xml:space="preserve">3</w:t>
            </w:r>
          </w:p>
        </w:tc>
      </w:tr>
      <w:tr>
        <w:tc>
          <w:tcPr>
            <w:tcW w:type="dxa" w:w="9026"/>
            <w:gridSpan w:val="3"/>
            <w:shd w:fill="E6E6E6" w:color="auto" w:val="clear"/>
            <w:tcMar>
              <w:top w:type="dxa" w:w="60"/>
              <w:left w:type="dxa" w:w="90"/>
              <w:bottom w:type="dxa" w:w="60"/>
              <w:right w:type="dxa" w:w="90"/>
            </w:tcMar>
          </w:tcPr>
          <w:p>
            <w:pPr>
              <w:jc w:val="left"/>
            </w:pPr>
            <w:r>
              <w:rPr>
                <w:b/>
                <w:bCs/>
                <w:sz w:val="20"/>
                <w:szCs w:val="20"/>
              </w:rPr>
              <w:t xml:space="preserve">Certificate issuance and verification</w:t>
            </w:r>
          </w:p>
        </w:tc>
      </w:tr>
      <w:tr>
        <w:tc>
          <w:tcPr>
            <w:tcW w:type="dxa" w:w="6126"/>
            <w:tcMar>
              <w:top w:type="dxa" w:w="60"/>
              <w:left w:type="dxa" w:w="90"/>
              <w:bottom w:type="dxa" w:w="60"/>
              <w:right w:type="dxa" w:w="90"/>
            </w:tcMar>
          </w:tcPr>
          <w:p>
            <w:pPr>
              <w:jc w:val="left"/>
            </w:pPr>
            <w:r>
              <w:rPr>
                <w:b w:val="false"/>
                <w:bCs w:val="false"/>
                <w:sz w:val="20"/>
                <w:szCs w:val="20"/>
              </w:rPr>
              <w:t xml:space="preserve">Issue a signed QR certificate</w:t>
            </w:r>
          </w:p>
        </w:tc>
        <w:tc>
          <w:tcPr>
            <w:tcW w:type="dxa" w:w="1600"/>
            <w:tcMar>
              <w:top w:type="dxa" w:w="60"/>
              <w:left w:type="dxa" w:w="90"/>
              <w:bottom w:type="dxa" w:w="60"/>
              <w:right w:type="dxa" w:w="90"/>
            </w:tcMar>
          </w:tcPr>
          <w:p>
            <w:pPr>
              <w:jc w:val="center"/>
            </w:pPr>
            <w:r>
              <w:rPr>
                <w:b w:val="false"/>
                <w:bCs w:val="false"/>
                <w:sz w:val="20"/>
                <w:szCs w:val="20"/>
              </w:rPr>
              <w:t xml:space="preserve">Medium</w:t>
            </w:r>
          </w:p>
        </w:tc>
        <w:tc>
          <w:tcPr>
            <w:tcW w:type="dxa" w:w="1300"/>
            <w:tcMar>
              <w:top w:type="dxa" w:w="60"/>
              <w:left w:type="dxa" w:w="90"/>
              <w:bottom w:type="dxa" w:w="60"/>
              <w:right w:type="dxa" w:w="90"/>
            </w:tcMar>
          </w:tcPr>
          <w:p>
            <w:pPr>
              <w:jc w:val="center"/>
            </w:pPr>
            <w:r>
              <w:rPr>
                <w:b w:val="false"/>
                <w:bCs w:val="false"/>
                <w:sz w:val="20"/>
                <w:szCs w:val="20"/>
              </w:rPr>
              <w:t xml:space="preserve">8</w:t>
            </w:r>
          </w:p>
        </w:tc>
      </w:tr>
      <w:tr>
        <w:tc>
          <w:tcPr>
            <w:tcW w:type="dxa" w:w="6126"/>
            <w:tcMar>
              <w:top w:type="dxa" w:w="60"/>
              <w:left w:type="dxa" w:w="90"/>
              <w:bottom w:type="dxa" w:w="60"/>
              <w:right w:type="dxa" w:w="90"/>
            </w:tcMar>
          </w:tcPr>
          <w:p>
            <w:pPr>
              <w:jc w:val="left"/>
            </w:pPr>
            <w:r>
              <w:rPr>
                <w:b w:val="false"/>
                <w:bCs w:val="false"/>
                <w:sz w:val="20"/>
                <w:szCs w:val="20"/>
              </w:rPr>
              <w:t xml:space="preserve">Verify a certificate QR at the gate</w:t>
            </w:r>
          </w:p>
        </w:tc>
        <w:tc>
          <w:tcPr>
            <w:tcW w:type="dxa" w:w="1600"/>
            <w:tcMar>
              <w:top w:type="dxa" w:w="60"/>
              <w:left w:type="dxa" w:w="90"/>
              <w:bottom w:type="dxa" w:w="60"/>
              <w:right w:type="dxa" w:w="90"/>
            </w:tcMar>
          </w:tcPr>
          <w:p>
            <w:pPr>
              <w:jc w:val="center"/>
            </w:pPr>
            <w:r>
              <w:rPr>
                <w:b w:val="false"/>
                <w:bCs w:val="false"/>
                <w:sz w:val="20"/>
                <w:szCs w:val="20"/>
              </w:rPr>
              <w:t xml:space="preserve">High</w:t>
            </w:r>
          </w:p>
        </w:tc>
        <w:tc>
          <w:tcPr>
            <w:tcW w:type="dxa" w:w="1300"/>
            <w:tcMar>
              <w:top w:type="dxa" w:w="60"/>
              <w:left w:type="dxa" w:w="90"/>
              <w:bottom w:type="dxa" w:w="60"/>
              <w:right w:type="dxa" w:w="90"/>
            </w:tcMar>
          </w:tcPr>
          <w:p>
            <w:pPr>
              <w:jc w:val="center"/>
            </w:pPr>
            <w:r>
              <w:rPr>
                <w:b w:val="false"/>
                <w:bCs w:val="false"/>
                <w:sz w:val="20"/>
                <w:szCs w:val="20"/>
              </w:rPr>
              <w:t xml:space="preserve">13</w:t>
            </w:r>
          </w:p>
        </w:tc>
      </w:tr>
      <w:tr>
        <w:tc>
          <w:tcPr>
            <w:tcW w:type="dxa" w:w="9026"/>
            <w:gridSpan w:val="3"/>
            <w:shd w:fill="E6E6E6" w:color="auto" w:val="clear"/>
            <w:tcMar>
              <w:top w:type="dxa" w:w="60"/>
              <w:left w:type="dxa" w:w="90"/>
              <w:bottom w:type="dxa" w:w="60"/>
              <w:right w:type="dxa" w:w="90"/>
            </w:tcMar>
          </w:tcPr>
          <w:p>
            <w:pPr>
              <w:jc w:val="left"/>
            </w:pPr>
            <w:r>
              <w:rPr>
                <w:b/>
                <w:bCs/>
                <w:sz w:val="20"/>
                <w:szCs w:val="20"/>
              </w:rPr>
              <w:t xml:space="preserve">Policy administration and platform readiness</w:t>
            </w:r>
          </w:p>
        </w:tc>
      </w:tr>
      <w:tr>
        <w:tc>
          <w:tcPr>
            <w:tcW w:type="dxa" w:w="6126"/>
            <w:tcMar>
              <w:top w:type="dxa" w:w="60"/>
              <w:left w:type="dxa" w:w="90"/>
              <w:bottom w:type="dxa" w:w="60"/>
              <w:right w:type="dxa" w:w="90"/>
            </w:tcMar>
          </w:tcPr>
          <w:p>
            <w:pPr>
              <w:jc w:val="left"/>
            </w:pPr>
            <w:r>
              <w:rPr>
                <w:b w:val="false"/>
                <w:bCs w:val="false"/>
                <w:sz w:val="20"/>
                <w:szCs w:val="20"/>
              </w:rPr>
              <w:t xml:space="preserve">Set the cohort rules and the dose gap</w:t>
            </w:r>
          </w:p>
        </w:tc>
        <w:tc>
          <w:tcPr>
            <w:tcW w:type="dxa" w:w="1600"/>
            <w:tcMar>
              <w:top w:type="dxa" w:w="60"/>
              <w:left w:type="dxa" w:w="90"/>
              <w:bottom w:type="dxa" w:w="60"/>
              <w:right w:type="dxa" w:w="90"/>
            </w:tcMar>
          </w:tcPr>
          <w:p>
            <w:pPr>
              <w:jc w:val="center"/>
            </w:pPr>
            <w:r>
              <w:rPr>
                <w:b w:val="false"/>
                <w:bCs w:val="false"/>
                <w:sz w:val="20"/>
                <w:szCs w:val="20"/>
              </w:rPr>
              <w:t xml:space="preserve">High</w:t>
            </w:r>
          </w:p>
        </w:tc>
        <w:tc>
          <w:tcPr>
            <w:tcW w:type="dxa" w:w="1300"/>
            <w:tcMar>
              <w:top w:type="dxa" w:w="60"/>
              <w:left w:type="dxa" w:w="90"/>
              <w:bottom w:type="dxa" w:w="60"/>
              <w:right w:type="dxa" w:w="90"/>
            </w:tcMar>
          </w:tcPr>
          <w:p>
            <w:pPr>
              <w:jc w:val="center"/>
            </w:pPr>
            <w:r>
              <w:rPr>
                <w:b w:val="false"/>
                <w:bCs w:val="false"/>
                <w:sz w:val="20"/>
                <w:szCs w:val="20"/>
              </w:rPr>
              <w:t xml:space="preserve">5</w:t>
            </w:r>
          </w:p>
        </w:tc>
      </w:tr>
      <w:tr>
        <w:tc>
          <w:tcPr>
            <w:tcW w:type="dxa" w:w="6126"/>
            <w:tcMar>
              <w:top w:type="dxa" w:w="60"/>
              <w:left w:type="dxa" w:w="90"/>
              <w:bottom w:type="dxa" w:w="60"/>
              <w:right w:type="dxa" w:w="90"/>
            </w:tcMar>
          </w:tcPr>
          <w:p>
            <w:pPr>
              <w:jc w:val="left"/>
            </w:pPr>
            <w:r>
              <w:rPr>
                <w:b w:val="false"/>
                <w:bCs w:val="false"/>
                <w:sz w:val="20"/>
                <w:szCs w:val="20"/>
              </w:rPr>
              <w:t xml:space="preserve">Set the session capacity of each centre</w:t>
            </w:r>
          </w:p>
        </w:tc>
        <w:tc>
          <w:tcPr>
            <w:tcW w:type="dxa" w:w="1600"/>
            <w:tcMar>
              <w:top w:type="dxa" w:w="60"/>
              <w:left w:type="dxa" w:w="90"/>
              <w:bottom w:type="dxa" w:w="60"/>
              <w:right w:type="dxa" w:w="90"/>
            </w:tcMar>
          </w:tcPr>
          <w:p>
            <w:pPr>
              <w:jc w:val="center"/>
            </w:pPr>
            <w:r>
              <w:rPr>
                <w:b w:val="false"/>
                <w:bCs w:val="false"/>
                <w:sz w:val="20"/>
                <w:szCs w:val="20"/>
              </w:rPr>
              <w:t xml:space="preserve">High</w:t>
            </w:r>
          </w:p>
        </w:tc>
        <w:tc>
          <w:tcPr>
            <w:tcW w:type="dxa" w:w="1300"/>
            <w:tcMar>
              <w:top w:type="dxa" w:w="60"/>
              <w:left w:type="dxa" w:w="90"/>
              <w:bottom w:type="dxa" w:w="60"/>
              <w:right w:type="dxa" w:w="90"/>
            </w:tcMar>
          </w:tcPr>
          <w:p>
            <w:pPr>
              <w:jc w:val="center"/>
            </w:pPr>
            <w:r>
              <w:rPr>
                <w:b w:val="false"/>
                <w:bCs w:val="false"/>
                <w:sz w:val="20"/>
                <w:szCs w:val="20"/>
              </w:rPr>
              <w:t xml:space="preserve">3</w:t>
            </w:r>
          </w:p>
        </w:tc>
      </w:tr>
      <w:tr>
        <w:tc>
          <w:tcPr>
            <w:tcW w:type="dxa" w:w="6126"/>
            <w:tcMar>
              <w:top w:type="dxa" w:w="60"/>
              <w:left w:type="dxa" w:w="90"/>
              <w:bottom w:type="dxa" w:w="60"/>
              <w:right w:type="dxa" w:w="90"/>
            </w:tcMar>
          </w:tcPr>
          <w:p>
            <w:pPr>
              <w:jc w:val="left"/>
            </w:pPr>
            <w:r>
              <w:rPr>
                <w:b w:val="false"/>
                <w:bCs w:val="false"/>
                <w:sz w:val="20"/>
                <w:szCs w:val="20"/>
              </w:rPr>
              <w:t xml:space="preserve">Survive the rush when booking opens</w:t>
            </w:r>
          </w:p>
        </w:tc>
        <w:tc>
          <w:tcPr>
            <w:tcW w:type="dxa" w:w="1600"/>
            <w:tcMar>
              <w:top w:type="dxa" w:w="60"/>
              <w:left w:type="dxa" w:w="90"/>
              <w:bottom w:type="dxa" w:w="60"/>
              <w:right w:type="dxa" w:w="90"/>
            </w:tcMar>
          </w:tcPr>
          <w:p>
            <w:pPr>
              <w:jc w:val="center"/>
            </w:pPr>
            <w:r>
              <w:rPr>
                <w:b w:val="false"/>
                <w:bCs w:val="false"/>
                <w:sz w:val="20"/>
                <w:szCs w:val="20"/>
              </w:rPr>
              <w:t xml:space="preserve">Medium</w:t>
            </w:r>
          </w:p>
        </w:tc>
        <w:tc>
          <w:tcPr>
            <w:tcW w:type="dxa" w:w="1300"/>
            <w:tcMar>
              <w:top w:type="dxa" w:w="60"/>
              <w:left w:type="dxa" w:w="90"/>
              <w:bottom w:type="dxa" w:w="60"/>
              <w:right w:type="dxa" w:w="90"/>
            </w:tcMar>
          </w:tcPr>
          <w:p>
            <w:pPr>
              <w:jc w:val="center"/>
            </w:pPr>
            <w:r>
              <w:rPr>
                <w:b w:val="false"/>
                <w:bCs w:val="false"/>
                <w:sz w:val="20"/>
                <w:szCs w:val="20"/>
              </w:rPr>
              <w:t xml:space="preserve">13</w:t>
            </w:r>
          </w:p>
        </w:tc>
      </w:tr>
    </w:tbl>
    <w:p>
      <w:pPr>
        <w:spacing w:after="80" w:before="160"/>
        <w:jc w:val="center"/>
      </w:pPr>
      <w:r>
        <w:drawing>
          <wp:inline distT="0" distB="0" distL="0" distR="0">
            <wp:extent cx="57150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124200"/>
                    </a:xfrm>
                    <a:prstGeom prst="rect">
                      <a:avLst/>
                    </a:prstGeom>
                  </pic:spPr>
                </pic:pic>
              </a:graphicData>
            </a:graphic>
          </wp:inline>
        </w:drawing>
      </w:r>
    </w:p>
    <w:p>
      <w:pPr>
        <w:spacing w:after="240"/>
        <w:jc w:val="center"/>
      </w:pPr>
      <w:r>
        <w:rPr>
          <w:i/>
          <w:iCs/>
          <w:color w:val="505050"/>
          <w:sz w:val="18"/>
          <w:szCs w:val="18"/>
        </w:rPr>
        <w:t xml:space="preserve">Figure 1: Jira backlog with the epic panel open and stories tagged to their epics</w:t>
      </w:r>
    </w:p>
    <w:p>
      <w:pPr>
        <w:pStyle w:val="Heading1"/>
        <w:spacing w:after="140" w:before="320"/>
      </w:pPr>
      <w:r>
        <w:rPr>
          <w:b/>
          <w:bCs/>
          <w:color w:val="333333"/>
          <w:sz w:val="26"/>
          <w:szCs w:val="26"/>
        </w:rPr>
        <w:t xml:space="preserve">3. Story point estimation</w:t>
      </w:r>
    </w:p>
    <w:p>
      <w:pPr>
        <w:spacing w:after="160"/>
      </w:pPr>
      <w:r>
        <w:rPr>
          <w:sz w:val="22"/>
          <w:szCs w:val="22"/>
        </w:rPr>
        <w:t xml:space="preserve">Estimates use the Fibonacci scale as described in the handout. I used the story Declare age, occupation and health condition as the anchor at 3 points, since it is a plain form with validation and there is nothing unknown about it, and sized the rest against that.</w:t>
      </w:r>
    </w:p>
    <w:p>
      <w:pPr>
        <w:spacing w:after="160"/>
      </w:pPr>
      <w:r>
        <w:rPr>
          <w:sz w:val="22"/>
          <w:szCs w:val="22"/>
        </w:rPr>
        <w:t xml:space="preserve">The largest estimate is 13 points, given to verifying a certificate QR offline. That number is carrying uncertainty rather than volume of work, which is discussed further in the reflection.</w:t>
      </w:r>
    </w:p>
    <w:p>
      <w:pPr>
        <w:spacing w:after="80" w:before="160"/>
        <w:jc w:val="center"/>
      </w:pPr>
      <w:r>
        <w:drawing>
          <wp:inline distT="0" distB="0" distL="0" distR="0">
            <wp:extent cx="57150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124200"/>
                    </a:xfrm>
                    <a:prstGeom prst="rect">
                      <a:avLst/>
                    </a:prstGeom>
                  </pic:spPr>
                </pic:pic>
              </a:graphicData>
            </a:graphic>
          </wp:inline>
        </w:drawing>
      </w:r>
    </w:p>
    <w:p>
      <w:pPr>
        <w:spacing w:after="240"/>
        <w:jc w:val="center"/>
      </w:pPr>
      <w:r>
        <w:rPr>
          <w:i/>
          <w:iCs/>
          <w:color w:val="505050"/>
          <w:sz w:val="18"/>
          <w:szCs w:val="18"/>
        </w:rPr>
        <w:t xml:space="preserve">Figure 2: Story point values on the backlog rows, totalling 101 points</w:t>
      </w:r>
    </w:p>
    <w:p>
      <w:pPr>
        <w:pStyle w:val="Heading1"/>
        <w:spacing w:after="140" w:before="320"/>
      </w:pPr>
      <w:r>
        <w:rPr>
          <w:b/>
          <w:bCs/>
          <w:color w:val="333333"/>
          <w:sz w:val="26"/>
          <w:szCs w:val="26"/>
        </w:rPr>
        <w:t xml:space="preserve">4. Sprint 1</w:t>
      </w:r>
    </w:p>
    <w:p>
      <w:pPr>
        <w:spacing w:after="160"/>
      </w:pPr>
      <w:r>
        <w:rPr>
          <w:sz w:val="22"/>
          <w:szCs w:val="22"/>
        </w:rPr>
        <w:t xml:space="preserve">Goal: a citizen can register, land in a cohort, and confirm a first booking with the dose gap enforced.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126"/>
        <w:gridCol w:w="1600"/>
        <w:gridCol w:w="1300"/>
      </w:tblGrid>
      <w:tr>
        <w:trPr>
          <w:tblHeader/>
        </w:trPr>
        <w:tc>
          <w:tcPr>
            <w:tcW w:type="dxa" w:w="6126"/>
            <w:shd w:fill="D0D0D0" w:color="auto" w:val="clear"/>
            <w:tcMar>
              <w:top w:type="dxa" w:w="60"/>
              <w:left w:type="dxa" w:w="90"/>
              <w:bottom w:type="dxa" w:w="60"/>
              <w:right w:type="dxa" w:w="90"/>
            </w:tcMar>
          </w:tcPr>
          <w:p>
            <w:pPr>
              <w:jc w:val="left"/>
            </w:pPr>
            <w:r>
              <w:rPr>
                <w:b/>
                <w:bCs/>
                <w:sz w:val="20"/>
                <w:szCs w:val="20"/>
              </w:rPr>
              <w:t xml:space="preserve">User story</w:t>
            </w:r>
          </w:p>
        </w:tc>
        <w:tc>
          <w:tcPr>
            <w:tcW w:type="dxa" w:w="1600"/>
            <w:shd w:fill="D0D0D0" w:color="auto" w:val="clear"/>
            <w:tcMar>
              <w:top w:type="dxa" w:w="60"/>
              <w:left w:type="dxa" w:w="90"/>
              <w:bottom w:type="dxa" w:w="60"/>
              <w:right w:type="dxa" w:w="90"/>
            </w:tcMar>
          </w:tcPr>
          <w:p>
            <w:pPr>
              <w:jc w:val="center"/>
            </w:pPr>
            <w:r>
              <w:rPr>
                <w:b/>
                <w:bCs/>
                <w:sz w:val="20"/>
                <w:szCs w:val="20"/>
              </w:rPr>
              <w:t xml:space="preserve">Priority</w:t>
            </w:r>
          </w:p>
        </w:tc>
        <w:tc>
          <w:tcPr>
            <w:tcW w:type="dxa" w:w="1300"/>
            <w:shd w:fill="D0D0D0" w:color="auto" w:val="clear"/>
            <w:tcMar>
              <w:top w:type="dxa" w:w="60"/>
              <w:left w:type="dxa" w:w="90"/>
              <w:bottom w:type="dxa" w:w="60"/>
              <w:right w:type="dxa" w:w="90"/>
            </w:tcMar>
          </w:tcPr>
          <w:p>
            <w:pPr>
              <w:jc w:val="center"/>
            </w:pPr>
            <w:r>
              <w:rPr>
                <w:b/>
                <w:bCs/>
                <w:sz w:val="20"/>
                <w:szCs w:val="20"/>
              </w:rPr>
              <w:t xml:space="preserve">Points</w:t>
            </w:r>
          </w:p>
        </w:tc>
      </w:tr>
      <w:tr>
        <w:tc>
          <w:tcPr>
            <w:tcW w:type="dxa" w:w="6126"/>
            <w:tcMar>
              <w:top w:type="dxa" w:w="60"/>
              <w:left w:type="dxa" w:w="90"/>
              <w:bottom w:type="dxa" w:w="60"/>
              <w:right w:type="dxa" w:w="90"/>
            </w:tcMar>
          </w:tcPr>
          <w:p>
            <w:pPr>
              <w:jc w:val="left"/>
            </w:pPr>
            <w:r>
              <w:rPr>
                <w:b w:val="false"/>
                <w:bCs w:val="false"/>
                <w:sz w:val="20"/>
                <w:szCs w:val="20"/>
              </w:rPr>
              <w:t xml:space="preserve">Set the cohort rules and the dose gap</w:t>
            </w:r>
          </w:p>
        </w:tc>
        <w:tc>
          <w:tcPr>
            <w:tcW w:type="dxa" w:w="1600"/>
            <w:tcMar>
              <w:top w:type="dxa" w:w="60"/>
              <w:left w:type="dxa" w:w="90"/>
              <w:bottom w:type="dxa" w:w="60"/>
              <w:right w:type="dxa" w:w="90"/>
            </w:tcMar>
          </w:tcPr>
          <w:p>
            <w:pPr>
              <w:jc w:val="center"/>
            </w:pPr>
            <w:r>
              <w:rPr>
                <w:b w:val="false"/>
                <w:bCs w:val="false"/>
                <w:sz w:val="20"/>
                <w:szCs w:val="20"/>
              </w:rPr>
              <w:t xml:space="preserve">High</w:t>
            </w:r>
          </w:p>
        </w:tc>
        <w:tc>
          <w:tcPr>
            <w:tcW w:type="dxa" w:w="1300"/>
            <w:tcMar>
              <w:top w:type="dxa" w:w="60"/>
              <w:left w:type="dxa" w:w="90"/>
              <w:bottom w:type="dxa" w:w="60"/>
              <w:right w:type="dxa" w:w="90"/>
            </w:tcMar>
          </w:tcPr>
          <w:p>
            <w:pPr>
              <w:jc w:val="center"/>
            </w:pPr>
            <w:r>
              <w:rPr>
                <w:b w:val="false"/>
                <w:bCs w:val="false"/>
                <w:sz w:val="20"/>
                <w:szCs w:val="20"/>
              </w:rPr>
              <w:t xml:space="preserve">5</w:t>
            </w:r>
          </w:p>
        </w:tc>
      </w:tr>
      <w:tr>
        <w:tc>
          <w:tcPr>
            <w:tcW w:type="dxa" w:w="6126"/>
            <w:tcMar>
              <w:top w:type="dxa" w:w="60"/>
              <w:left w:type="dxa" w:w="90"/>
              <w:bottom w:type="dxa" w:w="60"/>
              <w:right w:type="dxa" w:w="90"/>
            </w:tcMar>
          </w:tcPr>
          <w:p>
            <w:pPr>
              <w:jc w:val="left"/>
            </w:pPr>
            <w:r>
              <w:rPr>
                <w:b w:val="false"/>
                <w:bCs w:val="false"/>
                <w:sz w:val="20"/>
                <w:szCs w:val="20"/>
              </w:rPr>
              <w:t xml:space="preserve">Set the session capacity of each centre</w:t>
            </w:r>
          </w:p>
        </w:tc>
        <w:tc>
          <w:tcPr>
            <w:tcW w:type="dxa" w:w="1600"/>
            <w:tcMar>
              <w:top w:type="dxa" w:w="60"/>
              <w:left w:type="dxa" w:w="90"/>
              <w:bottom w:type="dxa" w:w="60"/>
              <w:right w:type="dxa" w:w="90"/>
            </w:tcMar>
          </w:tcPr>
          <w:p>
            <w:pPr>
              <w:jc w:val="center"/>
            </w:pPr>
            <w:r>
              <w:rPr>
                <w:b w:val="false"/>
                <w:bCs w:val="false"/>
                <w:sz w:val="20"/>
                <w:szCs w:val="20"/>
              </w:rPr>
              <w:t xml:space="preserve">High</w:t>
            </w:r>
          </w:p>
        </w:tc>
        <w:tc>
          <w:tcPr>
            <w:tcW w:type="dxa" w:w="1300"/>
            <w:tcMar>
              <w:top w:type="dxa" w:w="60"/>
              <w:left w:type="dxa" w:w="90"/>
              <w:bottom w:type="dxa" w:w="60"/>
              <w:right w:type="dxa" w:w="90"/>
            </w:tcMar>
          </w:tcPr>
          <w:p>
            <w:pPr>
              <w:jc w:val="center"/>
            </w:pPr>
            <w:r>
              <w:rPr>
                <w:b w:val="false"/>
                <w:bCs w:val="false"/>
                <w:sz w:val="20"/>
                <w:szCs w:val="20"/>
              </w:rPr>
              <w:t xml:space="preserve">3</w:t>
            </w:r>
          </w:p>
        </w:tc>
      </w:tr>
      <w:tr>
        <w:tc>
          <w:tcPr>
            <w:tcW w:type="dxa" w:w="6126"/>
            <w:tcMar>
              <w:top w:type="dxa" w:w="60"/>
              <w:left w:type="dxa" w:w="90"/>
              <w:bottom w:type="dxa" w:w="60"/>
              <w:right w:type="dxa" w:w="90"/>
            </w:tcMar>
          </w:tcPr>
          <w:p>
            <w:pPr>
              <w:jc w:val="left"/>
            </w:pPr>
            <w:r>
              <w:rPr>
                <w:b w:val="false"/>
                <w:bCs w:val="false"/>
                <w:sz w:val="20"/>
                <w:szCs w:val="20"/>
              </w:rPr>
              <w:t xml:space="preserve">Register with government ID</w:t>
            </w:r>
          </w:p>
        </w:tc>
        <w:tc>
          <w:tcPr>
            <w:tcW w:type="dxa" w:w="1600"/>
            <w:tcMar>
              <w:top w:type="dxa" w:w="60"/>
              <w:left w:type="dxa" w:w="90"/>
              <w:bottom w:type="dxa" w:w="60"/>
              <w:right w:type="dxa" w:w="90"/>
            </w:tcMar>
          </w:tcPr>
          <w:p>
            <w:pPr>
              <w:jc w:val="center"/>
            </w:pPr>
            <w:r>
              <w:rPr>
                <w:b w:val="false"/>
                <w:bCs w:val="false"/>
                <w:sz w:val="20"/>
                <w:szCs w:val="20"/>
              </w:rPr>
              <w:t xml:space="preserve">High</w:t>
            </w:r>
          </w:p>
        </w:tc>
        <w:tc>
          <w:tcPr>
            <w:tcW w:type="dxa" w:w="1300"/>
            <w:tcMar>
              <w:top w:type="dxa" w:w="60"/>
              <w:left w:type="dxa" w:w="90"/>
              <w:bottom w:type="dxa" w:w="60"/>
              <w:right w:type="dxa" w:w="90"/>
            </w:tcMar>
          </w:tcPr>
          <w:p>
            <w:pPr>
              <w:jc w:val="center"/>
            </w:pPr>
            <w:r>
              <w:rPr>
                <w:b w:val="false"/>
                <w:bCs w:val="false"/>
                <w:sz w:val="20"/>
                <w:szCs w:val="20"/>
              </w:rPr>
              <w:t xml:space="preserve">5</w:t>
            </w:r>
          </w:p>
        </w:tc>
      </w:tr>
      <w:tr>
        <w:tc>
          <w:tcPr>
            <w:tcW w:type="dxa" w:w="6126"/>
            <w:tcMar>
              <w:top w:type="dxa" w:w="60"/>
              <w:left w:type="dxa" w:w="90"/>
              <w:bottom w:type="dxa" w:w="60"/>
              <w:right w:type="dxa" w:w="90"/>
            </w:tcMar>
          </w:tcPr>
          <w:p>
            <w:pPr>
              <w:jc w:val="left"/>
            </w:pPr>
            <w:r>
              <w:rPr>
                <w:b w:val="false"/>
                <w:bCs w:val="false"/>
                <w:sz w:val="20"/>
                <w:szCs w:val="20"/>
              </w:rPr>
              <w:t xml:space="preserve">Declare age, occupation and health condition</w:t>
            </w:r>
          </w:p>
        </w:tc>
        <w:tc>
          <w:tcPr>
            <w:tcW w:type="dxa" w:w="1600"/>
            <w:tcMar>
              <w:top w:type="dxa" w:w="60"/>
              <w:left w:type="dxa" w:w="90"/>
              <w:bottom w:type="dxa" w:w="60"/>
              <w:right w:type="dxa" w:w="90"/>
            </w:tcMar>
          </w:tcPr>
          <w:p>
            <w:pPr>
              <w:jc w:val="center"/>
            </w:pPr>
            <w:r>
              <w:rPr>
                <w:b w:val="false"/>
                <w:bCs w:val="false"/>
                <w:sz w:val="20"/>
                <w:szCs w:val="20"/>
              </w:rPr>
              <w:t xml:space="preserve">High</w:t>
            </w:r>
          </w:p>
        </w:tc>
        <w:tc>
          <w:tcPr>
            <w:tcW w:type="dxa" w:w="1300"/>
            <w:tcMar>
              <w:top w:type="dxa" w:w="60"/>
              <w:left w:type="dxa" w:w="90"/>
              <w:bottom w:type="dxa" w:w="60"/>
              <w:right w:type="dxa" w:w="90"/>
            </w:tcMar>
          </w:tcPr>
          <w:p>
            <w:pPr>
              <w:jc w:val="center"/>
            </w:pPr>
            <w:r>
              <w:rPr>
                <w:b w:val="false"/>
                <w:bCs w:val="false"/>
                <w:sz w:val="20"/>
                <w:szCs w:val="20"/>
              </w:rPr>
              <w:t xml:space="preserve">3</w:t>
            </w:r>
          </w:p>
        </w:tc>
      </w:tr>
      <w:tr>
        <w:tc>
          <w:tcPr>
            <w:tcW w:type="dxa" w:w="6126"/>
            <w:tcMar>
              <w:top w:type="dxa" w:w="60"/>
              <w:left w:type="dxa" w:w="90"/>
              <w:bottom w:type="dxa" w:w="60"/>
              <w:right w:type="dxa" w:w="90"/>
            </w:tcMar>
          </w:tcPr>
          <w:p>
            <w:pPr>
              <w:jc w:val="left"/>
            </w:pPr>
            <w:r>
              <w:rPr>
                <w:b w:val="false"/>
                <w:bCs w:val="false"/>
                <w:sz w:val="20"/>
                <w:szCs w:val="20"/>
              </w:rPr>
              <w:t xml:space="preserve">Get put into exactly one cohort</w:t>
            </w:r>
          </w:p>
        </w:tc>
        <w:tc>
          <w:tcPr>
            <w:tcW w:type="dxa" w:w="1600"/>
            <w:tcMar>
              <w:top w:type="dxa" w:w="60"/>
              <w:left w:type="dxa" w:w="90"/>
              <w:bottom w:type="dxa" w:w="60"/>
              <w:right w:type="dxa" w:w="90"/>
            </w:tcMar>
          </w:tcPr>
          <w:p>
            <w:pPr>
              <w:jc w:val="center"/>
            </w:pPr>
            <w:r>
              <w:rPr>
                <w:b w:val="false"/>
                <w:bCs w:val="false"/>
                <w:sz w:val="20"/>
                <w:szCs w:val="20"/>
              </w:rPr>
              <w:t xml:space="preserve">High</w:t>
            </w:r>
          </w:p>
        </w:tc>
        <w:tc>
          <w:tcPr>
            <w:tcW w:type="dxa" w:w="1300"/>
            <w:tcMar>
              <w:top w:type="dxa" w:w="60"/>
              <w:left w:type="dxa" w:w="90"/>
              <w:bottom w:type="dxa" w:w="60"/>
              <w:right w:type="dxa" w:w="90"/>
            </w:tcMar>
          </w:tcPr>
          <w:p>
            <w:pPr>
              <w:jc w:val="center"/>
            </w:pPr>
            <w:r>
              <w:rPr>
                <w:b w:val="false"/>
                <w:bCs w:val="false"/>
                <w:sz w:val="20"/>
                <w:szCs w:val="20"/>
              </w:rPr>
              <w:t xml:space="preserve">8</w:t>
            </w:r>
          </w:p>
        </w:tc>
      </w:tr>
      <w:tr>
        <w:tc>
          <w:tcPr>
            <w:tcW w:type="dxa" w:w="6126"/>
            <w:tcMar>
              <w:top w:type="dxa" w:w="60"/>
              <w:left w:type="dxa" w:w="90"/>
              <w:bottom w:type="dxa" w:w="60"/>
              <w:right w:type="dxa" w:w="90"/>
            </w:tcMar>
          </w:tcPr>
          <w:p>
            <w:pPr>
              <w:jc w:val="left"/>
            </w:pPr>
            <w:r>
              <w:rPr>
                <w:b w:val="false"/>
                <w:bCs w:val="false"/>
                <w:sz w:val="20"/>
                <w:szCs w:val="20"/>
              </w:rPr>
              <w:t xml:space="preserve">Search sessions by centre and date</w:t>
            </w:r>
          </w:p>
        </w:tc>
        <w:tc>
          <w:tcPr>
            <w:tcW w:type="dxa" w:w="1600"/>
            <w:tcMar>
              <w:top w:type="dxa" w:w="60"/>
              <w:left w:type="dxa" w:w="90"/>
              <w:bottom w:type="dxa" w:w="60"/>
              <w:right w:type="dxa" w:w="90"/>
            </w:tcMar>
          </w:tcPr>
          <w:p>
            <w:pPr>
              <w:jc w:val="center"/>
            </w:pPr>
            <w:r>
              <w:rPr>
                <w:b w:val="false"/>
                <w:bCs w:val="false"/>
                <w:sz w:val="20"/>
                <w:szCs w:val="20"/>
              </w:rPr>
              <w:t xml:space="preserve">High</w:t>
            </w:r>
          </w:p>
        </w:tc>
        <w:tc>
          <w:tcPr>
            <w:tcW w:type="dxa" w:w="1300"/>
            <w:tcMar>
              <w:top w:type="dxa" w:w="60"/>
              <w:left w:type="dxa" w:w="90"/>
              <w:bottom w:type="dxa" w:w="60"/>
              <w:right w:type="dxa" w:w="90"/>
            </w:tcMar>
          </w:tcPr>
          <w:p>
            <w:pPr>
              <w:jc w:val="center"/>
            </w:pPr>
            <w:r>
              <w:rPr>
                <w:b w:val="false"/>
                <w:bCs w:val="false"/>
                <w:sz w:val="20"/>
                <w:szCs w:val="20"/>
              </w:rPr>
              <w:t xml:space="preserve">5</w:t>
            </w:r>
          </w:p>
        </w:tc>
      </w:tr>
      <w:tr>
        <w:tc>
          <w:tcPr>
            <w:tcW w:type="dxa" w:w="6126"/>
            <w:tcMar>
              <w:top w:type="dxa" w:w="60"/>
              <w:left w:type="dxa" w:w="90"/>
              <w:bottom w:type="dxa" w:w="60"/>
              <w:right w:type="dxa" w:w="90"/>
            </w:tcMar>
          </w:tcPr>
          <w:p>
            <w:pPr>
              <w:jc w:val="left"/>
            </w:pPr>
            <w:r>
              <w:rPr>
                <w:b w:val="false"/>
                <w:bCs w:val="false"/>
                <w:sz w:val="20"/>
                <w:szCs w:val="20"/>
              </w:rPr>
              <w:t xml:space="preserve">Block a Dose 2 booking that is too early</w:t>
            </w:r>
          </w:p>
        </w:tc>
        <w:tc>
          <w:tcPr>
            <w:tcW w:type="dxa" w:w="1600"/>
            <w:tcMar>
              <w:top w:type="dxa" w:w="60"/>
              <w:left w:type="dxa" w:w="90"/>
              <w:bottom w:type="dxa" w:w="60"/>
              <w:right w:type="dxa" w:w="90"/>
            </w:tcMar>
          </w:tcPr>
          <w:p>
            <w:pPr>
              <w:jc w:val="center"/>
            </w:pPr>
            <w:r>
              <w:rPr>
                <w:b w:val="false"/>
                <w:bCs w:val="false"/>
                <w:sz w:val="20"/>
                <w:szCs w:val="20"/>
              </w:rPr>
              <w:t xml:space="preserve">High</w:t>
            </w:r>
          </w:p>
        </w:tc>
        <w:tc>
          <w:tcPr>
            <w:tcW w:type="dxa" w:w="1300"/>
            <w:tcMar>
              <w:top w:type="dxa" w:w="60"/>
              <w:left w:type="dxa" w:w="90"/>
              <w:bottom w:type="dxa" w:w="60"/>
              <w:right w:type="dxa" w:w="90"/>
            </w:tcMar>
          </w:tcPr>
          <w:p>
            <w:pPr>
              <w:jc w:val="center"/>
            </w:pPr>
            <w:r>
              <w:rPr>
                <w:b w:val="false"/>
                <w:bCs w:val="false"/>
                <w:sz w:val="20"/>
                <w:szCs w:val="20"/>
              </w:rPr>
              <w:t xml:space="preserve">8</w:t>
            </w:r>
          </w:p>
        </w:tc>
      </w:tr>
      <w:tr>
        <w:tc>
          <w:tcPr>
            <w:tcW w:type="dxa" w:w="6126"/>
            <w:tcMar>
              <w:top w:type="dxa" w:w="60"/>
              <w:left w:type="dxa" w:w="90"/>
              <w:bottom w:type="dxa" w:w="60"/>
              <w:right w:type="dxa" w:w="90"/>
            </w:tcMar>
          </w:tcPr>
          <w:p>
            <w:pPr>
              <w:jc w:val="left"/>
            </w:pPr>
            <w:r>
              <w:rPr>
                <w:b w:val="false"/>
                <w:bCs w:val="false"/>
                <w:sz w:val="20"/>
                <w:szCs w:val="20"/>
              </w:rPr>
              <w:t xml:space="preserve">Confirm a booking and get a reference</w:t>
            </w:r>
          </w:p>
        </w:tc>
        <w:tc>
          <w:tcPr>
            <w:tcW w:type="dxa" w:w="1600"/>
            <w:tcMar>
              <w:top w:type="dxa" w:w="60"/>
              <w:left w:type="dxa" w:w="90"/>
              <w:bottom w:type="dxa" w:w="60"/>
              <w:right w:type="dxa" w:w="90"/>
            </w:tcMar>
          </w:tcPr>
          <w:p>
            <w:pPr>
              <w:jc w:val="center"/>
            </w:pPr>
            <w:r>
              <w:rPr>
                <w:b w:val="false"/>
                <w:bCs w:val="false"/>
                <w:sz w:val="20"/>
                <w:szCs w:val="20"/>
              </w:rPr>
              <w:t xml:space="preserve">High</w:t>
            </w:r>
          </w:p>
        </w:tc>
        <w:tc>
          <w:tcPr>
            <w:tcW w:type="dxa" w:w="1300"/>
            <w:tcMar>
              <w:top w:type="dxa" w:w="60"/>
              <w:left w:type="dxa" w:w="90"/>
              <w:bottom w:type="dxa" w:w="60"/>
              <w:right w:type="dxa" w:w="90"/>
            </w:tcMar>
          </w:tcPr>
          <w:p>
            <w:pPr>
              <w:jc w:val="center"/>
            </w:pPr>
            <w:r>
              <w:rPr>
                <w:b w:val="false"/>
                <w:bCs w:val="false"/>
                <w:sz w:val="20"/>
                <w:szCs w:val="20"/>
              </w:rPr>
              <w:t xml:space="preserve">3</w:t>
            </w:r>
          </w:p>
        </w:tc>
      </w:tr>
      <w:tr>
        <w:tc>
          <w:tcPr>
            <w:tcW w:type="dxa" w:w="6126"/>
            <w:tcMar>
              <w:top w:type="dxa" w:w="60"/>
              <w:left w:type="dxa" w:w="90"/>
              <w:bottom w:type="dxa" w:w="60"/>
              <w:right w:type="dxa" w:w="90"/>
            </w:tcMar>
          </w:tcPr>
          <w:p>
            <w:pPr>
              <w:jc w:val="left"/>
            </w:pPr>
            <w:r>
              <w:rPr>
                <w:b/>
                <w:bCs/>
                <w:sz w:val="20"/>
                <w:szCs w:val="20"/>
              </w:rPr>
              <w:t xml:space="preserve">Total</w:t>
            </w:r>
          </w:p>
        </w:tc>
        <w:tc>
          <w:tcPr>
            <w:tcW w:type="dxa" w:w="1600"/>
            <w:tcMar>
              <w:top w:type="dxa" w:w="60"/>
              <w:left w:type="dxa" w:w="90"/>
              <w:bottom w:type="dxa" w:w="60"/>
              <w:right w:type="dxa" w:w="90"/>
            </w:tcMar>
          </w:tcPr>
          <w:p>
            <w:pPr>
              <w:jc w:val="left"/>
            </w:pPr>
            <w:r>
              <w:rPr>
                <w:b w:val="false"/>
                <w:bCs w:val="false"/>
                <w:sz w:val="20"/>
                <w:szCs w:val="20"/>
              </w:rPr>
              <w:t xml:space="preserve"/>
            </w:r>
          </w:p>
        </w:tc>
        <w:tc>
          <w:tcPr>
            <w:tcW w:type="dxa" w:w="1300"/>
            <w:tcMar>
              <w:top w:type="dxa" w:w="60"/>
              <w:left w:type="dxa" w:w="90"/>
              <w:bottom w:type="dxa" w:w="60"/>
              <w:right w:type="dxa" w:w="90"/>
            </w:tcMar>
          </w:tcPr>
          <w:p>
            <w:pPr>
              <w:jc w:val="center"/>
            </w:pPr>
            <w:r>
              <w:rPr>
                <w:b/>
                <w:bCs/>
                <w:sz w:val="20"/>
                <w:szCs w:val="20"/>
              </w:rPr>
              <w:t xml:space="preserve">40</w:t>
            </w:r>
          </w:p>
        </w:tc>
      </w:tr>
    </w:tbl>
    <w:p>
      <w:pPr>
        <w:spacing w:after="160"/>
      </w:pPr>
      <w:r>
        <w:rPr>
          <w:sz w:val="22"/>
          <w:szCs w:val="22"/>
        </w:rPr>
        <w:t xml:space="preserve"/>
      </w:r>
    </w:p>
    <w:p>
      <w:pPr>
        <w:spacing w:after="160"/>
      </w:pPr>
      <w:r>
        <w:rPr>
          <w:sz w:val="22"/>
          <w:szCs w:val="22"/>
        </w:rPr>
        <w:t xml:space="preserve">The two administrator stories are at the top on purpose. The system cannot enforce a dose gap that nobody has configured yet, so setting the cohort rules has to be finished before the blocking story, and setting capacity before the capacity story. They look like ordinary settings screens but they are really dependencies, and I kept that order when moving the cards as well.</w:t>
      </w:r>
    </w:p>
    <w:p>
      <w:pPr>
        <w:spacing w:after="80" w:before="160"/>
        <w:jc w:val="center"/>
      </w:pPr>
      <w:r>
        <w:drawing>
          <wp:inline distT="0" distB="0" distL="0" distR="0">
            <wp:extent cx="57150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24200"/>
                    </a:xfrm>
                    <a:prstGeom prst="rect">
                      <a:avLst/>
                    </a:prstGeom>
                  </pic:spPr>
                </pic:pic>
              </a:graphicData>
            </a:graphic>
          </wp:inline>
        </w:drawing>
      </w:r>
    </w:p>
    <w:p>
      <w:pPr>
        <w:spacing w:after="240"/>
        <w:jc w:val="center"/>
      </w:pPr>
      <w:r>
        <w:rPr>
          <w:i/>
          <w:iCs/>
          <w:color w:val="505050"/>
          <w:sz w:val="18"/>
          <w:szCs w:val="18"/>
        </w:rPr>
        <w:t xml:space="preserve">Figure 3: Sprint 1 active board, with work spread across To Do, In Progress and Done</w:t>
      </w:r>
    </w:p>
    <w:p>
      <w:pPr>
        <w:pStyle w:val="Heading1"/>
        <w:spacing w:after="140" w:before="320"/>
      </w:pPr>
      <w:r>
        <w:rPr>
          <w:b/>
          <w:bCs/>
          <w:color w:val="333333"/>
          <w:sz w:val="26"/>
          <w:szCs w:val="26"/>
        </w:rPr>
        <w:t xml:space="preserve">5. Sprint 2</w:t>
      </w:r>
    </w:p>
    <w:p>
      <w:pPr>
        <w:spacing w:after="160"/>
      </w:pPr>
      <w:r>
        <w:rPr>
          <w:sz w:val="22"/>
          <w:szCs w:val="22"/>
        </w:rPr>
        <w:t xml:space="preserve">Goal: a booked citizen can be dosed at a centre and leave with a certificate that another officer can verify.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126"/>
        <w:gridCol w:w="1600"/>
        <w:gridCol w:w="1300"/>
      </w:tblGrid>
      <w:tr>
        <w:trPr>
          <w:tblHeader/>
        </w:trPr>
        <w:tc>
          <w:tcPr>
            <w:tcW w:type="dxa" w:w="6126"/>
            <w:shd w:fill="D0D0D0" w:color="auto" w:val="clear"/>
            <w:tcMar>
              <w:top w:type="dxa" w:w="60"/>
              <w:left w:type="dxa" w:w="90"/>
              <w:bottom w:type="dxa" w:w="60"/>
              <w:right w:type="dxa" w:w="90"/>
            </w:tcMar>
          </w:tcPr>
          <w:p>
            <w:pPr>
              <w:jc w:val="left"/>
            </w:pPr>
            <w:r>
              <w:rPr>
                <w:b/>
                <w:bCs/>
                <w:sz w:val="20"/>
                <w:szCs w:val="20"/>
              </w:rPr>
              <w:t xml:space="preserve">User story</w:t>
            </w:r>
          </w:p>
        </w:tc>
        <w:tc>
          <w:tcPr>
            <w:tcW w:type="dxa" w:w="1600"/>
            <w:shd w:fill="D0D0D0" w:color="auto" w:val="clear"/>
            <w:tcMar>
              <w:top w:type="dxa" w:w="60"/>
              <w:left w:type="dxa" w:w="90"/>
              <w:bottom w:type="dxa" w:w="60"/>
              <w:right w:type="dxa" w:w="90"/>
            </w:tcMar>
          </w:tcPr>
          <w:p>
            <w:pPr>
              <w:jc w:val="center"/>
            </w:pPr>
            <w:r>
              <w:rPr>
                <w:b/>
                <w:bCs/>
                <w:sz w:val="20"/>
                <w:szCs w:val="20"/>
              </w:rPr>
              <w:t xml:space="preserve">Priority</w:t>
            </w:r>
          </w:p>
        </w:tc>
        <w:tc>
          <w:tcPr>
            <w:tcW w:type="dxa" w:w="1300"/>
            <w:shd w:fill="D0D0D0" w:color="auto" w:val="clear"/>
            <w:tcMar>
              <w:top w:type="dxa" w:w="60"/>
              <w:left w:type="dxa" w:w="90"/>
              <w:bottom w:type="dxa" w:w="60"/>
              <w:right w:type="dxa" w:w="90"/>
            </w:tcMar>
          </w:tcPr>
          <w:p>
            <w:pPr>
              <w:jc w:val="center"/>
            </w:pPr>
            <w:r>
              <w:rPr>
                <w:b/>
                <w:bCs/>
                <w:sz w:val="20"/>
                <w:szCs w:val="20"/>
              </w:rPr>
              <w:t xml:space="preserve">Points</w:t>
            </w:r>
          </w:p>
        </w:tc>
      </w:tr>
      <w:tr>
        <w:tc>
          <w:tcPr>
            <w:tcW w:type="dxa" w:w="6126"/>
            <w:tcMar>
              <w:top w:type="dxa" w:w="60"/>
              <w:left w:type="dxa" w:w="90"/>
              <w:bottom w:type="dxa" w:w="60"/>
              <w:right w:type="dxa" w:w="90"/>
            </w:tcMar>
          </w:tcPr>
          <w:p>
            <w:pPr>
              <w:jc w:val="left"/>
            </w:pPr>
            <w:r>
              <w:rPr>
                <w:b w:val="false"/>
                <w:bCs w:val="false"/>
                <w:sz w:val="20"/>
                <w:szCs w:val="20"/>
              </w:rPr>
              <w:t xml:space="preserve">Show the earliest date instead of just refusing</w:t>
            </w:r>
          </w:p>
        </w:tc>
        <w:tc>
          <w:tcPr>
            <w:tcW w:type="dxa" w:w="1600"/>
            <w:tcMar>
              <w:top w:type="dxa" w:w="60"/>
              <w:left w:type="dxa" w:w="90"/>
              <w:bottom w:type="dxa" w:w="60"/>
              <w:right w:type="dxa" w:w="90"/>
            </w:tcMar>
          </w:tcPr>
          <w:p>
            <w:pPr>
              <w:jc w:val="center"/>
            </w:pPr>
            <w:r>
              <w:rPr>
                <w:b w:val="false"/>
                <w:bCs w:val="false"/>
                <w:sz w:val="20"/>
                <w:szCs w:val="20"/>
              </w:rPr>
              <w:t xml:space="preserve">Medium</w:t>
            </w:r>
          </w:p>
        </w:tc>
        <w:tc>
          <w:tcPr>
            <w:tcW w:type="dxa" w:w="1300"/>
            <w:tcMar>
              <w:top w:type="dxa" w:w="60"/>
              <w:left w:type="dxa" w:w="90"/>
              <w:bottom w:type="dxa" w:w="60"/>
              <w:right w:type="dxa" w:w="90"/>
            </w:tcMar>
          </w:tcPr>
          <w:p>
            <w:pPr>
              <w:jc w:val="center"/>
            </w:pPr>
            <w:r>
              <w:rPr>
                <w:b w:val="false"/>
                <w:bCs w:val="false"/>
                <w:sz w:val="20"/>
                <w:szCs w:val="20"/>
              </w:rPr>
              <w:t xml:space="preserve">3</w:t>
            </w:r>
          </w:p>
        </w:tc>
      </w:tr>
      <w:tr>
        <w:tc>
          <w:tcPr>
            <w:tcW w:type="dxa" w:w="6126"/>
            <w:tcMar>
              <w:top w:type="dxa" w:w="60"/>
              <w:left w:type="dxa" w:w="90"/>
              <w:bottom w:type="dxa" w:w="60"/>
              <w:right w:type="dxa" w:w="90"/>
            </w:tcMar>
          </w:tcPr>
          <w:p>
            <w:pPr>
              <w:jc w:val="left"/>
            </w:pPr>
            <w:r>
              <w:rPr>
                <w:b w:val="false"/>
                <w:bCs w:val="false"/>
                <w:sz w:val="20"/>
                <w:szCs w:val="20"/>
              </w:rPr>
              <w:t xml:space="preserve">Refuse bookings once a session is full</w:t>
            </w:r>
          </w:p>
        </w:tc>
        <w:tc>
          <w:tcPr>
            <w:tcW w:type="dxa" w:w="1600"/>
            <w:tcMar>
              <w:top w:type="dxa" w:w="60"/>
              <w:left w:type="dxa" w:w="90"/>
              <w:bottom w:type="dxa" w:w="60"/>
              <w:right w:type="dxa" w:w="90"/>
            </w:tcMar>
          </w:tcPr>
          <w:p>
            <w:pPr>
              <w:jc w:val="center"/>
            </w:pPr>
            <w:r>
              <w:rPr>
                <w:b w:val="false"/>
                <w:bCs w:val="false"/>
                <w:sz w:val="20"/>
                <w:szCs w:val="20"/>
              </w:rPr>
              <w:t xml:space="preserve">High</w:t>
            </w:r>
          </w:p>
        </w:tc>
        <w:tc>
          <w:tcPr>
            <w:tcW w:type="dxa" w:w="1300"/>
            <w:tcMar>
              <w:top w:type="dxa" w:w="60"/>
              <w:left w:type="dxa" w:w="90"/>
              <w:bottom w:type="dxa" w:w="60"/>
              <w:right w:type="dxa" w:w="90"/>
            </w:tcMar>
          </w:tcPr>
          <w:p>
            <w:pPr>
              <w:jc w:val="center"/>
            </w:pPr>
            <w:r>
              <w:rPr>
                <w:b w:val="false"/>
                <w:bCs w:val="false"/>
                <w:sz w:val="20"/>
                <w:szCs w:val="20"/>
              </w:rPr>
              <w:t xml:space="preserve">5</w:t>
            </w:r>
          </w:p>
        </w:tc>
      </w:tr>
      <w:tr>
        <w:tc>
          <w:tcPr>
            <w:tcW w:type="dxa" w:w="6126"/>
            <w:tcMar>
              <w:top w:type="dxa" w:w="60"/>
              <w:left w:type="dxa" w:w="90"/>
              <w:bottom w:type="dxa" w:w="60"/>
              <w:right w:type="dxa" w:w="90"/>
            </w:tcMar>
          </w:tcPr>
          <w:p>
            <w:pPr>
              <w:jc w:val="left"/>
            </w:pPr>
            <w:r>
              <w:rPr>
                <w:b w:val="false"/>
                <w:bCs w:val="false"/>
                <w:sz w:val="20"/>
                <w:szCs w:val="20"/>
              </w:rPr>
              <w:t xml:space="preserve">Record a dose against a confirmed appointment</w:t>
            </w:r>
          </w:p>
        </w:tc>
        <w:tc>
          <w:tcPr>
            <w:tcW w:type="dxa" w:w="1600"/>
            <w:tcMar>
              <w:top w:type="dxa" w:w="60"/>
              <w:left w:type="dxa" w:w="90"/>
              <w:bottom w:type="dxa" w:w="60"/>
              <w:right w:type="dxa" w:w="90"/>
            </w:tcMar>
          </w:tcPr>
          <w:p>
            <w:pPr>
              <w:jc w:val="center"/>
            </w:pPr>
            <w:r>
              <w:rPr>
                <w:b w:val="false"/>
                <w:bCs w:val="false"/>
                <w:sz w:val="20"/>
                <w:szCs w:val="20"/>
              </w:rPr>
              <w:t xml:space="preserve">High</w:t>
            </w:r>
          </w:p>
        </w:tc>
        <w:tc>
          <w:tcPr>
            <w:tcW w:type="dxa" w:w="1300"/>
            <w:tcMar>
              <w:top w:type="dxa" w:w="60"/>
              <w:left w:type="dxa" w:w="90"/>
              <w:bottom w:type="dxa" w:w="60"/>
              <w:right w:type="dxa" w:w="90"/>
            </w:tcMar>
          </w:tcPr>
          <w:p>
            <w:pPr>
              <w:jc w:val="center"/>
            </w:pPr>
            <w:r>
              <w:rPr>
                <w:b w:val="false"/>
                <w:bCs w:val="false"/>
                <w:sz w:val="20"/>
                <w:szCs w:val="20"/>
              </w:rPr>
              <w:t xml:space="preserve">8</w:t>
            </w:r>
          </w:p>
        </w:tc>
      </w:tr>
      <w:tr>
        <w:tc>
          <w:tcPr>
            <w:tcW w:type="dxa" w:w="6126"/>
            <w:tcMar>
              <w:top w:type="dxa" w:w="60"/>
              <w:left w:type="dxa" w:w="90"/>
              <w:bottom w:type="dxa" w:w="60"/>
              <w:right w:type="dxa" w:w="90"/>
            </w:tcMar>
          </w:tcPr>
          <w:p>
            <w:pPr>
              <w:jc w:val="left"/>
            </w:pPr>
            <w:r>
              <w:rPr>
                <w:b w:val="false"/>
                <w:bCs w:val="false"/>
                <w:sz w:val="20"/>
                <w:szCs w:val="20"/>
              </w:rPr>
              <w:t xml:space="preserve">Refuse a duplicate dose record</w:t>
            </w:r>
          </w:p>
        </w:tc>
        <w:tc>
          <w:tcPr>
            <w:tcW w:type="dxa" w:w="1600"/>
            <w:tcMar>
              <w:top w:type="dxa" w:w="60"/>
              <w:left w:type="dxa" w:w="90"/>
              <w:bottom w:type="dxa" w:w="60"/>
              <w:right w:type="dxa" w:w="90"/>
            </w:tcMar>
          </w:tcPr>
          <w:p>
            <w:pPr>
              <w:jc w:val="center"/>
            </w:pPr>
            <w:r>
              <w:rPr>
                <w:b w:val="false"/>
                <w:bCs w:val="false"/>
                <w:sz w:val="20"/>
                <w:szCs w:val="20"/>
              </w:rPr>
              <w:t xml:space="preserve">High</w:t>
            </w:r>
          </w:p>
        </w:tc>
        <w:tc>
          <w:tcPr>
            <w:tcW w:type="dxa" w:w="1300"/>
            <w:tcMar>
              <w:top w:type="dxa" w:w="60"/>
              <w:left w:type="dxa" w:w="90"/>
              <w:bottom w:type="dxa" w:w="60"/>
              <w:right w:type="dxa" w:w="90"/>
            </w:tcMar>
          </w:tcPr>
          <w:p>
            <w:pPr>
              <w:jc w:val="center"/>
            </w:pPr>
            <w:r>
              <w:rPr>
                <w:b w:val="false"/>
                <w:bCs w:val="false"/>
                <w:sz w:val="20"/>
                <w:szCs w:val="20"/>
              </w:rPr>
              <w:t xml:space="preserve">3</w:t>
            </w:r>
          </w:p>
        </w:tc>
      </w:tr>
      <w:tr>
        <w:tc>
          <w:tcPr>
            <w:tcW w:type="dxa" w:w="6126"/>
            <w:tcMar>
              <w:top w:type="dxa" w:w="60"/>
              <w:left w:type="dxa" w:w="90"/>
              <w:bottom w:type="dxa" w:w="60"/>
              <w:right w:type="dxa" w:w="90"/>
            </w:tcMar>
          </w:tcPr>
          <w:p>
            <w:pPr>
              <w:jc w:val="left"/>
            </w:pPr>
            <w:r>
              <w:rPr>
                <w:b w:val="false"/>
                <w:bCs w:val="false"/>
                <w:sz w:val="20"/>
                <w:szCs w:val="20"/>
              </w:rPr>
              <w:t xml:space="preserve">Issue a signed QR certificate</w:t>
            </w:r>
          </w:p>
        </w:tc>
        <w:tc>
          <w:tcPr>
            <w:tcW w:type="dxa" w:w="1600"/>
            <w:tcMar>
              <w:top w:type="dxa" w:w="60"/>
              <w:left w:type="dxa" w:w="90"/>
              <w:bottom w:type="dxa" w:w="60"/>
              <w:right w:type="dxa" w:w="90"/>
            </w:tcMar>
          </w:tcPr>
          <w:p>
            <w:pPr>
              <w:jc w:val="center"/>
            </w:pPr>
            <w:r>
              <w:rPr>
                <w:b w:val="false"/>
                <w:bCs w:val="false"/>
                <w:sz w:val="20"/>
                <w:szCs w:val="20"/>
              </w:rPr>
              <w:t xml:space="preserve">Medium</w:t>
            </w:r>
          </w:p>
        </w:tc>
        <w:tc>
          <w:tcPr>
            <w:tcW w:type="dxa" w:w="1300"/>
            <w:tcMar>
              <w:top w:type="dxa" w:w="60"/>
              <w:left w:type="dxa" w:w="90"/>
              <w:bottom w:type="dxa" w:w="60"/>
              <w:right w:type="dxa" w:w="90"/>
            </w:tcMar>
          </w:tcPr>
          <w:p>
            <w:pPr>
              <w:jc w:val="center"/>
            </w:pPr>
            <w:r>
              <w:rPr>
                <w:b w:val="false"/>
                <w:bCs w:val="false"/>
                <w:sz w:val="20"/>
                <w:szCs w:val="20"/>
              </w:rPr>
              <w:t xml:space="preserve">8</w:t>
            </w:r>
          </w:p>
        </w:tc>
      </w:tr>
      <w:tr>
        <w:tc>
          <w:tcPr>
            <w:tcW w:type="dxa" w:w="6126"/>
            <w:tcMar>
              <w:top w:type="dxa" w:w="60"/>
              <w:left w:type="dxa" w:w="90"/>
              <w:bottom w:type="dxa" w:w="60"/>
              <w:right w:type="dxa" w:w="90"/>
            </w:tcMar>
          </w:tcPr>
          <w:p>
            <w:pPr>
              <w:jc w:val="left"/>
            </w:pPr>
            <w:r>
              <w:rPr>
                <w:b w:val="false"/>
                <w:bCs w:val="false"/>
                <w:sz w:val="20"/>
                <w:szCs w:val="20"/>
              </w:rPr>
              <w:t xml:space="preserve">Verify a certificate QR at the gate</w:t>
            </w:r>
          </w:p>
        </w:tc>
        <w:tc>
          <w:tcPr>
            <w:tcW w:type="dxa" w:w="1600"/>
            <w:tcMar>
              <w:top w:type="dxa" w:w="60"/>
              <w:left w:type="dxa" w:w="90"/>
              <w:bottom w:type="dxa" w:w="60"/>
              <w:right w:type="dxa" w:w="90"/>
            </w:tcMar>
          </w:tcPr>
          <w:p>
            <w:pPr>
              <w:jc w:val="center"/>
            </w:pPr>
            <w:r>
              <w:rPr>
                <w:b w:val="false"/>
                <w:bCs w:val="false"/>
                <w:sz w:val="20"/>
                <w:szCs w:val="20"/>
              </w:rPr>
              <w:t xml:space="preserve">High</w:t>
            </w:r>
          </w:p>
        </w:tc>
        <w:tc>
          <w:tcPr>
            <w:tcW w:type="dxa" w:w="1300"/>
            <w:tcMar>
              <w:top w:type="dxa" w:w="60"/>
              <w:left w:type="dxa" w:w="90"/>
              <w:bottom w:type="dxa" w:w="60"/>
              <w:right w:type="dxa" w:w="90"/>
            </w:tcMar>
          </w:tcPr>
          <w:p>
            <w:pPr>
              <w:jc w:val="center"/>
            </w:pPr>
            <w:r>
              <w:rPr>
                <w:b w:val="false"/>
                <w:bCs w:val="false"/>
                <w:sz w:val="20"/>
                <w:szCs w:val="20"/>
              </w:rPr>
              <w:t xml:space="preserve">13</w:t>
            </w:r>
          </w:p>
        </w:tc>
      </w:tr>
      <w:tr>
        <w:tc>
          <w:tcPr>
            <w:tcW w:type="dxa" w:w="6126"/>
            <w:tcMar>
              <w:top w:type="dxa" w:w="60"/>
              <w:left w:type="dxa" w:w="90"/>
              <w:bottom w:type="dxa" w:w="60"/>
              <w:right w:type="dxa" w:w="90"/>
            </w:tcMar>
          </w:tcPr>
          <w:p>
            <w:pPr>
              <w:jc w:val="left"/>
            </w:pPr>
            <w:r>
              <w:rPr>
                <w:b/>
                <w:bCs/>
                <w:sz w:val="20"/>
                <w:szCs w:val="20"/>
              </w:rPr>
              <w:t xml:space="preserve">Total</w:t>
            </w:r>
          </w:p>
        </w:tc>
        <w:tc>
          <w:tcPr>
            <w:tcW w:type="dxa" w:w="1600"/>
            <w:tcMar>
              <w:top w:type="dxa" w:w="60"/>
              <w:left w:type="dxa" w:w="90"/>
              <w:bottom w:type="dxa" w:w="60"/>
              <w:right w:type="dxa" w:w="90"/>
            </w:tcMar>
          </w:tcPr>
          <w:p>
            <w:pPr>
              <w:jc w:val="left"/>
            </w:pPr>
            <w:r>
              <w:rPr>
                <w:b w:val="false"/>
                <w:bCs w:val="false"/>
                <w:sz w:val="20"/>
                <w:szCs w:val="20"/>
              </w:rPr>
              <w:t xml:space="preserve"/>
            </w:r>
          </w:p>
        </w:tc>
        <w:tc>
          <w:tcPr>
            <w:tcW w:type="dxa" w:w="1300"/>
            <w:tcMar>
              <w:top w:type="dxa" w:w="60"/>
              <w:left w:type="dxa" w:w="90"/>
              <w:bottom w:type="dxa" w:w="60"/>
              <w:right w:type="dxa" w:w="90"/>
            </w:tcMar>
          </w:tcPr>
          <w:p>
            <w:pPr>
              <w:jc w:val="center"/>
            </w:pPr>
            <w:r>
              <w:rPr>
                <w:b/>
                <w:bCs/>
                <w:sz w:val="20"/>
                <w:szCs w:val="20"/>
              </w:rPr>
              <w:t xml:space="preserve">40</w:t>
            </w:r>
          </w:p>
        </w:tc>
      </w:tr>
    </w:tbl>
    <w:p>
      <w:pPr>
        <w:spacing w:after="160"/>
      </w:pPr>
      <w:r>
        <w:rPr>
          <w:sz w:val="22"/>
          <w:szCs w:val="22"/>
        </w:rPr>
        <w:t xml:space="preserve"/>
      </w:r>
    </w:p>
    <w:p>
      <w:pPr>
        <w:spacing w:after="160"/>
      </w:pPr>
      <w:r>
        <w:rPr>
          <w:sz w:val="22"/>
          <w:szCs w:val="22"/>
        </w:rPr>
        <w:t xml:space="preserve">The same dependency thinking applies here. The dose record is what triggers the certificate, so recording had to be finished before issuing made any sense.</w:t>
      </w:r>
    </w:p>
    <w:p>
      <w:pPr>
        <w:spacing w:after="80" w:before="160"/>
        <w:jc w:val="center"/>
      </w:pPr>
      <w:r>
        <w:drawing>
          <wp:inline distT="0" distB="0" distL="0" distR="0">
            <wp:extent cx="57150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105150"/>
                    </a:xfrm>
                    <a:prstGeom prst="rect">
                      <a:avLst/>
                    </a:prstGeom>
                  </pic:spPr>
                </pic:pic>
              </a:graphicData>
            </a:graphic>
          </wp:inline>
        </w:drawing>
      </w:r>
    </w:p>
    <w:p>
      <w:pPr>
        <w:spacing w:after="240"/>
        <w:jc w:val="center"/>
      </w:pPr>
      <w:r>
        <w:rPr>
          <w:i/>
          <w:iCs/>
          <w:color w:val="505050"/>
          <w:sz w:val="18"/>
          <w:szCs w:val="18"/>
        </w:rPr>
        <w:t xml:space="preserve">Figure 4: Sprint 2 active board</w:t>
      </w:r>
    </w:p>
    <w:p>
      <w:pPr>
        <w:pStyle w:val="Heading1"/>
        <w:spacing w:after="140" w:before="320"/>
      </w:pPr>
      <w:r>
        <w:rPr>
          <w:b/>
          <w:bCs/>
          <w:color w:val="333333"/>
          <w:sz w:val="26"/>
          <w:szCs w:val="26"/>
        </w:rPr>
        <w:t xml:space="preserve">6. Stories left in the backlog</w:t>
      </w:r>
    </w:p>
    <w:p>
      <w:pPr>
        <w:spacing w:after="160"/>
      </w:pPr>
      <w:r>
        <w:rPr>
          <w:sz w:val="22"/>
          <w:szCs w:val="22"/>
        </w:rPr>
        <w:t xml:space="preserve">Not everything was sprinted. These three were left alone, which is closer to how a real sprint ends than a backlog that empties perfectly.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D0D0D0" w:color="auto" w:val="clear"/>
            <w:tcMar>
              <w:top w:type="dxa" w:w="60"/>
              <w:left w:type="dxa" w:w="90"/>
              <w:bottom w:type="dxa" w:w="60"/>
              <w:right w:type="dxa" w:w="90"/>
            </w:tcMar>
          </w:tcPr>
          <w:p>
            <w:pPr>
              <w:jc w:val="left"/>
            </w:pPr>
            <w:r>
              <w:rPr>
                <w:b/>
                <w:bCs/>
                <w:sz w:val="20"/>
                <w:szCs w:val="20"/>
              </w:rPr>
              <w:t xml:space="preserve">Story</w:t>
            </w:r>
          </w:p>
        </w:tc>
        <w:tc>
          <w:tcPr>
            <w:tcW w:type="dxa" w:w="5426"/>
            <w:shd w:fill="D0D0D0" w:color="auto" w:val="clear"/>
            <w:tcMar>
              <w:top w:type="dxa" w:w="60"/>
              <w:left w:type="dxa" w:w="90"/>
              <w:bottom w:type="dxa" w:w="60"/>
              <w:right w:type="dxa" w:w="90"/>
            </w:tcMar>
          </w:tcPr>
          <w:p>
            <w:pPr>
              <w:jc w:val="left"/>
            </w:pPr>
            <w:r>
              <w:rPr>
                <w:b/>
                <w:bCs/>
                <w:sz w:val="20"/>
                <w:szCs w:val="20"/>
              </w:rPr>
              <w:t xml:space="preserve">Why it was not taken up</w:t>
            </w:r>
          </w:p>
        </w:tc>
      </w:tr>
      <w:tr>
        <w:tc>
          <w:tcPr>
            <w:tcW w:type="dxa" w:w="3600"/>
            <w:tcMar>
              <w:top w:type="dxa" w:w="60"/>
              <w:left w:type="dxa" w:w="90"/>
              <w:bottom w:type="dxa" w:w="60"/>
              <w:right w:type="dxa" w:w="90"/>
            </w:tcMar>
          </w:tcPr>
          <w:p>
            <w:pPr>
              <w:jc w:val="left"/>
            </w:pPr>
            <w:r>
              <w:rPr>
                <w:b w:val="false"/>
                <w:bCs w:val="false"/>
                <w:sz w:val="20"/>
                <w:szCs w:val="20"/>
              </w:rPr>
              <w:t xml:space="preserve">Move an appointment to another session</w:t>
            </w:r>
          </w:p>
        </w:tc>
        <w:tc>
          <w:tcPr>
            <w:tcW w:type="dxa" w:w="5426"/>
            <w:tcMar>
              <w:top w:type="dxa" w:w="60"/>
              <w:left w:type="dxa" w:w="90"/>
              <w:bottom w:type="dxa" w:w="60"/>
              <w:right w:type="dxa" w:w="90"/>
            </w:tcMar>
          </w:tcPr>
          <w:p>
            <w:pPr>
              <w:jc w:val="left"/>
            </w:pPr>
            <w:r>
              <w:rPr>
                <w:b w:val="false"/>
                <w:bCs w:val="false"/>
                <w:sz w:val="20"/>
                <w:szCs w:val="20"/>
              </w:rPr>
              <w:t xml:space="preserve">A citizen can cancel and book again, so this can wait</w:t>
            </w:r>
          </w:p>
        </w:tc>
      </w:tr>
      <w:tr>
        <w:tc>
          <w:tcPr>
            <w:tcW w:type="dxa" w:w="3600"/>
            <w:tcMar>
              <w:top w:type="dxa" w:w="60"/>
              <w:left w:type="dxa" w:w="90"/>
              <w:bottom w:type="dxa" w:w="60"/>
              <w:right w:type="dxa" w:w="90"/>
            </w:tcMar>
          </w:tcPr>
          <w:p>
            <w:pPr>
              <w:jc w:val="left"/>
            </w:pPr>
            <w:r>
              <w:rPr>
                <w:b w:val="false"/>
                <w:bCs w:val="false"/>
                <w:sz w:val="20"/>
                <w:szCs w:val="20"/>
              </w:rPr>
              <w:t xml:space="preserve">Log an adverse event</w:t>
            </w:r>
          </w:p>
        </w:tc>
        <w:tc>
          <w:tcPr>
            <w:tcW w:type="dxa" w:w="5426"/>
            <w:tcMar>
              <w:top w:type="dxa" w:w="60"/>
              <w:left w:type="dxa" w:w="90"/>
              <w:bottom w:type="dxa" w:w="60"/>
              <w:right w:type="dxa" w:w="90"/>
            </w:tcMar>
          </w:tcPr>
          <w:p>
            <w:pPr>
              <w:jc w:val="left"/>
            </w:pPr>
            <w:r>
              <w:rPr>
                <w:b w:val="false"/>
                <w:bCs w:val="false"/>
                <w:sz w:val="20"/>
                <w:szCs w:val="20"/>
              </w:rPr>
              <w:t xml:space="preserve">UC-10 only extends UC-04, so the main flow is complete without it</w:t>
            </w:r>
          </w:p>
        </w:tc>
      </w:tr>
      <w:tr>
        <w:tc>
          <w:tcPr>
            <w:tcW w:type="dxa" w:w="3600"/>
            <w:tcMar>
              <w:top w:type="dxa" w:w="60"/>
              <w:left w:type="dxa" w:w="90"/>
              <w:bottom w:type="dxa" w:w="60"/>
              <w:right w:type="dxa" w:w="90"/>
            </w:tcMar>
          </w:tcPr>
          <w:p>
            <w:pPr>
              <w:jc w:val="left"/>
            </w:pPr>
            <w:r>
              <w:rPr>
                <w:b w:val="false"/>
                <w:bCs w:val="false"/>
                <w:sz w:val="20"/>
                <w:szCs w:val="20"/>
              </w:rPr>
              <w:t xml:space="preserve">Survive the rush when booking opens</w:t>
            </w:r>
          </w:p>
        </w:tc>
        <w:tc>
          <w:tcPr>
            <w:tcW w:type="dxa" w:w="5426"/>
            <w:tcMar>
              <w:top w:type="dxa" w:w="60"/>
              <w:left w:type="dxa" w:w="90"/>
              <w:bottom w:type="dxa" w:w="60"/>
              <w:right w:type="dxa" w:w="90"/>
            </w:tcMar>
          </w:tcPr>
          <w:p>
            <w:pPr>
              <w:jc w:val="left"/>
            </w:pPr>
            <w:r>
              <w:rPr>
                <w:b w:val="false"/>
                <w:bCs w:val="false"/>
                <w:sz w:val="20"/>
                <w:szCs w:val="20"/>
              </w:rPr>
              <w:t xml:space="preserve">Needs load testing setup that does not exist until booking is stable</w:t>
            </w:r>
          </w:p>
        </w:tc>
      </w:tr>
    </w:tbl>
    <w:p>
      <w:pPr>
        <w:pStyle w:val="Heading1"/>
        <w:spacing w:after="140" w:before="320"/>
      </w:pPr>
      <w:r>
        <w:rPr>
          <w:b/>
          <w:bCs/>
          <w:color w:val="333333"/>
          <w:sz w:val="26"/>
          <w:szCs w:val="26"/>
        </w:rPr>
        <w:t xml:space="preserve">7. Burndown charts</w:t>
      </w:r>
    </w:p>
    <w:p>
      <w:pPr>
        <w:spacing w:after="160"/>
      </w:pPr>
      <w:r>
        <w:rPr>
          <w:sz w:val="22"/>
          <w:szCs w:val="22"/>
        </w:rPr>
        <w:t xml:space="preserve">Both sprints produce the same shape. The red remaining line sits at zero for most of the sprint, rises sharply to 40, and then falls back to zero. The grey guideline runs underneath. The event table below each chart explains it: every row reads Scope change, issue added to sprint, and the status report marks every story with an asterisk for issue added to sprint after start time.</w:t>
      </w:r>
    </w:p>
    <w:p>
      <w:pPr>
        <w:spacing w:after="160"/>
      </w:pPr>
      <w:r>
        <w:rPr>
          <w:sz w:val="22"/>
          <w:szCs w:val="22"/>
        </w:rPr>
        <w:t xml:space="preserve">The reason is that the sprints were given backdated start dates so the chart would have more than one day on its horizontal axis, but the stories were only created and added later. Jira therefore recorded each sprint as starting with zero points and then receiving all 40 as scope change. What the chart is really showing is scope arriving in a sprint that began empty.</w:t>
      </w:r>
    </w:p>
    <w:p>
      <w:pPr>
        <w:spacing w:after="80" w:before="160"/>
        <w:jc w:val="center"/>
      </w:pPr>
      <w:r>
        <w:drawing>
          <wp:inline distT="0" distB="0" distL="0" distR="0">
            <wp:extent cx="57150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24200"/>
                    </a:xfrm>
                    <a:prstGeom prst="rect">
                      <a:avLst/>
                    </a:prstGeom>
                  </pic:spPr>
                </pic:pic>
              </a:graphicData>
            </a:graphic>
          </wp:inline>
        </w:drawing>
      </w:r>
    </w:p>
    <w:p>
      <w:pPr>
        <w:spacing w:after="240"/>
        <w:jc w:val="center"/>
      </w:pPr>
      <w:r>
        <w:rPr>
          <w:i/>
          <w:iCs/>
          <w:color w:val="505050"/>
          <w:sz w:val="18"/>
          <w:szCs w:val="18"/>
        </w:rPr>
        <w:t xml:space="preserve">Figure 5: Burndown chart for Sprint 1</w:t>
      </w:r>
    </w:p>
    <w:p>
      <w:pPr>
        <w:spacing w:after="80" w:before="16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14675"/>
                    </a:xfrm>
                    <a:prstGeom prst="rect">
                      <a:avLst/>
                    </a:prstGeom>
                  </pic:spPr>
                </pic:pic>
              </a:graphicData>
            </a:graphic>
          </wp:inline>
        </w:drawing>
      </w:r>
    </w:p>
    <w:p>
      <w:pPr>
        <w:spacing w:after="240"/>
        <w:jc w:val="center"/>
      </w:pPr>
      <w:r>
        <w:rPr>
          <w:i/>
          <w:iCs/>
          <w:color w:val="505050"/>
          <w:sz w:val="18"/>
          <w:szCs w:val="18"/>
        </w:rPr>
        <w:t xml:space="preserve">Figure 6: Burndown chart for Sprint 2</w:t>
      </w:r>
    </w:p>
    <w:p>
      <w:pPr>
        <w:pStyle w:val="Heading1"/>
        <w:spacing w:after="140" w:before="320"/>
      </w:pPr>
      <w:r>
        <w:rPr>
          <w:b/>
          <w:bCs/>
          <w:color w:val="333333"/>
          <w:sz w:val="26"/>
          <w:szCs w:val="26"/>
        </w:rPr>
        <w:t xml:space="preserve">8. Sprint reports</w:t>
      </w:r>
    </w:p>
    <w:p>
      <w:pPr>
        <w:spacing w:after="160"/>
      </w:pPr>
      <w:r>
        <w:rPr>
          <w:sz w:val="22"/>
          <w:szCs w:val="22"/>
        </w:rPr>
        <w:t xml:space="preserve">The sprint reports confirm that both sprints closed at 40 of 40 points with nothing pushed back to the backlog.</w:t>
      </w:r>
    </w:p>
    <w:p>
      <w:pPr>
        <w:spacing w:after="80" w:before="160"/>
        <w:jc w:val="center"/>
      </w:pPr>
      <w:r>
        <w:drawing>
          <wp:inline distT="0" distB="0" distL="0" distR="0">
            <wp:extent cx="57150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24200"/>
                    </a:xfrm>
                    <a:prstGeom prst="rect">
                      <a:avLst/>
                    </a:prstGeom>
                  </pic:spPr>
                </pic:pic>
              </a:graphicData>
            </a:graphic>
          </wp:inline>
        </w:drawing>
      </w:r>
    </w:p>
    <w:p>
      <w:pPr>
        <w:spacing w:after="240"/>
        <w:jc w:val="center"/>
      </w:pPr>
      <w:r>
        <w:rPr>
          <w:i/>
          <w:iCs/>
          <w:color w:val="505050"/>
          <w:sz w:val="18"/>
          <w:szCs w:val="18"/>
        </w:rPr>
        <w:t xml:space="preserve">Figure 7: Sprint report for Sprint 1</w:t>
      </w:r>
    </w:p>
    <w:p>
      <w:pPr>
        <w:spacing w:after="80" w:before="160"/>
        <w:jc w:val="center"/>
      </w:pPr>
      <w:r>
        <w:drawing>
          <wp:inline distT="0" distB="0" distL="0" distR="0">
            <wp:extent cx="57150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124200"/>
                    </a:xfrm>
                    <a:prstGeom prst="rect">
                      <a:avLst/>
                    </a:prstGeom>
                  </pic:spPr>
                </pic:pic>
              </a:graphicData>
            </a:graphic>
          </wp:inline>
        </w:drawing>
      </w:r>
    </w:p>
    <w:p>
      <w:pPr>
        <w:spacing w:after="240"/>
        <w:jc w:val="center"/>
      </w:pPr>
      <w:r>
        <w:rPr>
          <w:i/>
          <w:iCs/>
          <w:color w:val="505050"/>
          <w:sz w:val="18"/>
          <w:szCs w:val="18"/>
        </w:rPr>
        <w:t xml:space="preserve">Figure 8: Sprint report for Sprint 2</w:t>
      </w:r>
    </w:p>
    <w:p>
      <w:pPr>
        <w:pStyle w:val="Heading1"/>
        <w:spacing w:after="140" w:before="320"/>
      </w:pPr>
      <w:r>
        <w:rPr>
          <w:b/>
          <w:bCs/>
          <w:color w:val="333333"/>
          <w:sz w:val="26"/>
          <w:szCs w:val="26"/>
        </w:rPr>
        <w:t xml:space="preserve">9. Reflection</w:t>
      </w:r>
    </w:p>
    <w:p>
      <w:pPr>
        <w:spacing w:after="100" w:before="220"/>
      </w:pPr>
      <w:r>
        <w:rPr>
          <w:b/>
          <w:bCs/>
          <w:color w:val="333333"/>
          <w:sz w:val="22"/>
          <w:szCs w:val="22"/>
        </w:rPr>
        <w:t xml:space="preserve">Did the estimates match the actual effort?</w:t>
      </w:r>
    </w:p>
    <w:p>
      <w:pPr>
        <w:spacing w:after="160"/>
      </w:pPr>
      <w:r>
        <w:rPr>
          <w:sz w:val="22"/>
          <w:szCs w:val="22"/>
        </w:rPr>
        <w:t xml:space="preserve">This exercise cannot really answer that. Nothing was built, so there is no actual effort to compare against, and both sprints closed at 40 of 40 only because I moved the cards. Saying the estimates were accurate would be inventing a result.</w:t>
      </w:r>
    </w:p>
    <w:p>
      <w:pPr>
        <w:spacing w:after="160"/>
      </w:pPr>
      <w:r>
        <w:rPr>
          <w:sz w:val="22"/>
          <w:szCs w:val="22"/>
        </w:rPr>
        <w:t xml:space="preserve">What I can say is which ones I would change. The 13 points on offline QR verification were carrying my uncertainty rather than the work, because verifying offline means getting the Certificate Authority public key onto every device at every centre and rotating it when it changes, which is a distribution problem more than a coding one. Splitting it into an online check and a separate key distribution story would have given two honest estimates instead of one large number hiding a question I never answered. The 8 points on cohort assignment is probably too high, since the rule itself is a lookup and the hard part, agreeing what the cohorts are, sits in a different story in the same sprint.</w:t>
      </w:r>
    </w:p>
    <w:p>
      <w:pPr>
        <w:spacing w:after="100" w:before="220"/>
      </w:pPr>
      <w:r>
        <w:rPr>
          <w:b/>
          <w:bCs/>
          <w:color w:val="333333"/>
          <w:sz w:val="22"/>
          <w:szCs w:val="22"/>
        </w:rPr>
        <w:t xml:space="preserve">Was the backlog well prioritised?</w:t>
      </w:r>
    </w:p>
    <w:p>
      <w:pPr>
        <w:spacing w:after="160"/>
      </w:pPr>
      <w:r>
        <w:rPr>
          <w:sz w:val="22"/>
          <w:szCs w:val="22"/>
        </w:rPr>
        <w:t xml:space="preserve">Mostly. Priority was set by user impact, and in a vaccination rollout impact means medical safety before convenience. So the dose gap story, the capacity story and the duplicate record story are all High even though no citizen would ask for them. They are the rules that stop the system doing harm. Showing the earliest eligible date and rescheduling sit at Medium.</w:t>
      </w:r>
    </w:p>
    <w:p>
      <w:pPr>
        <w:spacing w:after="160"/>
      </w:pPr>
      <w:r>
        <w:rPr>
          <w:sz w:val="22"/>
          <w:szCs w:val="22"/>
        </w:rPr>
        <w:t xml:space="preserve">The part I am less happy with is logging an adverse event, which I marked Low and then dropped from both sprints. That follows from the use case model, since UC-10 only extends UC-04, but in a real rollout a reaction that never gets logged is a patient safety gap. It is Low because it is optional to the flow, not because it does not matter.</w:t>
      </w:r>
    </w:p>
    <w:p>
      <w:pPr>
        <w:spacing w:after="100" w:before="220"/>
      </w:pPr>
      <w:r>
        <w:rPr>
          <w:b/>
          <w:bCs/>
          <w:color w:val="333333"/>
          <w:sz w:val="22"/>
          <w:szCs w:val="22"/>
        </w:rPr>
        <w:t xml:space="preserve">How did the simulated sprint match the plan?</w:t>
      </w:r>
    </w:p>
    <w:p>
      <w:pPr>
        <w:spacing w:after="160"/>
      </w:pPr>
      <w:r>
        <w:rPr>
          <w:sz w:val="22"/>
          <w:szCs w:val="22"/>
        </w:rPr>
        <w:t xml:space="preserve">On paper it matched exactly, both sprints planned at 40 and closed at 40 with nothing carried over. That is not evidence of good planning. It is what happens when one person drags every card across in a single sitting and nothing can slip.</w:t>
      </w:r>
    </w:p>
    <w:p>
      <w:pPr>
        <w:spacing w:after="160"/>
      </w:pPr>
      <w:r>
        <w:rPr>
          <w:sz w:val="22"/>
          <w:szCs w:val="22"/>
        </w:rPr>
        <w:t xml:space="preserve">Two things did go wrong. First, I changed statuses from the backlog rows before starting the sprint, assuming that dragging stories into the sprint container had started it. It had not, the board was still empty, and Jira records nothing in a burndown before a sprint is actually started, so I had to set those stories back to To Do and redo the transitions on the board. Second, the backdated start dates did not line up with when the stories were added, which is what produced the odd burndown shape. Backdating only helps if the stories are already in the sprint at that time.</w:t>
      </w:r>
    </w:p>
    <w:p>
      <w:pPr>
        <w:spacing w:after="160"/>
      </w:pPr>
      <w:r>
        <w:rPr>
          <w:sz w:val="22"/>
          <w:szCs w:val="22"/>
        </w:rPr>
        <w:t xml:space="preserve">The sprint goals held up better. Sprint 1 delivers one connected slice rather than a scatter of half finished features, and Sprint 2 finishes the journey through to a verifiable certificate. Either one could have been demonstrated on its own.</w:t>
      </w:r>
    </w:p>
    <w:p>
      <w:pPr>
        <w:spacing w:after="100" w:before="220"/>
      </w:pPr>
      <w:r>
        <w:rPr>
          <w:b/>
          <w:bCs/>
          <w:color w:val="333333"/>
          <w:sz w:val="22"/>
          <w:szCs w:val="22"/>
        </w:rPr>
        <w:t xml:space="preserve">What did the burndown chart show about capacity?</w:t>
      </w:r>
    </w:p>
    <w:p>
      <w:pPr>
        <w:spacing w:after="160"/>
      </w:pPr>
      <w:r>
        <w:rPr>
          <w:sz w:val="22"/>
          <w:szCs w:val="22"/>
        </w:rPr>
        <w:t xml:space="preserve">Read as a shape rather than as a record of my clicking, the chart says work arrived after the sprint began and was then finished in one lump. The handout notes that a sharp drop suggests work was not estimated accurately or broken down properly, and that burndowns are useful for spotting scope creep. Both readings fit. A team whose chart looked like this would be committing to work after the sprint had started, and the 13 point story is exactly the kind of item that causes the second problem for real.</w:t>
      </w:r>
    </w:p>
    <w:p>
      <w:pPr>
        <w:spacing w:after="160"/>
      </w:pPr>
      <w:r>
        <w:rPr>
          <w:sz w:val="22"/>
          <w:szCs w:val="22"/>
        </w:rPr>
        <w:t xml:space="preserve">On capacity, two sprints is nowhere near enough to claim a velocity, and these two are worth even less because the completions are simulated. Forty points a sprint is a starting assumption, not a measured number, and it would take three or four sprints of real data before it could be used to forecast anything. The one honest signal is that 21 points were left in the backlog rather than pulled forward to make the numbers look complete, which is a better decision than overcommitting and carrying spillover into the next sprint.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0505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38230e04f38b917a73e3ecac4865083b84663e2.png"/><Relationship Id="rId9" Type="http://schemas.openxmlformats.org/officeDocument/2006/relationships/image" Target="media/b481ffd1875b96cfd102f983a4042f9dfdbed5b9.png"/><Relationship Id="rId10" Type="http://schemas.openxmlformats.org/officeDocument/2006/relationships/image" Target="media/8b33c50639738ccdae78a3bf4b09cf35279a5f20.png"/><Relationship Id="rId11" Type="http://schemas.openxmlformats.org/officeDocument/2006/relationships/image" Target="media/9dfde63b781fdd729212ee2d82d301726f3f9193.png"/><Relationship Id="rId12" Type="http://schemas.openxmlformats.org/officeDocument/2006/relationships/image" Target="media/8b00c6f5f41335496aec27598fdfe693fa714fee.png"/><Relationship Id="rId13" Type="http://schemas.openxmlformats.org/officeDocument/2006/relationships/image" Target="media/011e3690821c7a362d41394cc4e53454fef1f711.png"/><Relationship Id="rId14" Type="http://schemas.openxmlformats.org/officeDocument/2006/relationships/image" Target="media/1d31495a1db41d306123bdd883892eb914aed21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Abhigyan Dutta</dc:creator>
  <cp:lastModifiedBy>Abhigyan Dutta</cp:lastModifiedBy>
  <cp:revision>1</cp:revision>
  <dcterms:created xsi:type="dcterms:W3CDTF">2026-08-30T18:11:12.030Z</dcterms:created>
  <dcterms:modified xsi:type="dcterms:W3CDTF">2026-08-30T18:11:12.041Z</dcterms:modified>
</cp:coreProperties>
</file>

<file path=docProps/custom.xml><?xml version="1.0" encoding="utf-8"?>
<Properties xmlns="http://schemas.openxmlformats.org/officeDocument/2006/custom-properties" xmlns:vt="http://schemas.openxmlformats.org/officeDocument/2006/docPropsVTypes"/>
</file>