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0325" w14:textId="24650C17" w:rsidR="0016383C" w:rsidRDefault="00000000">
      <w:pPr>
        <w:jc w:val="center"/>
      </w:pPr>
      <w:r>
        <w:rPr>
          <w:b/>
          <w:sz w:val="40"/>
        </w:rPr>
        <w:t>Feature-Based Reinforcement Learning</w:t>
      </w:r>
      <w:r>
        <w:rPr>
          <w:b/>
          <w:sz w:val="40"/>
        </w:rPr>
        <w:br/>
        <w:t>for CarRacing-v3</w:t>
      </w:r>
    </w:p>
    <w:p w14:paraId="5741A6C4" w14:textId="77777777" w:rsidR="0016383C" w:rsidRDefault="00000000">
      <w:pPr>
        <w:jc w:val="center"/>
      </w:pPr>
      <w:r>
        <w:rPr>
          <w:i/>
          <w:sz w:val="24"/>
        </w:rPr>
        <w:t>PPO Baseline and SAC Fast-Result Analysis</w:t>
      </w:r>
    </w:p>
    <w:p w14:paraId="0CA77EA7" w14:textId="77777777" w:rsidR="0016383C" w:rsidRDefault="00000000">
      <w:pPr>
        <w:jc w:val="center"/>
      </w:pPr>
      <w:r>
        <w:t>Student: Joe</w:t>
      </w:r>
      <w:r>
        <w:br/>
        <w:t>Date: June 24, 2026</w:t>
      </w:r>
    </w:p>
    <w:p w14:paraId="10B29128" w14:textId="77777777" w:rsidR="0016383C" w:rsidRDefault="00000000">
      <w:pPr>
        <w:spacing w:before="240" w:after="120"/>
      </w:pPr>
      <w:r>
        <w:rPr>
          <w:b/>
          <w:sz w:val="26"/>
        </w:rPr>
        <w:t>Abstract</w:t>
      </w:r>
    </w:p>
    <w:p w14:paraId="2D775FC2" w14:textId="77777777" w:rsidR="0016383C" w:rsidRDefault="00000000">
      <w:pPr>
        <w:spacing w:after="120" w:line="252" w:lineRule="auto"/>
        <w:jc w:val="both"/>
      </w:pPr>
      <w:r>
        <w:t>This report studies feature-based visual reinforcement learning in the randomized Gymnasium CarRacing-v3 environment. The system converts each RGB frame into a compact road-mask and ray/radar-style feature representation, then trains multilayer-perceptron controllers with PPO and SAC. The completed PPO V9 baseline reached 938.87 ± 7.86 at the 500,000-step final evaluation, with a best parsed checkpoint of 939.53 ± 4.09 at 480,000 steps. The SAC V11.1 branch reached 938.51 ± 4.88 at its last validated 400,000-step checkpoint; no later SAC evaluation checkpoint is available in the evaluation logs. A fixed 5-seed evaluation, a randomized 10-seed evaluation, and bootstrap summaries provide secondary evidence for tested-seed generalization. The results support a conservative conclusion: compact visual features can support high-reward CarRacing-v3 control in this project setting, while SAC should be interpreted as a resource-constrained fast-result checkpoint rather than a completed equal-budget comparison or an algorithm-superiority claim.</w:t>
      </w:r>
    </w:p>
    <w:p w14:paraId="57A1601B" w14:textId="77777777" w:rsidR="0016383C" w:rsidRDefault="00000000">
      <w:r>
        <w:rPr>
          <w:b/>
        </w:rPr>
        <w:t xml:space="preserve">Keywords: </w:t>
      </w:r>
      <w:r>
        <w:t>CarRacing-v3, reinforcement learning, PPO, SAC, visual features, road-mask perception, ray-based perception, generalization.</w:t>
      </w:r>
    </w:p>
    <w:p w14:paraId="64F0C259" w14:textId="77777777" w:rsidR="0016383C" w:rsidRDefault="00000000">
      <w:pPr>
        <w:spacing w:before="240" w:after="120"/>
      </w:pPr>
      <w:r>
        <w:rPr>
          <w:b/>
          <w:sz w:val="26"/>
        </w:rPr>
        <w:t>I. Introduction</w:t>
      </w:r>
    </w:p>
    <w:p w14:paraId="035CC8AC" w14:textId="77777777" w:rsidR="0016383C" w:rsidRDefault="00000000">
      <w:pPr>
        <w:spacing w:after="120" w:line="252" w:lineRule="auto"/>
        <w:jc w:val="both"/>
      </w:pPr>
      <w:r>
        <w:t>CarRacing-v3 is a continuous-control environment in which an agent must steer, accelerate, and brake on procedurally generated tracks [1]. Because the track changes across seeds, the task provides a useful small-scale setting for studying road-following behavior and tested-seed generalization.</w:t>
      </w:r>
    </w:p>
    <w:p w14:paraId="198B1706" w14:textId="77777777" w:rsidR="0016383C" w:rsidRDefault="00000000">
      <w:pPr>
        <w:spacing w:after="120" w:line="252" w:lineRule="auto"/>
        <w:jc w:val="both"/>
      </w:pPr>
      <w:r>
        <w:t>This project addresses randomized visual control under practical notebook and Colab constraints. Instead of training directly on raw image tensors, the final system extracts compact road-mask and ray/radar-style features before policy learning. This choice reduces the training burden and makes the policy input easier to inspect, while limiting the claim to feature-based visual control rather than raw-pixel image learning.</w:t>
      </w:r>
    </w:p>
    <w:p w14:paraId="07FEFEED" w14:textId="77777777" w:rsidR="0016383C" w:rsidRDefault="00000000">
      <w:pPr>
        <w:spacing w:after="120" w:line="252" w:lineRule="auto"/>
        <w:jc w:val="both"/>
      </w:pPr>
      <w:r>
        <w:t>The report asks three questions. First, can a compact mask/ray/radar feature pipeline support high-reward CarRacing-v3 control? Second, how does a completed PPO baseline compare with a SAC fast-result checkpoint when the difference in validated budgets is disclosed? Third, what tested-seed generalization evidence is available from fixed and randomized seed evaluations?</w:t>
      </w:r>
    </w:p>
    <w:p w14:paraId="5C8670FC" w14:textId="77777777" w:rsidR="0016383C" w:rsidRDefault="00000000">
      <w:pPr>
        <w:spacing w:before="240" w:after="120"/>
      </w:pPr>
      <w:r>
        <w:rPr>
          <w:b/>
          <w:sz w:val="26"/>
        </w:rPr>
        <w:t>II. Background</w:t>
      </w:r>
    </w:p>
    <w:p w14:paraId="2CA957CD" w14:textId="77777777" w:rsidR="0016383C" w:rsidRDefault="00000000">
      <w:pPr>
        <w:spacing w:after="120" w:line="252" w:lineRule="auto"/>
        <w:jc w:val="both"/>
      </w:pPr>
      <w:r>
        <w:t>The implementation uses Stable-Baselines3 as the reinforcement-learning library context [2]. PPO is an on-policy policy-gradient method that uses a clipped surrogate objective to stabilize policy updates [3]. SAC is an off-policy actor-critic method that combines replay-buffer learning with entropy regularization [4]. PPO was selected as a stable on-policy reference baseline, while SAC was selected to examine whether off-policy replay and update reuse could provide faster convergence under limited runtime.</w:t>
      </w:r>
    </w:p>
    <w:p w14:paraId="779A2EA8" w14:textId="77777777" w:rsidR="0016383C" w:rsidRDefault="00000000">
      <w:pPr>
        <w:spacing w:after="120" w:line="252" w:lineRule="auto"/>
        <w:jc w:val="both"/>
      </w:pPr>
      <w:r>
        <w:t>These algorithmic differences motivate the comparison, but they do not make this experiment a perfectly controlled ablation. PPO is treated as the completed reference baseline because it has a validated 500K final evaluation. SAC is treated as a fast-result branch because it reached the high-reward range earlier but lacks a validated evaluation checkpoint beyond 400K in the available logs.</w:t>
      </w:r>
    </w:p>
    <w:p w14:paraId="70FCE567" w14:textId="77777777" w:rsidR="0016383C" w:rsidRDefault="00000000">
      <w:pPr>
        <w:spacing w:after="120" w:line="252" w:lineRule="auto"/>
        <w:jc w:val="both"/>
      </w:pPr>
      <w:r>
        <w:t>The report does not evaluate an end-to-end convolutional policy. All main claims concern a compact feature-based representation derived from road masks and ray/radar-style geometry, passed to MLP policies.</w:t>
      </w:r>
    </w:p>
    <w:p w14:paraId="30F9A2B8" w14:textId="77777777" w:rsidR="0016383C" w:rsidRDefault="00000000">
      <w:pPr>
        <w:spacing w:before="240" w:after="120"/>
      </w:pPr>
      <w:r>
        <w:rPr>
          <w:b/>
          <w:sz w:val="26"/>
        </w:rPr>
        <w:lastRenderedPageBreak/>
        <w:t>III. Methodology</w:t>
      </w:r>
    </w:p>
    <w:p w14:paraId="73E441E2" w14:textId="77777777" w:rsidR="0016383C" w:rsidRDefault="00000000">
      <w:pPr>
        <w:spacing w:before="160" w:after="80"/>
      </w:pPr>
      <w:r>
        <w:rPr>
          <w:b/>
          <w:sz w:val="22"/>
        </w:rPr>
        <w:t>A. Feature-Based Perception Pipeline</w:t>
      </w:r>
    </w:p>
    <w:p w14:paraId="16C08187" w14:textId="77777777" w:rsidR="0016383C" w:rsidRDefault="00000000">
      <w:pPr>
        <w:spacing w:after="120" w:line="252" w:lineRule="auto"/>
        <w:jc w:val="both"/>
      </w:pPr>
      <w:r>
        <w:t>The final wrapper crops the lower portion of each RGB observation, applies HSV road-mask extraction, optionally uses connected-region cleanup, and casts nine forward-biased rays from a fixed origin. The audited constants include CROP_BOTTOM = 84, PERCEPTION_MODE = v6_full_mask, RAY_ORIGIN = (48, 70), and ray angles from -70 degrees to +70 degrees. Ray length is normalized and dynamically adjusted by the previous speed term.</w:t>
      </w:r>
    </w:p>
    <w:p w14:paraId="7235C66C" w14:textId="77777777" w:rsidR="0016383C" w:rsidRDefault="00000000">
      <w:pPr>
        <w:spacing w:after="120" w:line="252" w:lineRule="auto"/>
        <w:jc w:val="both"/>
        <w:rPr>
          <w:rFonts w:eastAsia="新細明體"/>
          <w:lang w:eastAsia="zh-TW"/>
        </w:rPr>
      </w:pPr>
      <w:r>
        <w:t>The resulting base observation has 16 dimensions: nine ray features, three smoothed action components, normalized speed, curvature, front-ray change, and left-right asymmetry. A four-frame stack produces a 64-dimensional input to an MlpPolicy. The policy output is the continuous CarRacing action vector: steering in [-1, 1], gas in [0, 1], and brake in [0, 1].</w:t>
      </w:r>
    </w:p>
    <w:p w14:paraId="140A07C9" w14:textId="2BD7FEF2" w:rsidR="0016383C" w:rsidRPr="00BD13D4" w:rsidRDefault="00BD13D4" w:rsidP="00BD13D4">
      <w:pPr>
        <w:spacing w:after="120" w:line="252" w:lineRule="auto"/>
        <w:jc w:val="center"/>
        <w:rPr>
          <w:rFonts w:eastAsia="新細明體" w:hint="eastAsia"/>
          <w:lang w:eastAsia="zh-TW"/>
        </w:rPr>
      </w:pPr>
      <w:r>
        <w:rPr>
          <w:rFonts w:eastAsia="新細明體"/>
          <w:noProof/>
          <w:lang w:eastAsia="zh-TW"/>
        </w:rPr>
        <w:drawing>
          <wp:inline distT="0" distB="0" distL="0" distR="0" wp14:anchorId="64EC5061" wp14:editId="58D47A45">
            <wp:extent cx="5765165" cy="3244629"/>
            <wp:effectExtent l="0" t="0" r="6985" b="0"/>
            <wp:docPr id="7414773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344" cy="3275121"/>
                    </a:xfrm>
                    <a:prstGeom prst="rect">
                      <a:avLst/>
                    </a:prstGeom>
                    <a:noFill/>
                  </pic:spPr>
                </pic:pic>
              </a:graphicData>
            </a:graphic>
          </wp:inline>
        </w:drawing>
      </w:r>
    </w:p>
    <w:p w14:paraId="5FD968E2" w14:textId="77777777" w:rsidR="0016383C" w:rsidRDefault="00000000">
      <w:pPr>
        <w:jc w:val="center"/>
      </w:pPr>
      <w:r>
        <w:rPr>
          <w:i/>
          <w:sz w:val="18"/>
        </w:rPr>
        <w:t>Fig. 1. Compact feature-based perception and control pipeline. The policy consumes a stacked feature vector rather than raw image tensors.</w:t>
      </w:r>
    </w:p>
    <w:tbl>
      <w:tblPr>
        <w:tblStyle w:val="aff2"/>
        <w:tblW w:w="0" w:type="auto"/>
        <w:jc w:val="center"/>
        <w:tblLook w:val="04A0" w:firstRow="1" w:lastRow="0" w:firstColumn="1" w:lastColumn="0" w:noHBand="0" w:noVBand="1"/>
      </w:tblPr>
      <w:tblGrid>
        <w:gridCol w:w="5083"/>
        <w:gridCol w:w="5083"/>
      </w:tblGrid>
      <w:tr w:rsidR="0016383C" w14:paraId="7F73E5E6" w14:textId="77777777">
        <w:trPr>
          <w:jc w:val="center"/>
        </w:trPr>
        <w:tc>
          <w:tcPr>
            <w:tcW w:w="5083" w:type="dxa"/>
            <w:shd w:val="clear" w:color="auto" w:fill="E8EEF5"/>
            <w:vAlign w:val="center"/>
          </w:tcPr>
          <w:p w14:paraId="32998F27" w14:textId="77777777" w:rsidR="0016383C" w:rsidRDefault="00000000">
            <w:pPr>
              <w:jc w:val="center"/>
            </w:pPr>
            <w:r>
              <w:rPr>
                <w:b/>
                <w:sz w:val="17"/>
              </w:rPr>
              <w:t>Component</w:t>
            </w:r>
          </w:p>
        </w:tc>
        <w:tc>
          <w:tcPr>
            <w:tcW w:w="5083" w:type="dxa"/>
            <w:shd w:val="clear" w:color="auto" w:fill="E8EEF5"/>
            <w:vAlign w:val="center"/>
          </w:tcPr>
          <w:p w14:paraId="481597F8" w14:textId="77777777" w:rsidR="0016383C" w:rsidRDefault="00000000">
            <w:pPr>
              <w:jc w:val="center"/>
            </w:pPr>
            <w:r>
              <w:rPr>
                <w:b/>
                <w:sz w:val="17"/>
              </w:rPr>
              <w:t>Role in observation</w:t>
            </w:r>
          </w:p>
        </w:tc>
      </w:tr>
      <w:tr w:rsidR="0016383C" w14:paraId="7F5450FE" w14:textId="77777777">
        <w:trPr>
          <w:jc w:val="center"/>
        </w:trPr>
        <w:tc>
          <w:tcPr>
            <w:tcW w:w="5083" w:type="dxa"/>
            <w:vAlign w:val="center"/>
          </w:tcPr>
          <w:p w14:paraId="1C479C79" w14:textId="77777777" w:rsidR="0016383C" w:rsidRDefault="00000000">
            <w:pPr>
              <w:jc w:val="center"/>
            </w:pPr>
            <w:r>
              <w:rPr>
                <w:sz w:val="17"/>
              </w:rPr>
              <w:t>9 ray distances</w:t>
            </w:r>
          </w:p>
        </w:tc>
        <w:tc>
          <w:tcPr>
            <w:tcW w:w="5083" w:type="dxa"/>
            <w:vAlign w:val="center"/>
          </w:tcPr>
          <w:p w14:paraId="024A8170" w14:textId="77777777" w:rsidR="0016383C" w:rsidRDefault="00000000">
            <w:pPr>
              <w:jc w:val="center"/>
            </w:pPr>
            <w:r>
              <w:rPr>
                <w:sz w:val="17"/>
              </w:rPr>
              <w:t>Normalized road-distance features from forward-biased angles (-70 to +70 degrees).</w:t>
            </w:r>
          </w:p>
        </w:tc>
      </w:tr>
      <w:tr w:rsidR="0016383C" w14:paraId="4A0E1B9E" w14:textId="77777777">
        <w:trPr>
          <w:jc w:val="center"/>
        </w:trPr>
        <w:tc>
          <w:tcPr>
            <w:tcW w:w="5083" w:type="dxa"/>
            <w:vAlign w:val="center"/>
          </w:tcPr>
          <w:p w14:paraId="60B42007" w14:textId="77777777" w:rsidR="0016383C" w:rsidRDefault="00000000">
            <w:pPr>
              <w:jc w:val="center"/>
            </w:pPr>
            <w:r>
              <w:rPr>
                <w:sz w:val="17"/>
              </w:rPr>
              <w:t>3 smoothed actions</w:t>
            </w:r>
          </w:p>
        </w:tc>
        <w:tc>
          <w:tcPr>
            <w:tcW w:w="5083" w:type="dxa"/>
            <w:vAlign w:val="center"/>
          </w:tcPr>
          <w:p w14:paraId="793D91C5" w14:textId="77777777" w:rsidR="0016383C" w:rsidRDefault="00000000">
            <w:pPr>
              <w:jc w:val="center"/>
            </w:pPr>
            <w:r>
              <w:rPr>
                <w:sz w:val="17"/>
              </w:rPr>
              <w:t>EMA-smoothed steering, gas, and brake values from recent control history.</w:t>
            </w:r>
          </w:p>
        </w:tc>
      </w:tr>
      <w:tr w:rsidR="0016383C" w14:paraId="55ED2693" w14:textId="77777777">
        <w:trPr>
          <w:jc w:val="center"/>
        </w:trPr>
        <w:tc>
          <w:tcPr>
            <w:tcW w:w="5083" w:type="dxa"/>
            <w:vAlign w:val="center"/>
          </w:tcPr>
          <w:p w14:paraId="1A46495A" w14:textId="77777777" w:rsidR="0016383C" w:rsidRDefault="00000000">
            <w:pPr>
              <w:jc w:val="center"/>
            </w:pPr>
            <w:r>
              <w:rPr>
                <w:sz w:val="17"/>
              </w:rPr>
              <w:t>Speed</w:t>
            </w:r>
          </w:p>
        </w:tc>
        <w:tc>
          <w:tcPr>
            <w:tcW w:w="5083" w:type="dxa"/>
            <w:vAlign w:val="center"/>
          </w:tcPr>
          <w:p w14:paraId="1578CA14" w14:textId="77777777" w:rsidR="0016383C" w:rsidRDefault="00000000">
            <w:pPr>
              <w:jc w:val="center"/>
            </w:pPr>
            <w:r>
              <w:rPr>
                <w:sz w:val="17"/>
              </w:rPr>
              <w:t>Normalized speed from the environment vehicle state.</w:t>
            </w:r>
          </w:p>
        </w:tc>
      </w:tr>
      <w:tr w:rsidR="0016383C" w14:paraId="4D8FA392" w14:textId="77777777">
        <w:trPr>
          <w:jc w:val="center"/>
        </w:trPr>
        <w:tc>
          <w:tcPr>
            <w:tcW w:w="5083" w:type="dxa"/>
            <w:vAlign w:val="center"/>
          </w:tcPr>
          <w:p w14:paraId="05EDAFEB" w14:textId="77777777" w:rsidR="0016383C" w:rsidRDefault="00000000">
            <w:pPr>
              <w:jc w:val="center"/>
            </w:pPr>
            <w:r>
              <w:rPr>
                <w:sz w:val="17"/>
              </w:rPr>
              <w:t>Curvature</w:t>
            </w:r>
          </w:p>
        </w:tc>
        <w:tc>
          <w:tcPr>
            <w:tcW w:w="5083" w:type="dxa"/>
            <w:vAlign w:val="center"/>
          </w:tcPr>
          <w:p w14:paraId="0A828E09" w14:textId="77777777" w:rsidR="0016383C" w:rsidRDefault="00000000">
            <w:pPr>
              <w:jc w:val="center"/>
            </w:pPr>
            <w:r>
              <w:rPr>
                <w:sz w:val="17"/>
              </w:rPr>
              <w:t>Road-geometry cue derived from left/right ray imbalance when on road.</w:t>
            </w:r>
          </w:p>
        </w:tc>
      </w:tr>
      <w:tr w:rsidR="0016383C" w14:paraId="4CD51390" w14:textId="77777777">
        <w:trPr>
          <w:jc w:val="center"/>
        </w:trPr>
        <w:tc>
          <w:tcPr>
            <w:tcW w:w="5083" w:type="dxa"/>
            <w:vAlign w:val="center"/>
          </w:tcPr>
          <w:p w14:paraId="1A82E9A3" w14:textId="77777777" w:rsidR="0016383C" w:rsidRDefault="00000000">
            <w:pPr>
              <w:jc w:val="center"/>
            </w:pPr>
            <w:r>
              <w:rPr>
                <w:sz w:val="17"/>
              </w:rPr>
              <w:t>Front-ray change</w:t>
            </w:r>
          </w:p>
        </w:tc>
        <w:tc>
          <w:tcPr>
            <w:tcW w:w="5083" w:type="dxa"/>
            <w:vAlign w:val="center"/>
          </w:tcPr>
          <w:p w14:paraId="2B49E4A3" w14:textId="77777777" w:rsidR="0016383C" w:rsidRDefault="00000000">
            <w:pPr>
              <w:jc w:val="center"/>
            </w:pPr>
            <w:r>
              <w:rPr>
                <w:sz w:val="17"/>
              </w:rPr>
              <w:t>Temporal change in the center ray value.</w:t>
            </w:r>
          </w:p>
        </w:tc>
      </w:tr>
      <w:tr w:rsidR="0016383C" w14:paraId="7E345E98" w14:textId="77777777">
        <w:trPr>
          <w:jc w:val="center"/>
        </w:trPr>
        <w:tc>
          <w:tcPr>
            <w:tcW w:w="5083" w:type="dxa"/>
            <w:vAlign w:val="center"/>
          </w:tcPr>
          <w:p w14:paraId="255C46B1" w14:textId="77777777" w:rsidR="0016383C" w:rsidRDefault="00000000">
            <w:pPr>
              <w:jc w:val="center"/>
            </w:pPr>
            <w:r>
              <w:rPr>
                <w:sz w:val="17"/>
              </w:rPr>
              <w:t>Left-right asymmetry</w:t>
            </w:r>
          </w:p>
        </w:tc>
        <w:tc>
          <w:tcPr>
            <w:tcW w:w="5083" w:type="dxa"/>
            <w:vAlign w:val="center"/>
          </w:tcPr>
          <w:p w14:paraId="6010C3CC" w14:textId="77777777" w:rsidR="0016383C" w:rsidRDefault="00000000">
            <w:pPr>
              <w:jc w:val="center"/>
            </w:pPr>
            <w:r>
              <w:rPr>
                <w:sz w:val="17"/>
              </w:rPr>
              <w:t>Mean right-ray distance minus mean left-ray distance.</w:t>
            </w:r>
          </w:p>
        </w:tc>
      </w:tr>
      <w:tr w:rsidR="0016383C" w14:paraId="74CBDD09" w14:textId="77777777">
        <w:trPr>
          <w:jc w:val="center"/>
        </w:trPr>
        <w:tc>
          <w:tcPr>
            <w:tcW w:w="5083" w:type="dxa"/>
            <w:vAlign w:val="center"/>
          </w:tcPr>
          <w:p w14:paraId="3A1DE63B" w14:textId="77777777" w:rsidR="0016383C" w:rsidRDefault="00000000">
            <w:pPr>
              <w:jc w:val="center"/>
            </w:pPr>
            <w:r>
              <w:rPr>
                <w:sz w:val="17"/>
              </w:rPr>
              <w:t>Frame stack</w:t>
            </w:r>
          </w:p>
        </w:tc>
        <w:tc>
          <w:tcPr>
            <w:tcW w:w="5083" w:type="dxa"/>
            <w:vAlign w:val="center"/>
          </w:tcPr>
          <w:p w14:paraId="28162666" w14:textId="77777777" w:rsidR="0016383C" w:rsidRDefault="00000000">
            <w:pPr>
              <w:jc w:val="center"/>
            </w:pPr>
            <w:r>
              <w:rPr>
                <w:sz w:val="17"/>
              </w:rPr>
              <w:t>16D base observation × 4 frames = 64D MlpPolicy input.</w:t>
            </w:r>
          </w:p>
        </w:tc>
      </w:tr>
    </w:tbl>
    <w:p w14:paraId="4BEB9522" w14:textId="77777777" w:rsidR="0016383C" w:rsidRDefault="00000000">
      <w:pPr>
        <w:jc w:val="center"/>
      </w:pPr>
      <w:r>
        <w:rPr>
          <w:i/>
          <w:sz w:val="18"/>
        </w:rPr>
        <w:t>Table I. Observation composition used by the final feature-based policy.</w:t>
      </w:r>
    </w:p>
    <w:p w14:paraId="27C524BA" w14:textId="77777777" w:rsidR="0016383C" w:rsidRDefault="00000000">
      <w:pPr>
        <w:spacing w:before="160" w:after="80"/>
      </w:pPr>
      <w:r>
        <w:rPr>
          <w:b/>
          <w:sz w:val="22"/>
        </w:rPr>
        <w:t>B. Action and Reward Handling</w:t>
      </w:r>
    </w:p>
    <w:p w14:paraId="511EB236" w14:textId="77777777" w:rsidR="0016383C" w:rsidRDefault="00000000">
      <w:pPr>
        <w:spacing w:after="120" w:line="252" w:lineRule="auto"/>
        <w:jc w:val="both"/>
      </w:pPr>
      <w:r>
        <w:t>The wrapper uses the standard continuous CarRacing action structure and applies exponential moving-average smoothing to the action vector before stepping the environment. The learning reward includes shaping terms for tile progress, steering guidance, speed, front danger, steering jitter, off-road behavior, and early termination penalties. The notebook also records raw_reward and shaped_reward in evaluation information. The headline metrics in this report are not recomputed; they are taken from the provided logs and result summaries.</w:t>
      </w:r>
    </w:p>
    <w:p w14:paraId="21A795C4" w14:textId="77777777" w:rsidR="0016383C" w:rsidRDefault="00000000">
      <w:r>
        <w:br w:type="page"/>
      </w:r>
    </w:p>
    <w:p w14:paraId="35293301" w14:textId="77777777" w:rsidR="0016383C" w:rsidRDefault="00000000">
      <w:pPr>
        <w:spacing w:before="160" w:after="80"/>
      </w:pPr>
      <w:r>
        <w:rPr>
          <w:b/>
          <w:sz w:val="22"/>
        </w:rPr>
        <w:lastRenderedPageBreak/>
        <w:t>C. Algorithm Settings</w:t>
      </w:r>
    </w:p>
    <w:tbl>
      <w:tblPr>
        <w:tblStyle w:val="aff2"/>
        <w:tblW w:w="0" w:type="auto"/>
        <w:jc w:val="center"/>
        <w:tblLook w:val="04A0" w:firstRow="1" w:lastRow="0" w:firstColumn="1" w:lastColumn="0" w:noHBand="0" w:noVBand="1"/>
      </w:tblPr>
      <w:tblGrid>
        <w:gridCol w:w="3389"/>
        <w:gridCol w:w="3389"/>
        <w:gridCol w:w="3389"/>
      </w:tblGrid>
      <w:tr w:rsidR="0016383C" w14:paraId="7BDAEF6E" w14:textId="77777777">
        <w:trPr>
          <w:jc w:val="center"/>
        </w:trPr>
        <w:tc>
          <w:tcPr>
            <w:tcW w:w="3389" w:type="dxa"/>
            <w:shd w:val="clear" w:color="auto" w:fill="E8EEF5"/>
            <w:vAlign w:val="center"/>
          </w:tcPr>
          <w:p w14:paraId="08968D0D" w14:textId="77777777" w:rsidR="0016383C" w:rsidRDefault="00000000">
            <w:pPr>
              <w:jc w:val="center"/>
            </w:pPr>
            <w:r>
              <w:rPr>
                <w:b/>
                <w:sz w:val="16"/>
              </w:rPr>
              <w:t>Setting</w:t>
            </w:r>
          </w:p>
        </w:tc>
        <w:tc>
          <w:tcPr>
            <w:tcW w:w="3389" w:type="dxa"/>
            <w:shd w:val="clear" w:color="auto" w:fill="E8EEF5"/>
            <w:vAlign w:val="center"/>
          </w:tcPr>
          <w:p w14:paraId="12ADDD7A" w14:textId="77777777" w:rsidR="0016383C" w:rsidRDefault="00000000">
            <w:pPr>
              <w:jc w:val="center"/>
            </w:pPr>
            <w:r>
              <w:rPr>
                <w:b/>
                <w:sz w:val="16"/>
              </w:rPr>
              <w:t>PPO V9</w:t>
            </w:r>
          </w:p>
        </w:tc>
        <w:tc>
          <w:tcPr>
            <w:tcW w:w="3389" w:type="dxa"/>
            <w:shd w:val="clear" w:color="auto" w:fill="E8EEF5"/>
            <w:vAlign w:val="center"/>
          </w:tcPr>
          <w:p w14:paraId="33165C2D" w14:textId="77777777" w:rsidR="0016383C" w:rsidRDefault="00000000">
            <w:pPr>
              <w:jc w:val="center"/>
            </w:pPr>
            <w:r>
              <w:rPr>
                <w:b/>
                <w:sz w:val="16"/>
              </w:rPr>
              <w:t>SAC V11.1</w:t>
            </w:r>
          </w:p>
        </w:tc>
      </w:tr>
      <w:tr w:rsidR="0016383C" w14:paraId="3D0F6A91" w14:textId="77777777">
        <w:trPr>
          <w:jc w:val="center"/>
        </w:trPr>
        <w:tc>
          <w:tcPr>
            <w:tcW w:w="3389" w:type="dxa"/>
            <w:vAlign w:val="center"/>
          </w:tcPr>
          <w:p w14:paraId="19203AEF" w14:textId="77777777" w:rsidR="0016383C" w:rsidRDefault="00000000">
            <w:pPr>
              <w:jc w:val="center"/>
            </w:pPr>
            <w:r>
              <w:rPr>
                <w:sz w:val="16"/>
              </w:rPr>
              <w:t>Policy</w:t>
            </w:r>
          </w:p>
        </w:tc>
        <w:tc>
          <w:tcPr>
            <w:tcW w:w="3389" w:type="dxa"/>
            <w:vAlign w:val="center"/>
          </w:tcPr>
          <w:p w14:paraId="0481B2ED" w14:textId="77777777" w:rsidR="0016383C" w:rsidRDefault="00000000">
            <w:pPr>
              <w:jc w:val="center"/>
            </w:pPr>
            <w:r>
              <w:rPr>
                <w:sz w:val="16"/>
              </w:rPr>
              <w:t>MlpPolicy, net_arch [256, 256]</w:t>
            </w:r>
          </w:p>
        </w:tc>
        <w:tc>
          <w:tcPr>
            <w:tcW w:w="3389" w:type="dxa"/>
            <w:vAlign w:val="center"/>
          </w:tcPr>
          <w:p w14:paraId="7EB9E83D" w14:textId="77777777" w:rsidR="0016383C" w:rsidRDefault="00000000">
            <w:pPr>
              <w:jc w:val="center"/>
            </w:pPr>
            <w:r>
              <w:rPr>
                <w:sz w:val="16"/>
              </w:rPr>
              <w:t>MlpPolicy, net_arch [256, 256]</w:t>
            </w:r>
          </w:p>
        </w:tc>
      </w:tr>
      <w:tr w:rsidR="0016383C" w14:paraId="04DD510D" w14:textId="77777777">
        <w:trPr>
          <w:jc w:val="center"/>
        </w:trPr>
        <w:tc>
          <w:tcPr>
            <w:tcW w:w="3389" w:type="dxa"/>
            <w:vAlign w:val="center"/>
          </w:tcPr>
          <w:p w14:paraId="137800A4" w14:textId="77777777" w:rsidR="0016383C" w:rsidRDefault="00000000">
            <w:pPr>
              <w:jc w:val="center"/>
            </w:pPr>
            <w:r>
              <w:rPr>
                <w:sz w:val="16"/>
              </w:rPr>
              <w:t>Observation</w:t>
            </w:r>
          </w:p>
        </w:tc>
        <w:tc>
          <w:tcPr>
            <w:tcW w:w="3389" w:type="dxa"/>
            <w:vAlign w:val="center"/>
          </w:tcPr>
          <w:p w14:paraId="7DBD3D62" w14:textId="77777777" w:rsidR="0016383C" w:rsidRDefault="00000000">
            <w:pPr>
              <w:jc w:val="center"/>
            </w:pPr>
            <w:r>
              <w:rPr>
                <w:sz w:val="16"/>
              </w:rPr>
              <w:t>16D base × 4-frame stack = 64D</w:t>
            </w:r>
          </w:p>
        </w:tc>
        <w:tc>
          <w:tcPr>
            <w:tcW w:w="3389" w:type="dxa"/>
            <w:vAlign w:val="center"/>
          </w:tcPr>
          <w:p w14:paraId="5FE8E670" w14:textId="77777777" w:rsidR="0016383C" w:rsidRDefault="00000000">
            <w:pPr>
              <w:jc w:val="center"/>
            </w:pPr>
            <w:r>
              <w:rPr>
                <w:sz w:val="16"/>
              </w:rPr>
              <w:t>16D base × 4-frame stack = 64D</w:t>
            </w:r>
          </w:p>
        </w:tc>
      </w:tr>
      <w:tr w:rsidR="0016383C" w14:paraId="507C5C0E" w14:textId="77777777">
        <w:trPr>
          <w:jc w:val="center"/>
        </w:trPr>
        <w:tc>
          <w:tcPr>
            <w:tcW w:w="3389" w:type="dxa"/>
            <w:vAlign w:val="center"/>
          </w:tcPr>
          <w:p w14:paraId="397B0497" w14:textId="77777777" w:rsidR="0016383C" w:rsidRDefault="00000000">
            <w:pPr>
              <w:jc w:val="center"/>
            </w:pPr>
            <w:r>
              <w:rPr>
                <w:sz w:val="16"/>
              </w:rPr>
              <w:t>Environment count</w:t>
            </w:r>
          </w:p>
        </w:tc>
        <w:tc>
          <w:tcPr>
            <w:tcW w:w="3389" w:type="dxa"/>
            <w:vAlign w:val="center"/>
          </w:tcPr>
          <w:p w14:paraId="3F6BD66B" w14:textId="77777777" w:rsidR="0016383C" w:rsidRDefault="00000000">
            <w:pPr>
              <w:jc w:val="center"/>
            </w:pPr>
            <w:r>
              <w:rPr>
                <w:sz w:val="16"/>
              </w:rPr>
              <w:t>4 vectorized environments</w:t>
            </w:r>
          </w:p>
        </w:tc>
        <w:tc>
          <w:tcPr>
            <w:tcW w:w="3389" w:type="dxa"/>
            <w:vAlign w:val="center"/>
          </w:tcPr>
          <w:p w14:paraId="270D9E3D" w14:textId="77777777" w:rsidR="0016383C" w:rsidRDefault="00000000">
            <w:pPr>
              <w:jc w:val="center"/>
            </w:pPr>
            <w:r>
              <w:rPr>
                <w:sz w:val="16"/>
              </w:rPr>
              <w:t>1 environment</w:t>
            </w:r>
          </w:p>
        </w:tc>
      </w:tr>
      <w:tr w:rsidR="0016383C" w14:paraId="2384C596" w14:textId="77777777">
        <w:trPr>
          <w:jc w:val="center"/>
        </w:trPr>
        <w:tc>
          <w:tcPr>
            <w:tcW w:w="3389" w:type="dxa"/>
            <w:vAlign w:val="center"/>
          </w:tcPr>
          <w:p w14:paraId="4DE47361" w14:textId="77777777" w:rsidR="0016383C" w:rsidRDefault="00000000">
            <w:pPr>
              <w:jc w:val="center"/>
            </w:pPr>
            <w:r>
              <w:rPr>
                <w:sz w:val="16"/>
              </w:rPr>
              <w:t>Planned budget</w:t>
            </w:r>
          </w:p>
        </w:tc>
        <w:tc>
          <w:tcPr>
            <w:tcW w:w="3389" w:type="dxa"/>
            <w:vAlign w:val="center"/>
          </w:tcPr>
          <w:p w14:paraId="502B3876" w14:textId="77777777" w:rsidR="0016383C" w:rsidRDefault="00000000">
            <w:pPr>
              <w:jc w:val="center"/>
            </w:pPr>
            <w:r>
              <w:rPr>
                <w:sz w:val="16"/>
              </w:rPr>
              <w:t>500,000 steps, completed</w:t>
            </w:r>
          </w:p>
        </w:tc>
        <w:tc>
          <w:tcPr>
            <w:tcW w:w="3389" w:type="dxa"/>
            <w:vAlign w:val="center"/>
          </w:tcPr>
          <w:p w14:paraId="2521FA1C" w14:textId="77777777" w:rsidR="0016383C" w:rsidRDefault="00000000">
            <w:pPr>
              <w:jc w:val="center"/>
            </w:pPr>
            <w:r>
              <w:rPr>
                <w:sz w:val="16"/>
              </w:rPr>
              <w:t>500,000 planned; validated through 400,000</w:t>
            </w:r>
          </w:p>
        </w:tc>
      </w:tr>
      <w:tr w:rsidR="0016383C" w14:paraId="2E2E81DB" w14:textId="77777777">
        <w:trPr>
          <w:jc w:val="center"/>
        </w:trPr>
        <w:tc>
          <w:tcPr>
            <w:tcW w:w="3389" w:type="dxa"/>
            <w:vAlign w:val="center"/>
          </w:tcPr>
          <w:p w14:paraId="379CD4EC" w14:textId="77777777" w:rsidR="0016383C" w:rsidRDefault="00000000">
            <w:pPr>
              <w:jc w:val="center"/>
            </w:pPr>
            <w:r>
              <w:rPr>
                <w:sz w:val="16"/>
              </w:rPr>
              <w:t>Learning rate</w:t>
            </w:r>
          </w:p>
        </w:tc>
        <w:tc>
          <w:tcPr>
            <w:tcW w:w="3389" w:type="dxa"/>
            <w:vAlign w:val="center"/>
          </w:tcPr>
          <w:p w14:paraId="16A13BE0" w14:textId="77777777" w:rsidR="0016383C" w:rsidRDefault="00000000">
            <w:pPr>
              <w:jc w:val="center"/>
            </w:pPr>
            <w:r>
              <w:rPr>
                <w:sz w:val="16"/>
              </w:rPr>
              <w:t>linear schedule 3e-4 to 1e-5</w:t>
            </w:r>
          </w:p>
        </w:tc>
        <w:tc>
          <w:tcPr>
            <w:tcW w:w="3389" w:type="dxa"/>
            <w:vAlign w:val="center"/>
          </w:tcPr>
          <w:p w14:paraId="4282C78F" w14:textId="77777777" w:rsidR="0016383C" w:rsidRDefault="00000000">
            <w:pPr>
              <w:jc w:val="center"/>
            </w:pPr>
            <w:r>
              <w:rPr>
                <w:sz w:val="16"/>
              </w:rPr>
              <w:t>3e-4 constant</w:t>
            </w:r>
          </w:p>
        </w:tc>
      </w:tr>
      <w:tr w:rsidR="0016383C" w14:paraId="65AB4A38" w14:textId="77777777">
        <w:trPr>
          <w:jc w:val="center"/>
        </w:trPr>
        <w:tc>
          <w:tcPr>
            <w:tcW w:w="3389" w:type="dxa"/>
            <w:vAlign w:val="center"/>
          </w:tcPr>
          <w:p w14:paraId="49387E48" w14:textId="77777777" w:rsidR="0016383C" w:rsidRDefault="00000000">
            <w:pPr>
              <w:jc w:val="center"/>
            </w:pPr>
            <w:r>
              <w:rPr>
                <w:sz w:val="16"/>
              </w:rPr>
              <w:t>Discount</w:t>
            </w:r>
          </w:p>
        </w:tc>
        <w:tc>
          <w:tcPr>
            <w:tcW w:w="3389" w:type="dxa"/>
            <w:vAlign w:val="center"/>
          </w:tcPr>
          <w:p w14:paraId="17517430" w14:textId="77777777" w:rsidR="0016383C" w:rsidRDefault="00000000">
            <w:pPr>
              <w:jc w:val="center"/>
            </w:pPr>
            <w:r>
              <w:rPr>
                <w:sz w:val="16"/>
              </w:rPr>
              <w:t>gamma = 0.99</w:t>
            </w:r>
          </w:p>
        </w:tc>
        <w:tc>
          <w:tcPr>
            <w:tcW w:w="3389" w:type="dxa"/>
            <w:vAlign w:val="center"/>
          </w:tcPr>
          <w:p w14:paraId="2AE31BB9" w14:textId="77777777" w:rsidR="0016383C" w:rsidRDefault="00000000">
            <w:pPr>
              <w:jc w:val="center"/>
            </w:pPr>
            <w:r>
              <w:rPr>
                <w:sz w:val="16"/>
              </w:rPr>
              <w:t>gamma = 0.99</w:t>
            </w:r>
          </w:p>
        </w:tc>
      </w:tr>
      <w:tr w:rsidR="0016383C" w14:paraId="41698706" w14:textId="77777777">
        <w:trPr>
          <w:jc w:val="center"/>
        </w:trPr>
        <w:tc>
          <w:tcPr>
            <w:tcW w:w="3389" w:type="dxa"/>
            <w:vAlign w:val="center"/>
          </w:tcPr>
          <w:p w14:paraId="774B2127" w14:textId="77777777" w:rsidR="0016383C" w:rsidRDefault="00000000">
            <w:pPr>
              <w:jc w:val="center"/>
            </w:pPr>
            <w:r>
              <w:rPr>
                <w:sz w:val="16"/>
              </w:rPr>
              <w:t>PPO-specific</w:t>
            </w:r>
          </w:p>
        </w:tc>
        <w:tc>
          <w:tcPr>
            <w:tcW w:w="3389" w:type="dxa"/>
            <w:vAlign w:val="center"/>
          </w:tcPr>
          <w:p w14:paraId="1843DB11" w14:textId="77777777" w:rsidR="0016383C" w:rsidRDefault="00000000">
            <w:pPr>
              <w:jc w:val="center"/>
            </w:pPr>
            <w:r>
              <w:rPr>
                <w:sz w:val="16"/>
              </w:rPr>
              <w:t>n_steps 512; batch 128; epochs 6; clip 0.20 to 0.10; ent_coef 0.01; gae_lambda 0.95</w:t>
            </w:r>
          </w:p>
        </w:tc>
        <w:tc>
          <w:tcPr>
            <w:tcW w:w="3389" w:type="dxa"/>
            <w:vAlign w:val="center"/>
          </w:tcPr>
          <w:p w14:paraId="7E37E56D" w14:textId="77777777" w:rsidR="0016383C" w:rsidRDefault="00000000">
            <w:pPr>
              <w:jc w:val="center"/>
            </w:pPr>
            <w:r>
              <w:rPr>
                <w:sz w:val="16"/>
              </w:rPr>
              <w:t>N/A</w:t>
            </w:r>
          </w:p>
        </w:tc>
      </w:tr>
      <w:tr w:rsidR="0016383C" w14:paraId="0F52FDA7" w14:textId="77777777">
        <w:trPr>
          <w:jc w:val="center"/>
        </w:trPr>
        <w:tc>
          <w:tcPr>
            <w:tcW w:w="3389" w:type="dxa"/>
            <w:vAlign w:val="center"/>
          </w:tcPr>
          <w:p w14:paraId="086DD7E9" w14:textId="77777777" w:rsidR="0016383C" w:rsidRDefault="00000000">
            <w:pPr>
              <w:jc w:val="center"/>
            </w:pPr>
            <w:r>
              <w:rPr>
                <w:sz w:val="16"/>
              </w:rPr>
              <w:t>SAC-specific</w:t>
            </w:r>
          </w:p>
        </w:tc>
        <w:tc>
          <w:tcPr>
            <w:tcW w:w="3389" w:type="dxa"/>
            <w:vAlign w:val="center"/>
          </w:tcPr>
          <w:p w14:paraId="7900BA3E" w14:textId="77777777" w:rsidR="0016383C" w:rsidRDefault="00000000">
            <w:pPr>
              <w:jc w:val="center"/>
            </w:pPr>
            <w:r>
              <w:rPr>
                <w:sz w:val="16"/>
              </w:rPr>
              <w:t>N/A</w:t>
            </w:r>
          </w:p>
        </w:tc>
        <w:tc>
          <w:tcPr>
            <w:tcW w:w="3389" w:type="dxa"/>
            <w:vAlign w:val="center"/>
          </w:tcPr>
          <w:p w14:paraId="2BF5C9FF" w14:textId="77777777" w:rsidR="0016383C" w:rsidRDefault="00000000">
            <w:pPr>
              <w:jc w:val="center"/>
            </w:pPr>
            <w:r>
              <w:rPr>
                <w:sz w:val="16"/>
              </w:rPr>
              <w:t>buffer 200,000; learning_starts 10,000; batch 256; tau 0.005; train_freq 8 steps; gradient_steps 1; ent_coef auto</w:t>
            </w:r>
          </w:p>
        </w:tc>
      </w:tr>
      <w:tr w:rsidR="0016383C" w14:paraId="314445D5" w14:textId="77777777">
        <w:trPr>
          <w:jc w:val="center"/>
        </w:trPr>
        <w:tc>
          <w:tcPr>
            <w:tcW w:w="3389" w:type="dxa"/>
            <w:vAlign w:val="center"/>
          </w:tcPr>
          <w:p w14:paraId="7DD9A41D" w14:textId="77777777" w:rsidR="0016383C" w:rsidRDefault="00000000">
            <w:pPr>
              <w:jc w:val="center"/>
            </w:pPr>
            <w:r>
              <w:rPr>
                <w:sz w:val="16"/>
              </w:rPr>
              <w:t>Evaluation</w:t>
            </w:r>
          </w:p>
        </w:tc>
        <w:tc>
          <w:tcPr>
            <w:tcW w:w="3389" w:type="dxa"/>
            <w:vAlign w:val="center"/>
          </w:tcPr>
          <w:p w14:paraId="2179F26F" w14:textId="77777777" w:rsidR="0016383C" w:rsidRDefault="00000000">
            <w:pPr>
              <w:jc w:val="center"/>
            </w:pPr>
            <w:r>
              <w:rPr>
                <w:sz w:val="16"/>
              </w:rPr>
              <w:t>every 20,000 env steps; 5 episodes</w:t>
            </w:r>
          </w:p>
        </w:tc>
        <w:tc>
          <w:tcPr>
            <w:tcW w:w="3389" w:type="dxa"/>
            <w:vAlign w:val="center"/>
          </w:tcPr>
          <w:p w14:paraId="5E565694" w14:textId="77777777" w:rsidR="0016383C" w:rsidRDefault="00000000">
            <w:pPr>
              <w:jc w:val="center"/>
            </w:pPr>
            <w:r>
              <w:rPr>
                <w:sz w:val="16"/>
              </w:rPr>
              <w:t>every 50,000 env steps; 5 episodes</w:t>
            </w:r>
          </w:p>
        </w:tc>
      </w:tr>
    </w:tbl>
    <w:p w14:paraId="2337BC98" w14:textId="77777777" w:rsidR="0016383C" w:rsidRDefault="00000000">
      <w:pPr>
        <w:jc w:val="center"/>
      </w:pPr>
      <w:r>
        <w:rPr>
          <w:i/>
          <w:sz w:val="18"/>
        </w:rPr>
        <w:t>Table II. Audited algorithm settings. N/A indicates that a setting does not apply to the corresponding algorithm.</w:t>
      </w:r>
    </w:p>
    <w:p w14:paraId="2C4AE03F" w14:textId="77777777" w:rsidR="0016383C" w:rsidRDefault="00000000">
      <w:pPr>
        <w:spacing w:after="120" w:line="252" w:lineRule="auto"/>
        <w:jc w:val="both"/>
      </w:pPr>
      <w:r>
        <w:t>The environment-count difference is an important practical limitation. PPO used four vectorized environments to improve rollout throughput, whereas the SAC fast-result profile used one environment together with an off-policy replay buffer. This difference reflects implementation and Colab resource constraints rather than a controlled experimental variable. For this reason, the PPO/SAC comparison is interpreted as a budget-disclosed performance comparison, not as a compute-equivalent ablation.</w:t>
      </w:r>
    </w:p>
    <w:p w14:paraId="4F89A03C" w14:textId="77777777" w:rsidR="0016383C" w:rsidRDefault="00000000">
      <w:pPr>
        <w:spacing w:before="240" w:after="120"/>
      </w:pPr>
      <w:r>
        <w:rPr>
          <w:b/>
          <w:sz w:val="26"/>
        </w:rPr>
        <w:t>IV. Experimental Setup</w:t>
      </w:r>
    </w:p>
    <w:p w14:paraId="6DD50558" w14:textId="77777777" w:rsidR="0016383C" w:rsidRDefault="00000000">
      <w:pPr>
        <w:spacing w:after="120" w:line="252" w:lineRule="auto"/>
        <w:jc w:val="both"/>
      </w:pPr>
      <w:r>
        <w:t>The evidence is separated into two levels. Headline claims use the training logs and result summaries, which record completion status, validated evaluation checkpoints, elapsed time, throughput, and last observed step. Notebook-output values are used only for fixed-seed, randomized-seed, and bootstrap evaluation summaries.</w:t>
      </w:r>
    </w:p>
    <w:p w14:paraId="203B0239" w14:textId="77777777" w:rsidR="0016383C" w:rsidRDefault="00000000">
      <w:pPr>
        <w:spacing w:after="120" w:line="252" w:lineRule="auto"/>
        <w:jc w:val="both"/>
      </w:pPr>
      <w:r>
        <w:t>PPO V9 was trained and validated as the completed 500K baseline. SAC V11.1 was planned for a 500K training budget, but the available Colab/runtime window and project deadline made completion of the full planned budget impractical. Because the evaluation logs contain validated evaluation checkpoints only through 400K, this report treats the 400K checkpoint as the last validated SAC result. Since SAC had already reached the high-reward range by 350K–400K, it is discussed as a strong fast-result checkpoint under resource constraints, not as a completed 500K run.</w:t>
      </w:r>
    </w:p>
    <w:p w14:paraId="12D104EC" w14:textId="77777777" w:rsidR="0016383C" w:rsidRDefault="00000000">
      <w:pPr>
        <w:spacing w:after="120" w:line="252" w:lineRule="auto"/>
        <w:jc w:val="both"/>
      </w:pPr>
      <w:r>
        <w:t>A fixed set of five evaluation seeds is used to test deterministic performance across known seeds, while a randomized set of ten evaluation seeds is used to provide a broader tested-seed evaluation. Bootstrap summary metrics are derived by resampling the available seed-evaluation rewards with replacement for 10,000 bootstrap replicates, estimating a 95% confidence interval for the mean reward across the tested evaluation episodes. These secondary results support a tested-seed generalization discussion; they do not replace multi-seed retraining or a matched-budget ablation.</w:t>
      </w:r>
    </w:p>
    <w:tbl>
      <w:tblPr>
        <w:tblStyle w:val="aff2"/>
        <w:tblW w:w="0" w:type="auto"/>
        <w:jc w:val="center"/>
        <w:tblLook w:val="04A0" w:firstRow="1" w:lastRow="0" w:firstColumn="1" w:lastColumn="0" w:noHBand="0" w:noVBand="1"/>
      </w:tblPr>
      <w:tblGrid>
        <w:gridCol w:w="5083"/>
        <w:gridCol w:w="5083"/>
      </w:tblGrid>
      <w:tr w:rsidR="0016383C" w14:paraId="69910F10" w14:textId="77777777">
        <w:trPr>
          <w:jc w:val="center"/>
        </w:trPr>
        <w:tc>
          <w:tcPr>
            <w:tcW w:w="5083" w:type="dxa"/>
            <w:shd w:val="clear" w:color="auto" w:fill="E8EEF5"/>
            <w:vAlign w:val="center"/>
          </w:tcPr>
          <w:p w14:paraId="77B69EC2" w14:textId="77777777" w:rsidR="0016383C" w:rsidRDefault="00000000">
            <w:pPr>
              <w:jc w:val="center"/>
            </w:pPr>
            <w:r>
              <w:rPr>
                <w:b/>
                <w:sz w:val="17"/>
              </w:rPr>
              <w:t>Evidence source</w:t>
            </w:r>
          </w:p>
        </w:tc>
        <w:tc>
          <w:tcPr>
            <w:tcW w:w="5083" w:type="dxa"/>
            <w:shd w:val="clear" w:color="auto" w:fill="E8EEF5"/>
            <w:vAlign w:val="center"/>
          </w:tcPr>
          <w:p w14:paraId="33F56E31" w14:textId="77777777" w:rsidR="0016383C" w:rsidRDefault="00000000">
            <w:pPr>
              <w:jc w:val="center"/>
            </w:pPr>
            <w:r>
              <w:rPr>
                <w:b/>
                <w:sz w:val="17"/>
              </w:rPr>
              <w:t>Use in this report</w:t>
            </w:r>
          </w:p>
        </w:tc>
      </w:tr>
      <w:tr w:rsidR="0016383C" w14:paraId="6F605F5E" w14:textId="77777777">
        <w:trPr>
          <w:jc w:val="center"/>
        </w:trPr>
        <w:tc>
          <w:tcPr>
            <w:tcW w:w="5083" w:type="dxa"/>
            <w:vAlign w:val="center"/>
          </w:tcPr>
          <w:p w14:paraId="7CFBBAAA" w14:textId="77777777" w:rsidR="0016383C" w:rsidRDefault="00000000">
            <w:pPr>
              <w:jc w:val="center"/>
            </w:pPr>
            <w:r>
              <w:rPr>
                <w:sz w:val="17"/>
              </w:rPr>
              <w:t>Training logs</w:t>
            </w:r>
          </w:p>
        </w:tc>
        <w:tc>
          <w:tcPr>
            <w:tcW w:w="5083" w:type="dxa"/>
            <w:vAlign w:val="center"/>
          </w:tcPr>
          <w:p w14:paraId="60351480" w14:textId="77777777" w:rsidR="0016383C" w:rsidRDefault="00000000">
            <w:pPr>
              <w:jc w:val="center"/>
            </w:pPr>
            <w:r>
              <w:rPr>
                <w:sz w:val="17"/>
              </w:rPr>
              <w:t>Primary checkpoint and completion evidence.</w:t>
            </w:r>
          </w:p>
        </w:tc>
      </w:tr>
      <w:tr w:rsidR="0016383C" w14:paraId="041F44CE" w14:textId="77777777">
        <w:trPr>
          <w:jc w:val="center"/>
        </w:trPr>
        <w:tc>
          <w:tcPr>
            <w:tcW w:w="5083" w:type="dxa"/>
            <w:vAlign w:val="center"/>
          </w:tcPr>
          <w:p w14:paraId="5F37966D" w14:textId="77777777" w:rsidR="0016383C" w:rsidRDefault="00000000">
            <w:pPr>
              <w:jc w:val="center"/>
            </w:pPr>
            <w:r>
              <w:rPr>
                <w:sz w:val="17"/>
              </w:rPr>
              <w:t>Result summaries</w:t>
            </w:r>
          </w:p>
        </w:tc>
        <w:tc>
          <w:tcPr>
            <w:tcW w:w="5083" w:type="dxa"/>
            <w:vAlign w:val="center"/>
          </w:tcPr>
          <w:p w14:paraId="7292C868" w14:textId="77777777" w:rsidR="0016383C" w:rsidRDefault="00000000">
            <w:pPr>
              <w:jc w:val="center"/>
            </w:pPr>
            <w:r>
              <w:rPr>
                <w:sz w:val="17"/>
              </w:rPr>
              <w:t>Curated headline metrics and conservative interpretation.</w:t>
            </w:r>
          </w:p>
        </w:tc>
      </w:tr>
      <w:tr w:rsidR="0016383C" w14:paraId="4297A7C1" w14:textId="77777777">
        <w:trPr>
          <w:jc w:val="center"/>
        </w:trPr>
        <w:tc>
          <w:tcPr>
            <w:tcW w:w="5083" w:type="dxa"/>
            <w:vAlign w:val="center"/>
          </w:tcPr>
          <w:p w14:paraId="3E9F529A" w14:textId="77777777" w:rsidR="0016383C" w:rsidRDefault="00000000">
            <w:pPr>
              <w:jc w:val="center"/>
            </w:pPr>
            <w:r>
              <w:rPr>
                <w:sz w:val="17"/>
              </w:rPr>
              <w:t>Notebook outputs</w:t>
            </w:r>
          </w:p>
        </w:tc>
        <w:tc>
          <w:tcPr>
            <w:tcW w:w="5083" w:type="dxa"/>
            <w:vAlign w:val="center"/>
          </w:tcPr>
          <w:p w14:paraId="0130A787" w14:textId="77777777" w:rsidR="0016383C" w:rsidRDefault="00000000">
            <w:pPr>
              <w:jc w:val="center"/>
            </w:pPr>
            <w:r>
              <w:rPr>
                <w:sz w:val="17"/>
              </w:rPr>
              <w:t>Method details and secondary seed-evaluation summaries.</w:t>
            </w:r>
          </w:p>
        </w:tc>
      </w:tr>
      <w:tr w:rsidR="0016383C" w14:paraId="4C0D75F0" w14:textId="77777777">
        <w:trPr>
          <w:jc w:val="center"/>
        </w:trPr>
        <w:tc>
          <w:tcPr>
            <w:tcW w:w="5083" w:type="dxa"/>
            <w:vAlign w:val="center"/>
          </w:tcPr>
          <w:p w14:paraId="4F0B7C6B" w14:textId="77777777" w:rsidR="0016383C" w:rsidRDefault="00000000">
            <w:pPr>
              <w:jc w:val="center"/>
            </w:pPr>
            <w:r>
              <w:rPr>
                <w:sz w:val="17"/>
              </w:rPr>
              <w:t>Generated figures and tables</w:t>
            </w:r>
          </w:p>
        </w:tc>
        <w:tc>
          <w:tcPr>
            <w:tcW w:w="5083" w:type="dxa"/>
            <w:vAlign w:val="center"/>
          </w:tcPr>
          <w:p w14:paraId="06B0E9FE" w14:textId="77777777" w:rsidR="0016383C" w:rsidRDefault="00000000">
            <w:pPr>
              <w:jc w:val="center"/>
            </w:pPr>
            <w:r>
              <w:rPr>
                <w:sz w:val="17"/>
              </w:rPr>
              <w:t>Visual summaries generated from existing evidence only.</w:t>
            </w:r>
          </w:p>
        </w:tc>
      </w:tr>
    </w:tbl>
    <w:p w14:paraId="3B7248A9" w14:textId="77777777" w:rsidR="0016383C" w:rsidRDefault="00000000">
      <w:pPr>
        <w:jc w:val="center"/>
      </w:pPr>
      <w:r>
        <w:rPr>
          <w:i/>
          <w:sz w:val="18"/>
        </w:rPr>
        <w:t>Table III. Evidence sources used in the academic report.</w:t>
      </w:r>
    </w:p>
    <w:p w14:paraId="2A5A5862" w14:textId="77777777" w:rsidR="0016383C" w:rsidRDefault="00000000">
      <w:pPr>
        <w:spacing w:before="240" w:after="120"/>
      </w:pPr>
      <w:r>
        <w:rPr>
          <w:b/>
          <w:sz w:val="26"/>
        </w:rPr>
        <w:t>V. Results</w:t>
      </w:r>
    </w:p>
    <w:p w14:paraId="66FD6B09" w14:textId="77777777" w:rsidR="0016383C" w:rsidRDefault="00000000">
      <w:pPr>
        <w:spacing w:after="120" w:line="252" w:lineRule="auto"/>
        <w:jc w:val="both"/>
      </w:pPr>
      <w:r>
        <w:t>The headline comparison shows that PPO V9 completed the full 500K baseline and stabilized in the high-reward range. SAC V11.1 reached the same high-reward range by the last validated 400K checkpoint, but no SAC evaluation checkpoint after 400K is available in the evaluation logs. This budget distinction is central to the interpretation.</w:t>
      </w:r>
    </w:p>
    <w:tbl>
      <w:tblPr>
        <w:tblStyle w:val="aff2"/>
        <w:tblW w:w="0" w:type="auto"/>
        <w:jc w:val="center"/>
        <w:tblLook w:val="04A0" w:firstRow="1" w:lastRow="0" w:firstColumn="1" w:lastColumn="0" w:noHBand="0" w:noVBand="1"/>
      </w:tblPr>
      <w:tblGrid>
        <w:gridCol w:w="2033"/>
        <w:gridCol w:w="2033"/>
        <w:gridCol w:w="2033"/>
        <w:gridCol w:w="2033"/>
        <w:gridCol w:w="2033"/>
      </w:tblGrid>
      <w:tr w:rsidR="0016383C" w14:paraId="3E390E2C" w14:textId="77777777">
        <w:trPr>
          <w:jc w:val="center"/>
        </w:trPr>
        <w:tc>
          <w:tcPr>
            <w:tcW w:w="2033" w:type="dxa"/>
            <w:shd w:val="clear" w:color="auto" w:fill="E8EEF5"/>
            <w:vAlign w:val="center"/>
          </w:tcPr>
          <w:p w14:paraId="23002465" w14:textId="77777777" w:rsidR="0016383C" w:rsidRDefault="00000000">
            <w:pPr>
              <w:jc w:val="center"/>
            </w:pPr>
            <w:r>
              <w:rPr>
                <w:b/>
                <w:sz w:val="16"/>
              </w:rPr>
              <w:t>Branch</w:t>
            </w:r>
          </w:p>
        </w:tc>
        <w:tc>
          <w:tcPr>
            <w:tcW w:w="2033" w:type="dxa"/>
            <w:shd w:val="clear" w:color="auto" w:fill="E8EEF5"/>
            <w:vAlign w:val="center"/>
          </w:tcPr>
          <w:p w14:paraId="5780EE49" w14:textId="77777777" w:rsidR="0016383C" w:rsidRDefault="00000000">
            <w:pPr>
              <w:jc w:val="center"/>
            </w:pPr>
            <w:r>
              <w:rPr>
                <w:b/>
                <w:sz w:val="16"/>
              </w:rPr>
              <w:t>Status</w:t>
            </w:r>
          </w:p>
        </w:tc>
        <w:tc>
          <w:tcPr>
            <w:tcW w:w="2033" w:type="dxa"/>
            <w:shd w:val="clear" w:color="auto" w:fill="E8EEF5"/>
            <w:vAlign w:val="center"/>
          </w:tcPr>
          <w:p w14:paraId="08425E2F" w14:textId="77777777" w:rsidR="0016383C" w:rsidRDefault="00000000">
            <w:pPr>
              <w:jc w:val="center"/>
            </w:pPr>
            <w:r>
              <w:rPr>
                <w:b/>
                <w:sz w:val="16"/>
              </w:rPr>
              <w:t>Validated eval</w:t>
            </w:r>
          </w:p>
        </w:tc>
        <w:tc>
          <w:tcPr>
            <w:tcW w:w="2033" w:type="dxa"/>
            <w:shd w:val="clear" w:color="auto" w:fill="E8EEF5"/>
            <w:vAlign w:val="center"/>
          </w:tcPr>
          <w:p w14:paraId="7523E79E" w14:textId="77777777" w:rsidR="0016383C" w:rsidRDefault="00000000">
            <w:pPr>
              <w:jc w:val="center"/>
            </w:pPr>
            <w:r>
              <w:rPr>
                <w:b/>
                <w:sz w:val="16"/>
              </w:rPr>
              <w:t>Best eval</w:t>
            </w:r>
          </w:p>
        </w:tc>
        <w:tc>
          <w:tcPr>
            <w:tcW w:w="2033" w:type="dxa"/>
            <w:shd w:val="clear" w:color="auto" w:fill="E8EEF5"/>
            <w:vAlign w:val="center"/>
          </w:tcPr>
          <w:p w14:paraId="7D79A197" w14:textId="77777777" w:rsidR="0016383C" w:rsidRDefault="00000000">
            <w:pPr>
              <w:jc w:val="center"/>
            </w:pPr>
            <w:r>
              <w:rPr>
                <w:b/>
                <w:sz w:val="16"/>
              </w:rPr>
              <w:t>Last observed step</w:t>
            </w:r>
          </w:p>
        </w:tc>
      </w:tr>
      <w:tr w:rsidR="0016383C" w14:paraId="14D549E0" w14:textId="77777777">
        <w:trPr>
          <w:jc w:val="center"/>
        </w:trPr>
        <w:tc>
          <w:tcPr>
            <w:tcW w:w="2033" w:type="dxa"/>
            <w:vAlign w:val="center"/>
          </w:tcPr>
          <w:p w14:paraId="2DE1929D" w14:textId="77777777" w:rsidR="0016383C" w:rsidRDefault="00000000">
            <w:pPr>
              <w:jc w:val="center"/>
            </w:pPr>
            <w:r>
              <w:rPr>
                <w:sz w:val="16"/>
              </w:rPr>
              <w:t>PPO V9</w:t>
            </w:r>
          </w:p>
        </w:tc>
        <w:tc>
          <w:tcPr>
            <w:tcW w:w="2033" w:type="dxa"/>
            <w:vAlign w:val="center"/>
          </w:tcPr>
          <w:p w14:paraId="41C268B4" w14:textId="77777777" w:rsidR="0016383C" w:rsidRDefault="00000000">
            <w:pPr>
              <w:jc w:val="center"/>
            </w:pPr>
            <w:r>
              <w:rPr>
                <w:sz w:val="16"/>
              </w:rPr>
              <w:t>completed 500K baseline</w:t>
            </w:r>
          </w:p>
        </w:tc>
        <w:tc>
          <w:tcPr>
            <w:tcW w:w="2033" w:type="dxa"/>
            <w:vAlign w:val="center"/>
          </w:tcPr>
          <w:p w14:paraId="5A3788CC" w14:textId="77777777" w:rsidR="0016383C" w:rsidRDefault="00000000">
            <w:pPr>
              <w:jc w:val="center"/>
            </w:pPr>
            <w:r>
              <w:rPr>
                <w:sz w:val="16"/>
              </w:rPr>
              <w:t>938.87 ± 7.86 @ 500,000</w:t>
            </w:r>
          </w:p>
        </w:tc>
        <w:tc>
          <w:tcPr>
            <w:tcW w:w="2033" w:type="dxa"/>
            <w:vAlign w:val="center"/>
          </w:tcPr>
          <w:p w14:paraId="1F87D7EC" w14:textId="77777777" w:rsidR="0016383C" w:rsidRDefault="00000000">
            <w:pPr>
              <w:jc w:val="center"/>
            </w:pPr>
            <w:r>
              <w:rPr>
                <w:sz w:val="16"/>
              </w:rPr>
              <w:t>939.53 ± 4.09 @ 480,000</w:t>
            </w:r>
          </w:p>
        </w:tc>
        <w:tc>
          <w:tcPr>
            <w:tcW w:w="2033" w:type="dxa"/>
            <w:vAlign w:val="center"/>
          </w:tcPr>
          <w:p w14:paraId="39733C18" w14:textId="77777777" w:rsidR="0016383C" w:rsidRDefault="00000000">
            <w:pPr>
              <w:jc w:val="center"/>
            </w:pPr>
            <w:r>
              <w:rPr>
                <w:sz w:val="16"/>
              </w:rPr>
              <w:t>501,760</w:t>
            </w:r>
          </w:p>
        </w:tc>
      </w:tr>
      <w:tr w:rsidR="0016383C" w14:paraId="0502AB8A" w14:textId="77777777">
        <w:trPr>
          <w:jc w:val="center"/>
        </w:trPr>
        <w:tc>
          <w:tcPr>
            <w:tcW w:w="2033" w:type="dxa"/>
            <w:vAlign w:val="center"/>
          </w:tcPr>
          <w:p w14:paraId="557FD218" w14:textId="77777777" w:rsidR="0016383C" w:rsidRDefault="00000000">
            <w:pPr>
              <w:jc w:val="center"/>
            </w:pPr>
            <w:r>
              <w:rPr>
                <w:sz w:val="16"/>
              </w:rPr>
              <w:t>SAC V11.1</w:t>
            </w:r>
          </w:p>
        </w:tc>
        <w:tc>
          <w:tcPr>
            <w:tcW w:w="2033" w:type="dxa"/>
            <w:vAlign w:val="center"/>
          </w:tcPr>
          <w:p w14:paraId="23ABB3A5" w14:textId="77777777" w:rsidR="0016383C" w:rsidRDefault="00000000">
            <w:pPr>
              <w:jc w:val="center"/>
            </w:pPr>
            <w:r>
              <w:rPr>
                <w:sz w:val="16"/>
              </w:rPr>
              <w:t>400K best-checkpoint / partial run</w:t>
            </w:r>
          </w:p>
        </w:tc>
        <w:tc>
          <w:tcPr>
            <w:tcW w:w="2033" w:type="dxa"/>
            <w:vAlign w:val="center"/>
          </w:tcPr>
          <w:p w14:paraId="0D177B04" w14:textId="77777777" w:rsidR="0016383C" w:rsidRDefault="00000000">
            <w:pPr>
              <w:jc w:val="center"/>
            </w:pPr>
            <w:r>
              <w:rPr>
                <w:sz w:val="16"/>
              </w:rPr>
              <w:t>938.51 ± 4.88 @ 400,000</w:t>
            </w:r>
          </w:p>
        </w:tc>
        <w:tc>
          <w:tcPr>
            <w:tcW w:w="2033" w:type="dxa"/>
            <w:vAlign w:val="center"/>
          </w:tcPr>
          <w:p w14:paraId="58D6F329" w14:textId="77777777" w:rsidR="0016383C" w:rsidRDefault="00000000">
            <w:pPr>
              <w:jc w:val="center"/>
            </w:pPr>
            <w:r>
              <w:rPr>
                <w:sz w:val="16"/>
              </w:rPr>
              <w:t>938.51 ± 4.88 @ 400,000</w:t>
            </w:r>
          </w:p>
        </w:tc>
        <w:tc>
          <w:tcPr>
            <w:tcW w:w="2033" w:type="dxa"/>
            <w:vAlign w:val="center"/>
          </w:tcPr>
          <w:p w14:paraId="493B5A43" w14:textId="77777777" w:rsidR="0016383C" w:rsidRDefault="00000000">
            <w:pPr>
              <w:jc w:val="center"/>
            </w:pPr>
            <w:r>
              <w:rPr>
                <w:sz w:val="16"/>
              </w:rPr>
              <w:t>418,697</w:t>
            </w:r>
          </w:p>
        </w:tc>
      </w:tr>
    </w:tbl>
    <w:p w14:paraId="527B6F86" w14:textId="77777777" w:rsidR="0016383C" w:rsidRDefault="00000000">
      <w:pPr>
        <w:jc w:val="center"/>
      </w:pPr>
      <w:r>
        <w:rPr>
          <w:i/>
          <w:sz w:val="18"/>
        </w:rPr>
        <w:t>Table IV. Headline comparison from result summaries and training logs.</w:t>
      </w:r>
    </w:p>
    <w:p w14:paraId="64724FD4" w14:textId="77777777" w:rsidR="0016383C" w:rsidRDefault="00000000">
      <w:pPr>
        <w:jc w:val="center"/>
      </w:pPr>
      <w:r>
        <w:rPr>
          <w:noProof/>
        </w:rPr>
        <w:lastRenderedPageBreak/>
        <w:drawing>
          <wp:inline distT="0" distB="0" distL="0" distR="0" wp14:anchorId="6077EB2C" wp14:editId="7385EAE5">
            <wp:extent cx="5623560" cy="3295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aining_curve_clean.png"/>
                    <pic:cNvPicPr/>
                  </pic:nvPicPr>
                  <pic:blipFill>
                    <a:blip r:embed="rId7"/>
                    <a:stretch>
                      <a:fillRect/>
                    </a:stretch>
                  </pic:blipFill>
                  <pic:spPr>
                    <a:xfrm>
                      <a:off x="0" y="0"/>
                      <a:ext cx="5623560" cy="3295232"/>
                    </a:xfrm>
                    <a:prstGeom prst="rect">
                      <a:avLst/>
                    </a:prstGeom>
                  </pic:spPr>
                </pic:pic>
              </a:graphicData>
            </a:graphic>
          </wp:inline>
        </w:drawing>
      </w:r>
    </w:p>
    <w:p w14:paraId="106D644A" w14:textId="77777777" w:rsidR="0016383C" w:rsidRDefault="00000000">
      <w:pPr>
        <w:jc w:val="center"/>
      </w:pPr>
      <w:r>
        <w:rPr>
          <w:i/>
          <w:sz w:val="18"/>
        </w:rPr>
        <w:t>Fig. 2. Log-derived checkpoint evaluation curves. PPO is shown through 500K; SAC is shown only through the last validated 400K evaluation checkpoint.</w:t>
      </w:r>
    </w:p>
    <w:p w14:paraId="4FAD306A" w14:textId="77777777" w:rsidR="0016383C" w:rsidRDefault="00000000">
      <w:pPr>
        <w:spacing w:after="120" w:line="252" w:lineRule="auto"/>
        <w:jc w:val="both"/>
      </w:pPr>
      <w:r>
        <w:t>The secondary seed-based evidence is intentionally separated from the headline log-confirmed results. The fixed-seed and randomized-seed summaries indicate that both policies remain in a similar high-reward range on the tested seed sets, but they do not prove universal generalization across all randomized tracks.</w:t>
      </w:r>
    </w:p>
    <w:tbl>
      <w:tblPr>
        <w:tblStyle w:val="aff2"/>
        <w:tblW w:w="0" w:type="auto"/>
        <w:jc w:val="center"/>
        <w:tblLook w:val="04A0" w:firstRow="1" w:lastRow="0" w:firstColumn="1" w:lastColumn="0" w:noHBand="0" w:noVBand="1"/>
      </w:tblPr>
      <w:tblGrid>
        <w:gridCol w:w="1694"/>
        <w:gridCol w:w="1694"/>
        <w:gridCol w:w="1694"/>
        <w:gridCol w:w="1694"/>
        <w:gridCol w:w="1694"/>
        <w:gridCol w:w="1694"/>
      </w:tblGrid>
      <w:tr w:rsidR="0016383C" w14:paraId="6690299F" w14:textId="77777777">
        <w:trPr>
          <w:jc w:val="center"/>
        </w:trPr>
        <w:tc>
          <w:tcPr>
            <w:tcW w:w="1694" w:type="dxa"/>
            <w:shd w:val="clear" w:color="auto" w:fill="E8EEF5"/>
            <w:vAlign w:val="center"/>
          </w:tcPr>
          <w:p w14:paraId="422741ED" w14:textId="77777777" w:rsidR="0016383C" w:rsidRDefault="00000000">
            <w:pPr>
              <w:jc w:val="center"/>
            </w:pPr>
            <w:r>
              <w:rPr>
                <w:b/>
                <w:sz w:val="15"/>
              </w:rPr>
              <w:t>Branch</w:t>
            </w:r>
          </w:p>
        </w:tc>
        <w:tc>
          <w:tcPr>
            <w:tcW w:w="1694" w:type="dxa"/>
            <w:shd w:val="clear" w:color="auto" w:fill="E8EEF5"/>
            <w:vAlign w:val="center"/>
          </w:tcPr>
          <w:p w14:paraId="7718FEC1" w14:textId="77777777" w:rsidR="0016383C" w:rsidRDefault="00000000">
            <w:pPr>
              <w:jc w:val="center"/>
            </w:pPr>
            <w:r>
              <w:rPr>
                <w:b/>
                <w:sz w:val="15"/>
              </w:rPr>
              <w:t>Evaluation</w:t>
            </w:r>
          </w:p>
        </w:tc>
        <w:tc>
          <w:tcPr>
            <w:tcW w:w="1694" w:type="dxa"/>
            <w:shd w:val="clear" w:color="auto" w:fill="E8EEF5"/>
            <w:vAlign w:val="center"/>
          </w:tcPr>
          <w:p w14:paraId="14F23444" w14:textId="77777777" w:rsidR="0016383C" w:rsidRDefault="00000000">
            <w:pPr>
              <w:jc w:val="center"/>
            </w:pPr>
            <w:r>
              <w:rPr>
                <w:b/>
                <w:sz w:val="15"/>
              </w:rPr>
              <w:t>Mean ± std</w:t>
            </w:r>
          </w:p>
        </w:tc>
        <w:tc>
          <w:tcPr>
            <w:tcW w:w="1694" w:type="dxa"/>
            <w:shd w:val="clear" w:color="auto" w:fill="E8EEF5"/>
            <w:vAlign w:val="center"/>
          </w:tcPr>
          <w:p w14:paraId="2ACBDBD0" w14:textId="77777777" w:rsidR="0016383C" w:rsidRDefault="00000000">
            <w:pPr>
              <w:jc w:val="center"/>
            </w:pPr>
            <w:r>
              <w:rPr>
                <w:b/>
                <w:sz w:val="15"/>
              </w:rPr>
              <w:t>Min / max</w:t>
            </w:r>
          </w:p>
        </w:tc>
        <w:tc>
          <w:tcPr>
            <w:tcW w:w="1694" w:type="dxa"/>
            <w:shd w:val="clear" w:color="auto" w:fill="E8EEF5"/>
            <w:vAlign w:val="center"/>
          </w:tcPr>
          <w:p w14:paraId="69BC7C7F" w14:textId="77777777" w:rsidR="0016383C" w:rsidRDefault="00000000">
            <w:pPr>
              <w:jc w:val="center"/>
            </w:pPr>
            <w:r>
              <w:rPr>
                <w:b/>
                <w:sz w:val="15"/>
              </w:rPr>
              <w:t>95% CI</w:t>
            </w:r>
          </w:p>
        </w:tc>
        <w:tc>
          <w:tcPr>
            <w:tcW w:w="1694" w:type="dxa"/>
            <w:shd w:val="clear" w:color="auto" w:fill="E8EEF5"/>
            <w:vAlign w:val="center"/>
          </w:tcPr>
          <w:p w14:paraId="7F010E57" w14:textId="77777777" w:rsidR="0016383C" w:rsidRDefault="00000000">
            <w:pPr>
              <w:jc w:val="center"/>
            </w:pPr>
            <w:r>
              <w:rPr>
                <w:b/>
                <w:sz w:val="15"/>
              </w:rPr>
              <w:t>Evidence level</w:t>
            </w:r>
          </w:p>
        </w:tc>
      </w:tr>
      <w:tr w:rsidR="0016383C" w14:paraId="2E8EF7E7" w14:textId="77777777">
        <w:trPr>
          <w:jc w:val="center"/>
        </w:trPr>
        <w:tc>
          <w:tcPr>
            <w:tcW w:w="1694" w:type="dxa"/>
            <w:vAlign w:val="center"/>
          </w:tcPr>
          <w:p w14:paraId="4399A914" w14:textId="77777777" w:rsidR="0016383C" w:rsidRDefault="00000000">
            <w:pPr>
              <w:jc w:val="center"/>
            </w:pPr>
            <w:r>
              <w:rPr>
                <w:sz w:val="15"/>
              </w:rPr>
              <w:t>PPO V9</w:t>
            </w:r>
          </w:p>
        </w:tc>
        <w:tc>
          <w:tcPr>
            <w:tcW w:w="1694" w:type="dxa"/>
            <w:vAlign w:val="center"/>
          </w:tcPr>
          <w:p w14:paraId="78F848D1" w14:textId="77777777" w:rsidR="0016383C" w:rsidRDefault="00000000">
            <w:pPr>
              <w:jc w:val="center"/>
            </w:pPr>
            <w:r>
              <w:rPr>
                <w:sz w:val="15"/>
              </w:rPr>
              <w:t>Fixed 5-seed evaluation</w:t>
            </w:r>
          </w:p>
        </w:tc>
        <w:tc>
          <w:tcPr>
            <w:tcW w:w="1694" w:type="dxa"/>
            <w:vAlign w:val="center"/>
          </w:tcPr>
          <w:p w14:paraId="680E70FC" w14:textId="77777777" w:rsidR="0016383C" w:rsidRDefault="00000000">
            <w:pPr>
              <w:jc w:val="center"/>
            </w:pPr>
            <w:r>
              <w:rPr>
                <w:sz w:val="15"/>
              </w:rPr>
              <w:t>924.6 ± 6.8</w:t>
            </w:r>
          </w:p>
        </w:tc>
        <w:tc>
          <w:tcPr>
            <w:tcW w:w="1694" w:type="dxa"/>
            <w:vAlign w:val="center"/>
          </w:tcPr>
          <w:p w14:paraId="0D116584" w14:textId="77777777" w:rsidR="0016383C" w:rsidRDefault="00000000">
            <w:pPr>
              <w:jc w:val="center"/>
            </w:pPr>
            <w:r>
              <w:rPr>
                <w:sz w:val="15"/>
              </w:rPr>
              <w:t>N/A</w:t>
            </w:r>
          </w:p>
        </w:tc>
        <w:tc>
          <w:tcPr>
            <w:tcW w:w="1694" w:type="dxa"/>
            <w:vAlign w:val="center"/>
          </w:tcPr>
          <w:p w14:paraId="6F7036FE" w14:textId="77777777" w:rsidR="0016383C" w:rsidRDefault="00000000">
            <w:pPr>
              <w:jc w:val="center"/>
            </w:pPr>
            <w:r>
              <w:rPr>
                <w:sz w:val="15"/>
              </w:rPr>
              <w:t>N/A</w:t>
            </w:r>
          </w:p>
        </w:tc>
        <w:tc>
          <w:tcPr>
            <w:tcW w:w="1694" w:type="dxa"/>
            <w:vAlign w:val="center"/>
          </w:tcPr>
          <w:p w14:paraId="3EFA9766" w14:textId="77777777" w:rsidR="0016383C" w:rsidRDefault="00000000">
            <w:pPr>
              <w:jc w:val="center"/>
            </w:pPr>
            <w:r>
              <w:rPr>
                <w:sz w:val="15"/>
              </w:rPr>
              <w:t>secondary evidence</w:t>
            </w:r>
          </w:p>
        </w:tc>
      </w:tr>
      <w:tr w:rsidR="0016383C" w14:paraId="64E50C3B" w14:textId="77777777">
        <w:trPr>
          <w:jc w:val="center"/>
        </w:trPr>
        <w:tc>
          <w:tcPr>
            <w:tcW w:w="1694" w:type="dxa"/>
            <w:vAlign w:val="center"/>
          </w:tcPr>
          <w:p w14:paraId="3DC91636" w14:textId="77777777" w:rsidR="0016383C" w:rsidRDefault="00000000">
            <w:pPr>
              <w:jc w:val="center"/>
            </w:pPr>
            <w:r>
              <w:rPr>
                <w:sz w:val="15"/>
              </w:rPr>
              <w:t>PPO V9</w:t>
            </w:r>
          </w:p>
        </w:tc>
        <w:tc>
          <w:tcPr>
            <w:tcW w:w="1694" w:type="dxa"/>
            <w:vAlign w:val="center"/>
          </w:tcPr>
          <w:p w14:paraId="6665DF6B" w14:textId="77777777" w:rsidR="0016383C" w:rsidRDefault="00000000">
            <w:pPr>
              <w:jc w:val="center"/>
            </w:pPr>
            <w:r>
              <w:rPr>
                <w:sz w:val="15"/>
              </w:rPr>
              <w:t>Randomized 10-seed evaluation</w:t>
            </w:r>
          </w:p>
        </w:tc>
        <w:tc>
          <w:tcPr>
            <w:tcW w:w="1694" w:type="dxa"/>
            <w:vAlign w:val="center"/>
          </w:tcPr>
          <w:p w14:paraId="6D3908D9" w14:textId="77777777" w:rsidR="0016383C" w:rsidRDefault="00000000">
            <w:pPr>
              <w:jc w:val="center"/>
            </w:pPr>
            <w:r>
              <w:rPr>
                <w:sz w:val="15"/>
              </w:rPr>
              <w:t>926.4 ± 7.3</w:t>
            </w:r>
          </w:p>
        </w:tc>
        <w:tc>
          <w:tcPr>
            <w:tcW w:w="1694" w:type="dxa"/>
            <w:vAlign w:val="center"/>
          </w:tcPr>
          <w:p w14:paraId="40156C23" w14:textId="77777777" w:rsidR="0016383C" w:rsidRDefault="00000000">
            <w:pPr>
              <w:jc w:val="center"/>
            </w:pPr>
            <w:r>
              <w:rPr>
                <w:sz w:val="15"/>
              </w:rPr>
              <w:t>911.2 / 936.0</w:t>
            </w:r>
          </w:p>
        </w:tc>
        <w:tc>
          <w:tcPr>
            <w:tcW w:w="1694" w:type="dxa"/>
            <w:vAlign w:val="center"/>
          </w:tcPr>
          <w:p w14:paraId="10E24592" w14:textId="77777777" w:rsidR="0016383C" w:rsidRDefault="00000000">
            <w:pPr>
              <w:jc w:val="center"/>
            </w:pPr>
            <w:r>
              <w:rPr>
                <w:sz w:val="15"/>
              </w:rPr>
              <w:t>N/A</w:t>
            </w:r>
          </w:p>
        </w:tc>
        <w:tc>
          <w:tcPr>
            <w:tcW w:w="1694" w:type="dxa"/>
            <w:vAlign w:val="center"/>
          </w:tcPr>
          <w:p w14:paraId="5393B71F" w14:textId="77777777" w:rsidR="0016383C" w:rsidRDefault="00000000">
            <w:pPr>
              <w:jc w:val="center"/>
            </w:pPr>
            <w:r>
              <w:rPr>
                <w:sz w:val="15"/>
              </w:rPr>
              <w:t>secondary evidence</w:t>
            </w:r>
          </w:p>
        </w:tc>
      </w:tr>
      <w:tr w:rsidR="0016383C" w14:paraId="7C50CF68" w14:textId="77777777">
        <w:trPr>
          <w:jc w:val="center"/>
        </w:trPr>
        <w:tc>
          <w:tcPr>
            <w:tcW w:w="1694" w:type="dxa"/>
            <w:vAlign w:val="center"/>
          </w:tcPr>
          <w:p w14:paraId="421329D2" w14:textId="77777777" w:rsidR="0016383C" w:rsidRDefault="00000000">
            <w:pPr>
              <w:jc w:val="center"/>
            </w:pPr>
            <w:r>
              <w:rPr>
                <w:sz w:val="15"/>
              </w:rPr>
              <w:t>PPO V9</w:t>
            </w:r>
          </w:p>
        </w:tc>
        <w:tc>
          <w:tcPr>
            <w:tcW w:w="1694" w:type="dxa"/>
            <w:vAlign w:val="center"/>
          </w:tcPr>
          <w:p w14:paraId="743836D3" w14:textId="77777777" w:rsidR="0016383C" w:rsidRDefault="00000000">
            <w:pPr>
              <w:jc w:val="center"/>
            </w:pPr>
            <w:r>
              <w:rPr>
                <w:sz w:val="15"/>
              </w:rPr>
              <w:t>Bootstrap summary</w:t>
            </w:r>
          </w:p>
        </w:tc>
        <w:tc>
          <w:tcPr>
            <w:tcW w:w="1694" w:type="dxa"/>
            <w:vAlign w:val="center"/>
          </w:tcPr>
          <w:p w14:paraId="2B9C3F2E" w14:textId="77777777" w:rsidR="0016383C" w:rsidRDefault="00000000">
            <w:pPr>
              <w:jc w:val="center"/>
            </w:pPr>
            <w:r>
              <w:rPr>
                <w:sz w:val="15"/>
              </w:rPr>
              <w:t>925.8 ± 6.7</w:t>
            </w:r>
          </w:p>
        </w:tc>
        <w:tc>
          <w:tcPr>
            <w:tcW w:w="1694" w:type="dxa"/>
            <w:vAlign w:val="center"/>
          </w:tcPr>
          <w:p w14:paraId="24308B60" w14:textId="77777777" w:rsidR="0016383C" w:rsidRDefault="00000000">
            <w:pPr>
              <w:jc w:val="center"/>
            </w:pPr>
            <w:r>
              <w:rPr>
                <w:sz w:val="15"/>
              </w:rPr>
              <w:t>911.2 / 936.0</w:t>
            </w:r>
          </w:p>
        </w:tc>
        <w:tc>
          <w:tcPr>
            <w:tcW w:w="1694" w:type="dxa"/>
            <w:vAlign w:val="center"/>
          </w:tcPr>
          <w:p w14:paraId="755F962C" w14:textId="77777777" w:rsidR="0016383C" w:rsidRDefault="00000000">
            <w:pPr>
              <w:jc w:val="center"/>
            </w:pPr>
            <w:r>
              <w:rPr>
                <w:sz w:val="15"/>
              </w:rPr>
              <w:t>[922.2, 929.0]</w:t>
            </w:r>
          </w:p>
        </w:tc>
        <w:tc>
          <w:tcPr>
            <w:tcW w:w="1694" w:type="dxa"/>
            <w:vAlign w:val="center"/>
          </w:tcPr>
          <w:p w14:paraId="6F110DF1" w14:textId="77777777" w:rsidR="0016383C" w:rsidRDefault="00000000">
            <w:pPr>
              <w:jc w:val="center"/>
            </w:pPr>
            <w:r>
              <w:rPr>
                <w:sz w:val="15"/>
              </w:rPr>
              <w:t>secondary evidence</w:t>
            </w:r>
          </w:p>
        </w:tc>
      </w:tr>
      <w:tr w:rsidR="0016383C" w14:paraId="4FD22AD6" w14:textId="77777777">
        <w:trPr>
          <w:jc w:val="center"/>
        </w:trPr>
        <w:tc>
          <w:tcPr>
            <w:tcW w:w="1694" w:type="dxa"/>
            <w:vAlign w:val="center"/>
          </w:tcPr>
          <w:p w14:paraId="4331C889" w14:textId="77777777" w:rsidR="0016383C" w:rsidRDefault="00000000">
            <w:pPr>
              <w:jc w:val="center"/>
            </w:pPr>
            <w:r>
              <w:rPr>
                <w:sz w:val="15"/>
              </w:rPr>
              <w:t>SAC V11.1</w:t>
            </w:r>
          </w:p>
        </w:tc>
        <w:tc>
          <w:tcPr>
            <w:tcW w:w="1694" w:type="dxa"/>
            <w:vAlign w:val="center"/>
          </w:tcPr>
          <w:p w14:paraId="67E6FE11" w14:textId="77777777" w:rsidR="0016383C" w:rsidRDefault="00000000">
            <w:pPr>
              <w:jc w:val="center"/>
            </w:pPr>
            <w:r>
              <w:rPr>
                <w:sz w:val="15"/>
              </w:rPr>
              <w:t>Fixed 5-seed evaluation</w:t>
            </w:r>
          </w:p>
        </w:tc>
        <w:tc>
          <w:tcPr>
            <w:tcW w:w="1694" w:type="dxa"/>
            <w:vAlign w:val="center"/>
          </w:tcPr>
          <w:p w14:paraId="23ADCB43" w14:textId="77777777" w:rsidR="0016383C" w:rsidRDefault="00000000">
            <w:pPr>
              <w:jc w:val="center"/>
            </w:pPr>
            <w:r>
              <w:rPr>
                <w:sz w:val="15"/>
              </w:rPr>
              <w:t>923.3 ± 7.7</w:t>
            </w:r>
          </w:p>
        </w:tc>
        <w:tc>
          <w:tcPr>
            <w:tcW w:w="1694" w:type="dxa"/>
            <w:vAlign w:val="center"/>
          </w:tcPr>
          <w:p w14:paraId="5D5B9132" w14:textId="77777777" w:rsidR="0016383C" w:rsidRDefault="00000000">
            <w:pPr>
              <w:jc w:val="center"/>
            </w:pPr>
            <w:r>
              <w:rPr>
                <w:sz w:val="15"/>
              </w:rPr>
              <w:t>N/A</w:t>
            </w:r>
          </w:p>
        </w:tc>
        <w:tc>
          <w:tcPr>
            <w:tcW w:w="1694" w:type="dxa"/>
            <w:vAlign w:val="center"/>
          </w:tcPr>
          <w:p w14:paraId="1CDE0C6C" w14:textId="77777777" w:rsidR="0016383C" w:rsidRDefault="00000000">
            <w:pPr>
              <w:jc w:val="center"/>
            </w:pPr>
            <w:r>
              <w:rPr>
                <w:sz w:val="15"/>
              </w:rPr>
              <w:t>N/A</w:t>
            </w:r>
          </w:p>
        </w:tc>
        <w:tc>
          <w:tcPr>
            <w:tcW w:w="1694" w:type="dxa"/>
            <w:vAlign w:val="center"/>
          </w:tcPr>
          <w:p w14:paraId="0D8F5C3C" w14:textId="77777777" w:rsidR="0016383C" w:rsidRDefault="00000000">
            <w:pPr>
              <w:jc w:val="center"/>
            </w:pPr>
            <w:r>
              <w:rPr>
                <w:sz w:val="15"/>
              </w:rPr>
              <w:t>secondary evidence</w:t>
            </w:r>
          </w:p>
        </w:tc>
      </w:tr>
      <w:tr w:rsidR="0016383C" w14:paraId="284A7162" w14:textId="77777777">
        <w:trPr>
          <w:jc w:val="center"/>
        </w:trPr>
        <w:tc>
          <w:tcPr>
            <w:tcW w:w="1694" w:type="dxa"/>
            <w:vAlign w:val="center"/>
          </w:tcPr>
          <w:p w14:paraId="4CC220B1" w14:textId="77777777" w:rsidR="0016383C" w:rsidRDefault="00000000">
            <w:pPr>
              <w:jc w:val="center"/>
            </w:pPr>
            <w:r>
              <w:rPr>
                <w:sz w:val="15"/>
              </w:rPr>
              <w:t>SAC V11.1</w:t>
            </w:r>
          </w:p>
        </w:tc>
        <w:tc>
          <w:tcPr>
            <w:tcW w:w="1694" w:type="dxa"/>
            <w:vAlign w:val="center"/>
          </w:tcPr>
          <w:p w14:paraId="4E6D150B" w14:textId="77777777" w:rsidR="0016383C" w:rsidRDefault="00000000">
            <w:pPr>
              <w:jc w:val="center"/>
            </w:pPr>
            <w:r>
              <w:rPr>
                <w:sz w:val="15"/>
              </w:rPr>
              <w:t>Randomized 10-seed evaluation</w:t>
            </w:r>
          </w:p>
        </w:tc>
        <w:tc>
          <w:tcPr>
            <w:tcW w:w="1694" w:type="dxa"/>
            <w:vAlign w:val="center"/>
          </w:tcPr>
          <w:p w14:paraId="49CD32AB" w14:textId="77777777" w:rsidR="0016383C" w:rsidRDefault="00000000">
            <w:pPr>
              <w:jc w:val="center"/>
            </w:pPr>
            <w:r>
              <w:rPr>
                <w:sz w:val="15"/>
              </w:rPr>
              <w:t>925.3 ± 8.2</w:t>
            </w:r>
          </w:p>
        </w:tc>
        <w:tc>
          <w:tcPr>
            <w:tcW w:w="1694" w:type="dxa"/>
            <w:vAlign w:val="center"/>
          </w:tcPr>
          <w:p w14:paraId="601DA4A2" w14:textId="77777777" w:rsidR="0016383C" w:rsidRDefault="00000000">
            <w:pPr>
              <w:jc w:val="center"/>
            </w:pPr>
            <w:r>
              <w:rPr>
                <w:sz w:val="15"/>
              </w:rPr>
              <w:t>908.7 / 933.7</w:t>
            </w:r>
          </w:p>
        </w:tc>
        <w:tc>
          <w:tcPr>
            <w:tcW w:w="1694" w:type="dxa"/>
            <w:vAlign w:val="center"/>
          </w:tcPr>
          <w:p w14:paraId="6C41C4DF" w14:textId="77777777" w:rsidR="0016383C" w:rsidRDefault="00000000">
            <w:pPr>
              <w:jc w:val="center"/>
            </w:pPr>
            <w:r>
              <w:rPr>
                <w:sz w:val="15"/>
              </w:rPr>
              <w:t>N/A</w:t>
            </w:r>
          </w:p>
        </w:tc>
        <w:tc>
          <w:tcPr>
            <w:tcW w:w="1694" w:type="dxa"/>
            <w:vAlign w:val="center"/>
          </w:tcPr>
          <w:p w14:paraId="322AA00A" w14:textId="77777777" w:rsidR="0016383C" w:rsidRDefault="00000000">
            <w:pPr>
              <w:jc w:val="center"/>
            </w:pPr>
            <w:r>
              <w:rPr>
                <w:sz w:val="15"/>
              </w:rPr>
              <w:t>secondary evidence</w:t>
            </w:r>
          </w:p>
        </w:tc>
      </w:tr>
      <w:tr w:rsidR="0016383C" w14:paraId="16714761" w14:textId="77777777">
        <w:trPr>
          <w:jc w:val="center"/>
        </w:trPr>
        <w:tc>
          <w:tcPr>
            <w:tcW w:w="1694" w:type="dxa"/>
            <w:vAlign w:val="center"/>
          </w:tcPr>
          <w:p w14:paraId="4AEC7699" w14:textId="77777777" w:rsidR="0016383C" w:rsidRDefault="00000000">
            <w:pPr>
              <w:jc w:val="center"/>
            </w:pPr>
            <w:r>
              <w:rPr>
                <w:sz w:val="15"/>
              </w:rPr>
              <w:t>SAC V11.1</w:t>
            </w:r>
          </w:p>
        </w:tc>
        <w:tc>
          <w:tcPr>
            <w:tcW w:w="1694" w:type="dxa"/>
            <w:vAlign w:val="center"/>
          </w:tcPr>
          <w:p w14:paraId="6C8E95AF" w14:textId="77777777" w:rsidR="0016383C" w:rsidRDefault="00000000">
            <w:pPr>
              <w:jc w:val="center"/>
            </w:pPr>
            <w:r>
              <w:rPr>
                <w:sz w:val="15"/>
              </w:rPr>
              <w:t>Bootstrap summary</w:t>
            </w:r>
          </w:p>
        </w:tc>
        <w:tc>
          <w:tcPr>
            <w:tcW w:w="1694" w:type="dxa"/>
            <w:vAlign w:val="center"/>
          </w:tcPr>
          <w:p w14:paraId="35114D11" w14:textId="77777777" w:rsidR="0016383C" w:rsidRDefault="00000000">
            <w:pPr>
              <w:jc w:val="center"/>
            </w:pPr>
            <w:r>
              <w:rPr>
                <w:sz w:val="15"/>
              </w:rPr>
              <w:t>924.6 ± 7.5</w:t>
            </w:r>
          </w:p>
        </w:tc>
        <w:tc>
          <w:tcPr>
            <w:tcW w:w="1694" w:type="dxa"/>
            <w:vAlign w:val="center"/>
          </w:tcPr>
          <w:p w14:paraId="73C64DA1" w14:textId="77777777" w:rsidR="0016383C" w:rsidRDefault="00000000">
            <w:pPr>
              <w:jc w:val="center"/>
            </w:pPr>
            <w:r>
              <w:rPr>
                <w:sz w:val="15"/>
              </w:rPr>
              <w:t>908.7 / 933.7</w:t>
            </w:r>
          </w:p>
        </w:tc>
        <w:tc>
          <w:tcPr>
            <w:tcW w:w="1694" w:type="dxa"/>
            <w:vAlign w:val="center"/>
          </w:tcPr>
          <w:p w14:paraId="199D0C22" w14:textId="77777777" w:rsidR="0016383C" w:rsidRDefault="00000000">
            <w:pPr>
              <w:jc w:val="center"/>
            </w:pPr>
            <w:r>
              <w:rPr>
                <w:sz w:val="15"/>
              </w:rPr>
              <w:t>[920.7, 928.2]</w:t>
            </w:r>
          </w:p>
        </w:tc>
        <w:tc>
          <w:tcPr>
            <w:tcW w:w="1694" w:type="dxa"/>
            <w:vAlign w:val="center"/>
          </w:tcPr>
          <w:p w14:paraId="38E72488" w14:textId="77777777" w:rsidR="0016383C" w:rsidRDefault="00000000">
            <w:pPr>
              <w:jc w:val="center"/>
            </w:pPr>
            <w:r>
              <w:rPr>
                <w:sz w:val="15"/>
              </w:rPr>
              <w:t>secondary evidence</w:t>
            </w:r>
          </w:p>
        </w:tc>
      </w:tr>
    </w:tbl>
    <w:p w14:paraId="12CC2324" w14:textId="77777777" w:rsidR="0016383C" w:rsidRDefault="00000000">
      <w:pPr>
        <w:jc w:val="center"/>
      </w:pPr>
      <w:r>
        <w:rPr>
          <w:i/>
          <w:sz w:val="18"/>
        </w:rPr>
        <w:t>Table V. Seed-based evaluation evidence from notebook outputs. N/A indicates unavailable values in the provided evidence.</w:t>
      </w:r>
    </w:p>
    <w:p w14:paraId="3C6CD9D2" w14:textId="77777777" w:rsidR="0016383C" w:rsidRDefault="00000000">
      <w:pPr>
        <w:jc w:val="center"/>
      </w:pPr>
      <w:r>
        <w:rPr>
          <w:noProof/>
        </w:rPr>
        <w:lastRenderedPageBreak/>
        <w:drawing>
          <wp:inline distT="0" distB="0" distL="0" distR="0" wp14:anchorId="73915351" wp14:editId="29363BA5">
            <wp:extent cx="5486400" cy="3078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ed_evidence_clean.png"/>
                    <pic:cNvPicPr/>
                  </pic:nvPicPr>
                  <pic:blipFill>
                    <a:blip r:embed="rId8"/>
                    <a:stretch>
                      <a:fillRect/>
                    </a:stretch>
                  </pic:blipFill>
                  <pic:spPr>
                    <a:xfrm>
                      <a:off x="0" y="0"/>
                      <a:ext cx="5486400" cy="3078284"/>
                    </a:xfrm>
                    <a:prstGeom prst="rect">
                      <a:avLst/>
                    </a:prstGeom>
                  </pic:spPr>
                </pic:pic>
              </a:graphicData>
            </a:graphic>
          </wp:inline>
        </w:drawing>
      </w:r>
    </w:p>
    <w:p w14:paraId="36ED1A8A" w14:textId="77777777" w:rsidR="0016383C" w:rsidRDefault="00000000">
      <w:pPr>
        <w:jc w:val="center"/>
      </w:pPr>
      <w:r>
        <w:rPr>
          <w:i/>
          <w:sz w:val="18"/>
        </w:rPr>
        <w:t>Fig. 3. Seed-based evaluation evidence. The magnified axis improves readability and should not be interpreted as an algorithm-superiority claim.</w:t>
      </w:r>
    </w:p>
    <w:p w14:paraId="41200463" w14:textId="77777777" w:rsidR="0016383C" w:rsidRDefault="00000000">
      <w:pPr>
        <w:spacing w:before="240" w:after="120"/>
      </w:pPr>
      <w:r>
        <w:rPr>
          <w:b/>
          <w:sz w:val="26"/>
        </w:rPr>
        <w:t>VI. Discussion</w:t>
      </w:r>
    </w:p>
    <w:p w14:paraId="04552528" w14:textId="77777777" w:rsidR="0016383C" w:rsidRDefault="00000000">
      <w:pPr>
        <w:spacing w:after="120" w:line="252" w:lineRule="auto"/>
        <w:jc w:val="both"/>
      </w:pPr>
      <w:r>
        <w:t>PPO remains the stronger completed baseline because it has a validated 500K final evaluation and a sequence of late checkpoints that remain in the high-reward range. Its best parsed checkpoint, 939.53 ± 4.09 at 480K, and final checkpoint, 938.87 ± 7.86 at 500K, show that the completed run stabilized near the top of the observed performance range.</w:t>
      </w:r>
    </w:p>
    <w:p w14:paraId="517F252E" w14:textId="77777777" w:rsidR="0016383C" w:rsidRDefault="00000000">
      <w:pPr>
        <w:spacing w:after="120" w:line="252" w:lineRule="auto"/>
        <w:jc w:val="both"/>
      </w:pPr>
      <w:r>
        <w:t>SAC is scientifically interesting because it reached 938.51 ± 4.88 by its validated 400K checkpoint. Since SAC is off-policy and uses replay-buffer updates, reaching the high-reward range with a smaller validated step budget is consistent with the hypothesis that the feature-based representation and SAC update structure support faster convergence. However, the experiment does not establish an algorithm win because the validated budgets, environment counts, and update densities differ.</w:t>
      </w:r>
    </w:p>
    <w:p w14:paraId="15C231A7" w14:textId="77777777" w:rsidR="0016383C" w:rsidRDefault="00000000">
      <w:pPr>
        <w:spacing w:after="120" w:line="252" w:lineRule="auto"/>
        <w:jc w:val="both"/>
      </w:pPr>
      <w:r>
        <w:t>The ray/radar-style feature design likely helps convergence by exposing control-relevant road geometry, recent action history, speed, and road-asymmetry cues to an MLP policy. This is a practical engineering choice under Colab constraints. It also narrows the scope of the conclusion: the report supports feature-based visual control, not raw-pixel image-policy generality.</w:t>
      </w:r>
    </w:p>
    <w:p w14:paraId="55F78246" w14:textId="77777777" w:rsidR="0016383C" w:rsidRDefault="00000000">
      <w:pPr>
        <w:spacing w:after="120" w:line="252" w:lineRule="auto"/>
        <w:jc w:val="both"/>
        <w:rPr>
          <w:rFonts w:eastAsia="新細明體"/>
          <w:lang w:eastAsia="zh-TW"/>
        </w:rPr>
      </w:pPr>
      <w:r>
        <w:t>The fixed-seed and randomized-seed evaluations support a cautious generalization claim across the tested seeds. They do not prove complete generalization across all possible CarRacing-v3 tracks, and they do not substitute for independent multi-seed training runs.</w:t>
      </w:r>
    </w:p>
    <w:p w14:paraId="2A57C134" w14:textId="77777777" w:rsidR="00BD13D4" w:rsidRDefault="00BD13D4">
      <w:pPr>
        <w:spacing w:after="120" w:line="252" w:lineRule="auto"/>
        <w:jc w:val="both"/>
        <w:rPr>
          <w:rFonts w:eastAsia="新細明體"/>
          <w:lang w:eastAsia="zh-TW"/>
        </w:rPr>
      </w:pPr>
    </w:p>
    <w:p w14:paraId="055EE2E8" w14:textId="77777777" w:rsidR="00BD13D4" w:rsidRDefault="00BD13D4">
      <w:pPr>
        <w:spacing w:after="120" w:line="252" w:lineRule="auto"/>
        <w:jc w:val="both"/>
        <w:rPr>
          <w:rFonts w:eastAsia="新細明體"/>
          <w:lang w:eastAsia="zh-TW"/>
        </w:rPr>
      </w:pPr>
    </w:p>
    <w:p w14:paraId="6BFAF3A9" w14:textId="77777777" w:rsidR="00BD13D4" w:rsidRDefault="00BD13D4">
      <w:pPr>
        <w:spacing w:after="120" w:line="252" w:lineRule="auto"/>
        <w:jc w:val="both"/>
        <w:rPr>
          <w:rFonts w:eastAsia="新細明體"/>
          <w:lang w:eastAsia="zh-TW"/>
        </w:rPr>
      </w:pPr>
    </w:p>
    <w:p w14:paraId="7FEC12B1" w14:textId="77777777" w:rsidR="00BD13D4" w:rsidRDefault="00BD13D4">
      <w:pPr>
        <w:spacing w:after="120" w:line="252" w:lineRule="auto"/>
        <w:jc w:val="both"/>
        <w:rPr>
          <w:rFonts w:eastAsia="新細明體"/>
          <w:lang w:eastAsia="zh-TW"/>
        </w:rPr>
      </w:pPr>
    </w:p>
    <w:p w14:paraId="7D5A5E29" w14:textId="77777777" w:rsidR="00BD13D4" w:rsidRDefault="00BD13D4">
      <w:pPr>
        <w:spacing w:after="120" w:line="252" w:lineRule="auto"/>
        <w:jc w:val="both"/>
        <w:rPr>
          <w:rFonts w:eastAsia="新細明體"/>
          <w:lang w:eastAsia="zh-TW"/>
        </w:rPr>
      </w:pPr>
    </w:p>
    <w:p w14:paraId="0FBCDA4F" w14:textId="77777777" w:rsidR="00BD13D4" w:rsidRDefault="00BD13D4">
      <w:pPr>
        <w:spacing w:after="120" w:line="252" w:lineRule="auto"/>
        <w:jc w:val="both"/>
        <w:rPr>
          <w:rFonts w:eastAsia="新細明體"/>
          <w:lang w:eastAsia="zh-TW"/>
        </w:rPr>
      </w:pPr>
    </w:p>
    <w:p w14:paraId="081160BC" w14:textId="77777777" w:rsidR="00BD13D4" w:rsidRDefault="00BD13D4">
      <w:pPr>
        <w:spacing w:after="120" w:line="252" w:lineRule="auto"/>
        <w:jc w:val="both"/>
        <w:rPr>
          <w:rFonts w:eastAsia="新細明體"/>
          <w:lang w:eastAsia="zh-TW"/>
        </w:rPr>
      </w:pPr>
    </w:p>
    <w:p w14:paraId="557C2B43" w14:textId="77777777" w:rsidR="00BD13D4" w:rsidRPr="00BD13D4" w:rsidRDefault="00BD13D4">
      <w:pPr>
        <w:spacing w:after="120" w:line="252" w:lineRule="auto"/>
        <w:jc w:val="both"/>
        <w:rPr>
          <w:rFonts w:eastAsia="新細明體" w:hint="eastAsia"/>
          <w:lang w:eastAsia="zh-TW"/>
        </w:rPr>
      </w:pPr>
    </w:p>
    <w:p w14:paraId="134D9086" w14:textId="77777777" w:rsidR="0016383C" w:rsidRDefault="00000000">
      <w:pPr>
        <w:spacing w:before="240" w:after="120"/>
      </w:pPr>
      <w:r>
        <w:rPr>
          <w:b/>
          <w:sz w:val="26"/>
        </w:rPr>
        <w:lastRenderedPageBreak/>
        <w:t>VII. Limitations</w:t>
      </w:r>
    </w:p>
    <w:p w14:paraId="21AE1709" w14:textId="77777777" w:rsidR="0016383C" w:rsidRDefault="00000000">
      <w:pPr>
        <w:ind w:left="259" w:hanging="259"/>
      </w:pPr>
      <w:r>
        <w:t>• SAC V11.1 is a 400K best-checkpoint / partial-run result in the provided evidence, whereas PPO V9 is a completed 500K baseline.</w:t>
      </w:r>
    </w:p>
    <w:p w14:paraId="2EB66A25" w14:textId="77777777" w:rsidR="0016383C" w:rsidRDefault="00000000">
      <w:pPr>
        <w:ind w:left="259" w:hanging="259"/>
      </w:pPr>
      <w:r>
        <w:t>• The validated budgets, environment counts, and update densities differ, so the comparison is not a perfectly compute-equivalent ablation.</w:t>
      </w:r>
    </w:p>
    <w:p w14:paraId="2712D7EC" w14:textId="77777777" w:rsidR="0016383C" w:rsidRDefault="00000000">
      <w:pPr>
        <w:ind w:left="259" w:hanging="259"/>
      </w:pPr>
      <w:r>
        <w:t>• Each algorithm is represented by one main training trajectory rather than independent multi-seed training runs.</w:t>
      </w:r>
    </w:p>
    <w:p w14:paraId="18F24158" w14:textId="77777777" w:rsidR="0016383C" w:rsidRDefault="00000000">
      <w:pPr>
        <w:ind w:left="259" w:hanging="259"/>
      </w:pPr>
      <w:r>
        <w:t>• Fixed-seed, randomized-seed, and bootstrap metrics are notebook-output evidence and remain secondary to the training logs and result summaries.</w:t>
      </w:r>
    </w:p>
    <w:p w14:paraId="20C180D2" w14:textId="77777777" w:rsidR="0016383C" w:rsidRDefault="00000000">
      <w:pPr>
        <w:ind w:left="259" w:hanging="259"/>
      </w:pPr>
      <w:r>
        <w:t>• The feature-based perception pipeline limits conclusions about raw-pixel CNN policies or end-to-end image learning.</w:t>
      </w:r>
    </w:p>
    <w:p w14:paraId="3A77C671" w14:textId="77777777" w:rsidR="0016383C" w:rsidRDefault="00000000">
      <w:pPr>
        <w:ind w:left="259" w:hanging="259"/>
      </w:pPr>
      <w:r>
        <w:t>• Future work should include matched-budget PPO/SAC runs, multiple independent training seeds, broader seed distributions, and direct comparison to a pixel-based baseline.</w:t>
      </w:r>
    </w:p>
    <w:p w14:paraId="2004A1D6" w14:textId="77777777" w:rsidR="0016383C" w:rsidRDefault="00000000">
      <w:pPr>
        <w:spacing w:before="240" w:after="120"/>
      </w:pPr>
      <w:r>
        <w:rPr>
          <w:b/>
          <w:sz w:val="26"/>
        </w:rPr>
        <w:t>VIII. Conclusion</w:t>
      </w:r>
    </w:p>
    <w:p w14:paraId="6CC15ED7" w14:textId="77777777" w:rsidR="0016383C" w:rsidRDefault="00000000">
      <w:pPr>
        <w:spacing w:after="120" w:line="252" w:lineRule="auto"/>
        <w:jc w:val="both"/>
      </w:pPr>
      <w:r>
        <w:t>This report supports a conservative but meaningful conclusion: compact mask/ray/radar visual features can support high-reward CarRacing-v3 control in this project setting. PPO V9 provides the completed 500K baseline. SAC V11.1 provides a strong validated 400K fast-result checkpoint under Colab/runtime constraints. The result is best interpreted as evidence that a feature-based perception pipeline can make high-reward control feasible and inspectable, while stronger algorithmic claims require matched-budget and multi-seed follow-up experiments.</w:t>
      </w:r>
    </w:p>
    <w:p w14:paraId="51603E9D" w14:textId="77777777" w:rsidR="0016383C" w:rsidRDefault="00000000">
      <w:pPr>
        <w:spacing w:before="240" w:after="120"/>
      </w:pPr>
      <w:r>
        <w:rPr>
          <w:b/>
          <w:sz w:val="26"/>
        </w:rPr>
        <w:t>References</w:t>
      </w:r>
    </w:p>
    <w:p w14:paraId="744EE513" w14:textId="77777777" w:rsidR="0016383C" w:rsidRDefault="00000000">
      <w:pPr>
        <w:ind w:left="360" w:hanging="360"/>
      </w:pPr>
      <w:r>
        <w:t>[1] Farama Foundation, "CarRacing-v3," Gymnasium documentation. https://gymnasium.farama.org/environments/box2d/car_racing/</w:t>
      </w:r>
    </w:p>
    <w:p w14:paraId="11B6F427" w14:textId="77777777" w:rsidR="0016383C" w:rsidRDefault="00000000">
      <w:pPr>
        <w:ind w:left="360" w:hanging="360"/>
      </w:pPr>
      <w:r>
        <w:t>[2] Stable-Baselines3 Contributors, "Stable-Baselines3 documentation." https://stable-baselines3.readthedocs.io/</w:t>
      </w:r>
    </w:p>
    <w:p w14:paraId="32C14586" w14:textId="77777777" w:rsidR="0016383C" w:rsidRDefault="00000000">
      <w:pPr>
        <w:ind w:left="360" w:hanging="360"/>
      </w:pPr>
      <w:r>
        <w:t>[3] J. Schulman, F. Wolski, P. Dhariwal, A. Radford, and O. Klimov, "Proximal Policy Optimization Algorithms," arXiv:1707.06347, 2017.</w:t>
      </w:r>
    </w:p>
    <w:p w14:paraId="3B94F8DA" w14:textId="77777777" w:rsidR="0016383C" w:rsidRDefault="00000000">
      <w:pPr>
        <w:ind w:left="360" w:hanging="360"/>
        <w:rPr>
          <w:rFonts w:eastAsia="新細明體"/>
          <w:lang w:eastAsia="zh-TW"/>
        </w:rPr>
      </w:pPr>
      <w:r>
        <w:t>[4] T. Haarnoja, A. Zhou, K. Hartikainen, G. Tucker, S. Ha, J. Tan, V. Kumar, H. Zhu, A. Gupta, P. Abbeel, and S. Levine, "Soft Actor-Critic Algorithms and Applications," arXiv:1812.05905, 2018.</w:t>
      </w:r>
    </w:p>
    <w:p w14:paraId="38FD5BED" w14:textId="77777777" w:rsidR="00BD13D4" w:rsidRDefault="00BD13D4">
      <w:pPr>
        <w:ind w:left="360" w:hanging="360"/>
        <w:rPr>
          <w:rFonts w:eastAsia="新細明體"/>
          <w:lang w:eastAsia="zh-TW"/>
        </w:rPr>
      </w:pPr>
    </w:p>
    <w:p w14:paraId="56B806DF" w14:textId="77777777" w:rsidR="00BD13D4" w:rsidRDefault="00BD13D4">
      <w:pPr>
        <w:ind w:left="360" w:hanging="360"/>
        <w:rPr>
          <w:rFonts w:eastAsia="新細明體"/>
          <w:lang w:eastAsia="zh-TW"/>
        </w:rPr>
      </w:pPr>
    </w:p>
    <w:p w14:paraId="476076F6" w14:textId="77777777" w:rsidR="00BD13D4" w:rsidRDefault="00BD13D4">
      <w:pPr>
        <w:ind w:left="360" w:hanging="360"/>
        <w:rPr>
          <w:rFonts w:eastAsia="新細明體"/>
          <w:lang w:eastAsia="zh-TW"/>
        </w:rPr>
      </w:pPr>
    </w:p>
    <w:p w14:paraId="27E132AC" w14:textId="77777777" w:rsidR="00BD13D4" w:rsidRDefault="00BD13D4">
      <w:pPr>
        <w:ind w:left="360" w:hanging="360"/>
        <w:rPr>
          <w:rFonts w:eastAsia="新細明體"/>
          <w:lang w:eastAsia="zh-TW"/>
        </w:rPr>
      </w:pPr>
    </w:p>
    <w:p w14:paraId="0F34D686" w14:textId="77777777" w:rsidR="00BD13D4" w:rsidRDefault="00BD13D4">
      <w:pPr>
        <w:ind w:left="360" w:hanging="360"/>
        <w:rPr>
          <w:rFonts w:eastAsia="新細明體"/>
          <w:lang w:eastAsia="zh-TW"/>
        </w:rPr>
      </w:pPr>
    </w:p>
    <w:p w14:paraId="70B537BC" w14:textId="77777777" w:rsidR="00BD13D4" w:rsidRDefault="00BD13D4">
      <w:pPr>
        <w:ind w:left="360" w:hanging="360"/>
        <w:rPr>
          <w:rFonts w:eastAsia="新細明體"/>
          <w:lang w:eastAsia="zh-TW"/>
        </w:rPr>
      </w:pPr>
    </w:p>
    <w:p w14:paraId="644CC498" w14:textId="77777777" w:rsidR="00BD13D4" w:rsidRDefault="00BD13D4">
      <w:pPr>
        <w:ind w:left="360" w:hanging="360"/>
        <w:rPr>
          <w:rFonts w:eastAsia="新細明體"/>
          <w:lang w:eastAsia="zh-TW"/>
        </w:rPr>
      </w:pPr>
    </w:p>
    <w:p w14:paraId="6B2DE31E" w14:textId="77777777" w:rsidR="00BD13D4" w:rsidRDefault="00BD13D4">
      <w:pPr>
        <w:ind w:left="360" w:hanging="360"/>
        <w:rPr>
          <w:rFonts w:eastAsia="新細明體"/>
          <w:lang w:eastAsia="zh-TW"/>
        </w:rPr>
      </w:pPr>
    </w:p>
    <w:p w14:paraId="6B32343A" w14:textId="77777777" w:rsidR="00BD13D4" w:rsidRPr="00BD13D4" w:rsidRDefault="00BD13D4">
      <w:pPr>
        <w:ind w:left="360" w:hanging="360"/>
        <w:rPr>
          <w:rFonts w:eastAsia="新細明體" w:hint="eastAsia"/>
          <w:lang w:eastAsia="zh-TW"/>
        </w:rPr>
      </w:pPr>
    </w:p>
    <w:p w14:paraId="5D1B8E7F" w14:textId="77777777" w:rsidR="0016383C" w:rsidRDefault="00000000">
      <w:pPr>
        <w:spacing w:before="240" w:after="120"/>
      </w:pPr>
      <w:r>
        <w:rPr>
          <w:b/>
          <w:sz w:val="26"/>
        </w:rPr>
        <w:lastRenderedPageBreak/>
        <w:t>Appendix</w:t>
      </w:r>
    </w:p>
    <w:p w14:paraId="05368D09" w14:textId="77777777" w:rsidR="0016383C" w:rsidRDefault="00000000">
      <w:pPr>
        <w:spacing w:before="160" w:after="80"/>
      </w:pPr>
      <w:r>
        <w:rPr>
          <w:b/>
          <w:sz w:val="22"/>
        </w:rPr>
        <w:t>A. PPO Evaluation Checkpoints</w:t>
      </w:r>
    </w:p>
    <w:tbl>
      <w:tblPr>
        <w:tblStyle w:val="aff2"/>
        <w:tblW w:w="0" w:type="auto"/>
        <w:jc w:val="center"/>
        <w:tblLook w:val="04A0" w:firstRow="1" w:lastRow="0" w:firstColumn="1" w:lastColumn="0" w:noHBand="0" w:noVBand="1"/>
      </w:tblPr>
      <w:tblGrid>
        <w:gridCol w:w="3389"/>
        <w:gridCol w:w="3389"/>
        <w:gridCol w:w="3389"/>
      </w:tblGrid>
      <w:tr w:rsidR="0016383C" w14:paraId="7EDE3E7C" w14:textId="77777777">
        <w:trPr>
          <w:jc w:val="center"/>
        </w:trPr>
        <w:tc>
          <w:tcPr>
            <w:tcW w:w="3389" w:type="dxa"/>
            <w:shd w:val="clear" w:color="auto" w:fill="E8EEF5"/>
            <w:vAlign w:val="center"/>
          </w:tcPr>
          <w:p w14:paraId="18CD3F28" w14:textId="77777777" w:rsidR="0016383C" w:rsidRDefault="00000000">
            <w:pPr>
              <w:jc w:val="center"/>
            </w:pPr>
            <w:r>
              <w:rPr>
                <w:b/>
                <w:sz w:val="14"/>
              </w:rPr>
              <w:t>Step</w:t>
            </w:r>
          </w:p>
        </w:tc>
        <w:tc>
          <w:tcPr>
            <w:tcW w:w="3389" w:type="dxa"/>
            <w:shd w:val="clear" w:color="auto" w:fill="E8EEF5"/>
            <w:vAlign w:val="center"/>
          </w:tcPr>
          <w:p w14:paraId="14FC8D71" w14:textId="77777777" w:rsidR="0016383C" w:rsidRDefault="00000000">
            <w:pPr>
              <w:jc w:val="center"/>
            </w:pPr>
            <w:r>
              <w:rPr>
                <w:b/>
                <w:sz w:val="14"/>
              </w:rPr>
              <w:t>PPO mean</w:t>
            </w:r>
          </w:p>
        </w:tc>
        <w:tc>
          <w:tcPr>
            <w:tcW w:w="3389" w:type="dxa"/>
            <w:shd w:val="clear" w:color="auto" w:fill="E8EEF5"/>
            <w:vAlign w:val="center"/>
          </w:tcPr>
          <w:p w14:paraId="37CAEC76" w14:textId="77777777" w:rsidR="0016383C" w:rsidRDefault="00000000">
            <w:pPr>
              <w:jc w:val="center"/>
            </w:pPr>
            <w:r>
              <w:rPr>
                <w:b/>
                <w:sz w:val="14"/>
              </w:rPr>
              <w:t>PPO std</w:t>
            </w:r>
          </w:p>
        </w:tc>
      </w:tr>
      <w:tr w:rsidR="0016383C" w14:paraId="52AFCFBB" w14:textId="77777777">
        <w:trPr>
          <w:jc w:val="center"/>
        </w:trPr>
        <w:tc>
          <w:tcPr>
            <w:tcW w:w="3389" w:type="dxa"/>
            <w:vAlign w:val="center"/>
          </w:tcPr>
          <w:p w14:paraId="2F101029" w14:textId="77777777" w:rsidR="0016383C" w:rsidRDefault="00000000">
            <w:pPr>
              <w:jc w:val="center"/>
            </w:pPr>
            <w:r>
              <w:rPr>
                <w:sz w:val="14"/>
              </w:rPr>
              <w:t>20,000</w:t>
            </w:r>
          </w:p>
        </w:tc>
        <w:tc>
          <w:tcPr>
            <w:tcW w:w="3389" w:type="dxa"/>
            <w:vAlign w:val="center"/>
          </w:tcPr>
          <w:p w14:paraId="1648CB24" w14:textId="77777777" w:rsidR="0016383C" w:rsidRDefault="00000000">
            <w:pPr>
              <w:jc w:val="center"/>
            </w:pPr>
            <w:r>
              <w:rPr>
                <w:sz w:val="14"/>
              </w:rPr>
              <w:t>293.54</w:t>
            </w:r>
          </w:p>
        </w:tc>
        <w:tc>
          <w:tcPr>
            <w:tcW w:w="3389" w:type="dxa"/>
            <w:vAlign w:val="center"/>
          </w:tcPr>
          <w:p w14:paraId="01A5DA2E" w14:textId="77777777" w:rsidR="0016383C" w:rsidRDefault="00000000">
            <w:pPr>
              <w:jc w:val="center"/>
            </w:pPr>
            <w:r>
              <w:rPr>
                <w:sz w:val="14"/>
              </w:rPr>
              <w:t>146.56</w:t>
            </w:r>
          </w:p>
        </w:tc>
      </w:tr>
      <w:tr w:rsidR="0016383C" w14:paraId="0CC53A77" w14:textId="77777777">
        <w:trPr>
          <w:jc w:val="center"/>
        </w:trPr>
        <w:tc>
          <w:tcPr>
            <w:tcW w:w="3389" w:type="dxa"/>
            <w:vAlign w:val="center"/>
          </w:tcPr>
          <w:p w14:paraId="3DC11B8A" w14:textId="77777777" w:rsidR="0016383C" w:rsidRDefault="00000000">
            <w:pPr>
              <w:jc w:val="center"/>
            </w:pPr>
            <w:r>
              <w:rPr>
                <w:sz w:val="14"/>
              </w:rPr>
              <w:t>40,000</w:t>
            </w:r>
          </w:p>
        </w:tc>
        <w:tc>
          <w:tcPr>
            <w:tcW w:w="3389" w:type="dxa"/>
            <w:vAlign w:val="center"/>
          </w:tcPr>
          <w:p w14:paraId="344A63EF" w14:textId="77777777" w:rsidR="0016383C" w:rsidRDefault="00000000">
            <w:pPr>
              <w:jc w:val="center"/>
            </w:pPr>
            <w:r>
              <w:rPr>
                <w:sz w:val="14"/>
              </w:rPr>
              <w:t>310.22</w:t>
            </w:r>
          </w:p>
        </w:tc>
        <w:tc>
          <w:tcPr>
            <w:tcW w:w="3389" w:type="dxa"/>
            <w:vAlign w:val="center"/>
          </w:tcPr>
          <w:p w14:paraId="24E8A9C2" w14:textId="77777777" w:rsidR="0016383C" w:rsidRDefault="00000000">
            <w:pPr>
              <w:jc w:val="center"/>
            </w:pPr>
            <w:r>
              <w:rPr>
                <w:sz w:val="14"/>
              </w:rPr>
              <w:t>89.79</w:t>
            </w:r>
          </w:p>
        </w:tc>
      </w:tr>
      <w:tr w:rsidR="0016383C" w14:paraId="7622B148" w14:textId="77777777">
        <w:trPr>
          <w:jc w:val="center"/>
        </w:trPr>
        <w:tc>
          <w:tcPr>
            <w:tcW w:w="3389" w:type="dxa"/>
            <w:vAlign w:val="center"/>
          </w:tcPr>
          <w:p w14:paraId="0560A98C" w14:textId="77777777" w:rsidR="0016383C" w:rsidRDefault="00000000">
            <w:pPr>
              <w:jc w:val="center"/>
            </w:pPr>
            <w:r>
              <w:rPr>
                <w:sz w:val="14"/>
              </w:rPr>
              <w:t>60,000</w:t>
            </w:r>
          </w:p>
        </w:tc>
        <w:tc>
          <w:tcPr>
            <w:tcW w:w="3389" w:type="dxa"/>
            <w:vAlign w:val="center"/>
          </w:tcPr>
          <w:p w14:paraId="685509D1" w14:textId="77777777" w:rsidR="0016383C" w:rsidRDefault="00000000">
            <w:pPr>
              <w:jc w:val="center"/>
            </w:pPr>
            <w:r>
              <w:rPr>
                <w:sz w:val="14"/>
              </w:rPr>
              <w:t>236.05</w:t>
            </w:r>
          </w:p>
        </w:tc>
        <w:tc>
          <w:tcPr>
            <w:tcW w:w="3389" w:type="dxa"/>
            <w:vAlign w:val="center"/>
          </w:tcPr>
          <w:p w14:paraId="21668C57" w14:textId="77777777" w:rsidR="0016383C" w:rsidRDefault="00000000">
            <w:pPr>
              <w:jc w:val="center"/>
            </w:pPr>
            <w:r>
              <w:rPr>
                <w:sz w:val="14"/>
              </w:rPr>
              <w:t>79.57</w:t>
            </w:r>
          </w:p>
        </w:tc>
      </w:tr>
      <w:tr w:rsidR="0016383C" w14:paraId="6E80E1EB" w14:textId="77777777">
        <w:trPr>
          <w:jc w:val="center"/>
        </w:trPr>
        <w:tc>
          <w:tcPr>
            <w:tcW w:w="3389" w:type="dxa"/>
            <w:vAlign w:val="center"/>
          </w:tcPr>
          <w:p w14:paraId="2BF80288" w14:textId="77777777" w:rsidR="0016383C" w:rsidRDefault="00000000">
            <w:pPr>
              <w:jc w:val="center"/>
            </w:pPr>
            <w:r>
              <w:rPr>
                <w:sz w:val="14"/>
              </w:rPr>
              <w:t>80,000</w:t>
            </w:r>
          </w:p>
        </w:tc>
        <w:tc>
          <w:tcPr>
            <w:tcW w:w="3389" w:type="dxa"/>
            <w:vAlign w:val="center"/>
          </w:tcPr>
          <w:p w14:paraId="6485DA1F" w14:textId="77777777" w:rsidR="0016383C" w:rsidRDefault="00000000">
            <w:pPr>
              <w:jc w:val="center"/>
            </w:pPr>
            <w:r>
              <w:rPr>
                <w:sz w:val="14"/>
              </w:rPr>
              <w:t>381.07</w:t>
            </w:r>
          </w:p>
        </w:tc>
        <w:tc>
          <w:tcPr>
            <w:tcW w:w="3389" w:type="dxa"/>
            <w:vAlign w:val="center"/>
          </w:tcPr>
          <w:p w14:paraId="7E0DB25F" w14:textId="77777777" w:rsidR="0016383C" w:rsidRDefault="00000000">
            <w:pPr>
              <w:jc w:val="center"/>
            </w:pPr>
            <w:r>
              <w:rPr>
                <w:sz w:val="14"/>
              </w:rPr>
              <w:t>69.73</w:t>
            </w:r>
          </w:p>
        </w:tc>
      </w:tr>
      <w:tr w:rsidR="0016383C" w14:paraId="58212D94" w14:textId="77777777">
        <w:trPr>
          <w:jc w:val="center"/>
        </w:trPr>
        <w:tc>
          <w:tcPr>
            <w:tcW w:w="3389" w:type="dxa"/>
            <w:vAlign w:val="center"/>
          </w:tcPr>
          <w:p w14:paraId="6167D481" w14:textId="77777777" w:rsidR="0016383C" w:rsidRDefault="00000000">
            <w:pPr>
              <w:jc w:val="center"/>
            </w:pPr>
            <w:r>
              <w:rPr>
                <w:sz w:val="14"/>
              </w:rPr>
              <w:t>100,000</w:t>
            </w:r>
          </w:p>
        </w:tc>
        <w:tc>
          <w:tcPr>
            <w:tcW w:w="3389" w:type="dxa"/>
            <w:vAlign w:val="center"/>
          </w:tcPr>
          <w:p w14:paraId="67503480" w14:textId="77777777" w:rsidR="0016383C" w:rsidRDefault="00000000">
            <w:pPr>
              <w:jc w:val="center"/>
            </w:pPr>
            <w:r>
              <w:rPr>
                <w:sz w:val="14"/>
              </w:rPr>
              <w:t>358.19</w:t>
            </w:r>
          </w:p>
        </w:tc>
        <w:tc>
          <w:tcPr>
            <w:tcW w:w="3389" w:type="dxa"/>
            <w:vAlign w:val="center"/>
          </w:tcPr>
          <w:p w14:paraId="0AFAF1F6" w14:textId="77777777" w:rsidR="0016383C" w:rsidRDefault="00000000">
            <w:pPr>
              <w:jc w:val="center"/>
            </w:pPr>
            <w:r>
              <w:rPr>
                <w:sz w:val="14"/>
              </w:rPr>
              <w:t>132.66</w:t>
            </w:r>
          </w:p>
        </w:tc>
      </w:tr>
      <w:tr w:rsidR="0016383C" w14:paraId="3D503FAE" w14:textId="77777777">
        <w:trPr>
          <w:jc w:val="center"/>
        </w:trPr>
        <w:tc>
          <w:tcPr>
            <w:tcW w:w="3389" w:type="dxa"/>
            <w:vAlign w:val="center"/>
          </w:tcPr>
          <w:p w14:paraId="0BDE5DFC" w14:textId="77777777" w:rsidR="0016383C" w:rsidRDefault="00000000">
            <w:pPr>
              <w:jc w:val="center"/>
            </w:pPr>
            <w:r>
              <w:rPr>
                <w:sz w:val="14"/>
              </w:rPr>
              <w:t>120,000</w:t>
            </w:r>
          </w:p>
        </w:tc>
        <w:tc>
          <w:tcPr>
            <w:tcW w:w="3389" w:type="dxa"/>
            <w:vAlign w:val="center"/>
          </w:tcPr>
          <w:p w14:paraId="6CC85081" w14:textId="77777777" w:rsidR="0016383C" w:rsidRDefault="00000000">
            <w:pPr>
              <w:jc w:val="center"/>
            </w:pPr>
            <w:r>
              <w:rPr>
                <w:sz w:val="14"/>
              </w:rPr>
              <w:t>467.53</w:t>
            </w:r>
          </w:p>
        </w:tc>
        <w:tc>
          <w:tcPr>
            <w:tcW w:w="3389" w:type="dxa"/>
            <w:vAlign w:val="center"/>
          </w:tcPr>
          <w:p w14:paraId="5BC55B66" w14:textId="77777777" w:rsidR="0016383C" w:rsidRDefault="00000000">
            <w:pPr>
              <w:jc w:val="center"/>
            </w:pPr>
            <w:r>
              <w:rPr>
                <w:sz w:val="14"/>
              </w:rPr>
              <w:t>211.29</w:t>
            </w:r>
          </w:p>
        </w:tc>
      </w:tr>
      <w:tr w:rsidR="0016383C" w14:paraId="5D9AF98C" w14:textId="77777777">
        <w:trPr>
          <w:jc w:val="center"/>
        </w:trPr>
        <w:tc>
          <w:tcPr>
            <w:tcW w:w="3389" w:type="dxa"/>
            <w:vAlign w:val="center"/>
          </w:tcPr>
          <w:p w14:paraId="4AA7D811" w14:textId="77777777" w:rsidR="0016383C" w:rsidRDefault="00000000">
            <w:pPr>
              <w:jc w:val="center"/>
            </w:pPr>
            <w:r>
              <w:rPr>
                <w:sz w:val="14"/>
              </w:rPr>
              <w:t>140,000</w:t>
            </w:r>
          </w:p>
        </w:tc>
        <w:tc>
          <w:tcPr>
            <w:tcW w:w="3389" w:type="dxa"/>
            <w:vAlign w:val="center"/>
          </w:tcPr>
          <w:p w14:paraId="2418E68F" w14:textId="77777777" w:rsidR="0016383C" w:rsidRDefault="00000000">
            <w:pPr>
              <w:jc w:val="center"/>
            </w:pPr>
            <w:r>
              <w:rPr>
                <w:sz w:val="14"/>
              </w:rPr>
              <w:t>648.81</w:t>
            </w:r>
          </w:p>
        </w:tc>
        <w:tc>
          <w:tcPr>
            <w:tcW w:w="3389" w:type="dxa"/>
            <w:vAlign w:val="center"/>
          </w:tcPr>
          <w:p w14:paraId="6A51C261" w14:textId="77777777" w:rsidR="0016383C" w:rsidRDefault="00000000">
            <w:pPr>
              <w:jc w:val="center"/>
            </w:pPr>
            <w:r>
              <w:rPr>
                <w:sz w:val="14"/>
              </w:rPr>
              <w:t>243.53</w:t>
            </w:r>
          </w:p>
        </w:tc>
      </w:tr>
      <w:tr w:rsidR="0016383C" w14:paraId="3DF5883F" w14:textId="77777777">
        <w:trPr>
          <w:jc w:val="center"/>
        </w:trPr>
        <w:tc>
          <w:tcPr>
            <w:tcW w:w="3389" w:type="dxa"/>
            <w:vAlign w:val="center"/>
          </w:tcPr>
          <w:p w14:paraId="1D6468CC" w14:textId="77777777" w:rsidR="0016383C" w:rsidRDefault="00000000">
            <w:pPr>
              <w:jc w:val="center"/>
            </w:pPr>
            <w:r>
              <w:rPr>
                <w:sz w:val="14"/>
              </w:rPr>
              <w:t>160,000</w:t>
            </w:r>
          </w:p>
        </w:tc>
        <w:tc>
          <w:tcPr>
            <w:tcW w:w="3389" w:type="dxa"/>
            <w:vAlign w:val="center"/>
          </w:tcPr>
          <w:p w14:paraId="30151408" w14:textId="77777777" w:rsidR="0016383C" w:rsidRDefault="00000000">
            <w:pPr>
              <w:jc w:val="center"/>
            </w:pPr>
            <w:r>
              <w:rPr>
                <w:sz w:val="14"/>
              </w:rPr>
              <w:t>721.70</w:t>
            </w:r>
          </w:p>
        </w:tc>
        <w:tc>
          <w:tcPr>
            <w:tcW w:w="3389" w:type="dxa"/>
            <w:vAlign w:val="center"/>
          </w:tcPr>
          <w:p w14:paraId="33AE3A0B" w14:textId="77777777" w:rsidR="0016383C" w:rsidRDefault="00000000">
            <w:pPr>
              <w:jc w:val="center"/>
            </w:pPr>
            <w:r>
              <w:rPr>
                <w:sz w:val="14"/>
              </w:rPr>
              <w:t>135.85</w:t>
            </w:r>
          </w:p>
        </w:tc>
      </w:tr>
      <w:tr w:rsidR="0016383C" w14:paraId="68D1C92D" w14:textId="77777777">
        <w:trPr>
          <w:jc w:val="center"/>
        </w:trPr>
        <w:tc>
          <w:tcPr>
            <w:tcW w:w="3389" w:type="dxa"/>
            <w:vAlign w:val="center"/>
          </w:tcPr>
          <w:p w14:paraId="0F78A0F9" w14:textId="77777777" w:rsidR="0016383C" w:rsidRDefault="00000000">
            <w:pPr>
              <w:jc w:val="center"/>
            </w:pPr>
            <w:r>
              <w:rPr>
                <w:sz w:val="14"/>
              </w:rPr>
              <w:t>180,000</w:t>
            </w:r>
          </w:p>
        </w:tc>
        <w:tc>
          <w:tcPr>
            <w:tcW w:w="3389" w:type="dxa"/>
            <w:vAlign w:val="center"/>
          </w:tcPr>
          <w:p w14:paraId="21C419E5" w14:textId="77777777" w:rsidR="0016383C" w:rsidRDefault="00000000">
            <w:pPr>
              <w:jc w:val="center"/>
            </w:pPr>
            <w:r>
              <w:rPr>
                <w:sz w:val="14"/>
              </w:rPr>
              <w:t>505.19</w:t>
            </w:r>
          </w:p>
        </w:tc>
        <w:tc>
          <w:tcPr>
            <w:tcW w:w="3389" w:type="dxa"/>
            <w:vAlign w:val="center"/>
          </w:tcPr>
          <w:p w14:paraId="7B222AD3" w14:textId="77777777" w:rsidR="0016383C" w:rsidRDefault="00000000">
            <w:pPr>
              <w:jc w:val="center"/>
            </w:pPr>
            <w:r>
              <w:rPr>
                <w:sz w:val="14"/>
              </w:rPr>
              <w:t>296.11</w:t>
            </w:r>
          </w:p>
        </w:tc>
      </w:tr>
      <w:tr w:rsidR="0016383C" w14:paraId="0AC77618" w14:textId="77777777">
        <w:trPr>
          <w:jc w:val="center"/>
        </w:trPr>
        <w:tc>
          <w:tcPr>
            <w:tcW w:w="3389" w:type="dxa"/>
            <w:vAlign w:val="center"/>
          </w:tcPr>
          <w:p w14:paraId="531FAC2C" w14:textId="77777777" w:rsidR="0016383C" w:rsidRDefault="00000000">
            <w:pPr>
              <w:jc w:val="center"/>
            </w:pPr>
            <w:r>
              <w:rPr>
                <w:sz w:val="14"/>
              </w:rPr>
              <w:t>200,000</w:t>
            </w:r>
          </w:p>
        </w:tc>
        <w:tc>
          <w:tcPr>
            <w:tcW w:w="3389" w:type="dxa"/>
            <w:vAlign w:val="center"/>
          </w:tcPr>
          <w:p w14:paraId="011CF240" w14:textId="77777777" w:rsidR="0016383C" w:rsidRDefault="00000000">
            <w:pPr>
              <w:jc w:val="center"/>
            </w:pPr>
            <w:r>
              <w:rPr>
                <w:sz w:val="14"/>
              </w:rPr>
              <w:t>769.12</w:t>
            </w:r>
          </w:p>
        </w:tc>
        <w:tc>
          <w:tcPr>
            <w:tcW w:w="3389" w:type="dxa"/>
            <w:vAlign w:val="center"/>
          </w:tcPr>
          <w:p w14:paraId="4E8621B2" w14:textId="77777777" w:rsidR="0016383C" w:rsidRDefault="00000000">
            <w:pPr>
              <w:jc w:val="center"/>
            </w:pPr>
            <w:r>
              <w:rPr>
                <w:sz w:val="14"/>
              </w:rPr>
              <w:t>223.36</w:t>
            </w:r>
          </w:p>
        </w:tc>
      </w:tr>
      <w:tr w:rsidR="0016383C" w14:paraId="51E4E9FD" w14:textId="77777777">
        <w:trPr>
          <w:jc w:val="center"/>
        </w:trPr>
        <w:tc>
          <w:tcPr>
            <w:tcW w:w="3389" w:type="dxa"/>
            <w:vAlign w:val="center"/>
          </w:tcPr>
          <w:p w14:paraId="210A4027" w14:textId="77777777" w:rsidR="0016383C" w:rsidRDefault="00000000">
            <w:pPr>
              <w:jc w:val="center"/>
            </w:pPr>
            <w:r>
              <w:rPr>
                <w:sz w:val="14"/>
              </w:rPr>
              <w:t>220,000</w:t>
            </w:r>
          </w:p>
        </w:tc>
        <w:tc>
          <w:tcPr>
            <w:tcW w:w="3389" w:type="dxa"/>
            <w:vAlign w:val="center"/>
          </w:tcPr>
          <w:p w14:paraId="214BCBF2" w14:textId="77777777" w:rsidR="0016383C" w:rsidRDefault="00000000">
            <w:pPr>
              <w:jc w:val="center"/>
            </w:pPr>
            <w:r>
              <w:rPr>
                <w:sz w:val="14"/>
              </w:rPr>
              <w:t>505.04</w:t>
            </w:r>
          </w:p>
        </w:tc>
        <w:tc>
          <w:tcPr>
            <w:tcW w:w="3389" w:type="dxa"/>
            <w:vAlign w:val="center"/>
          </w:tcPr>
          <w:p w14:paraId="73DBCA18" w14:textId="77777777" w:rsidR="0016383C" w:rsidRDefault="00000000">
            <w:pPr>
              <w:jc w:val="center"/>
            </w:pPr>
            <w:r>
              <w:rPr>
                <w:sz w:val="14"/>
              </w:rPr>
              <w:t>355.49</w:t>
            </w:r>
          </w:p>
        </w:tc>
      </w:tr>
      <w:tr w:rsidR="0016383C" w14:paraId="3A084C2E" w14:textId="77777777">
        <w:trPr>
          <w:jc w:val="center"/>
        </w:trPr>
        <w:tc>
          <w:tcPr>
            <w:tcW w:w="3389" w:type="dxa"/>
            <w:vAlign w:val="center"/>
          </w:tcPr>
          <w:p w14:paraId="55F15EB5" w14:textId="77777777" w:rsidR="0016383C" w:rsidRDefault="00000000">
            <w:pPr>
              <w:jc w:val="center"/>
            </w:pPr>
            <w:r>
              <w:rPr>
                <w:sz w:val="14"/>
              </w:rPr>
              <w:t>240,000</w:t>
            </w:r>
          </w:p>
        </w:tc>
        <w:tc>
          <w:tcPr>
            <w:tcW w:w="3389" w:type="dxa"/>
            <w:vAlign w:val="center"/>
          </w:tcPr>
          <w:p w14:paraId="27CB30C1" w14:textId="77777777" w:rsidR="0016383C" w:rsidRDefault="00000000">
            <w:pPr>
              <w:jc w:val="center"/>
            </w:pPr>
            <w:r>
              <w:rPr>
                <w:sz w:val="14"/>
              </w:rPr>
              <w:t>335.40</w:t>
            </w:r>
          </w:p>
        </w:tc>
        <w:tc>
          <w:tcPr>
            <w:tcW w:w="3389" w:type="dxa"/>
            <w:vAlign w:val="center"/>
          </w:tcPr>
          <w:p w14:paraId="391A1E47" w14:textId="77777777" w:rsidR="0016383C" w:rsidRDefault="00000000">
            <w:pPr>
              <w:jc w:val="center"/>
            </w:pPr>
            <w:r>
              <w:rPr>
                <w:sz w:val="14"/>
              </w:rPr>
              <w:t>109.84</w:t>
            </w:r>
          </w:p>
        </w:tc>
      </w:tr>
      <w:tr w:rsidR="0016383C" w14:paraId="3BDC8176" w14:textId="77777777">
        <w:trPr>
          <w:jc w:val="center"/>
        </w:trPr>
        <w:tc>
          <w:tcPr>
            <w:tcW w:w="3389" w:type="dxa"/>
            <w:vAlign w:val="center"/>
          </w:tcPr>
          <w:p w14:paraId="6B5F5800" w14:textId="77777777" w:rsidR="0016383C" w:rsidRDefault="00000000">
            <w:pPr>
              <w:jc w:val="center"/>
            </w:pPr>
            <w:r>
              <w:rPr>
                <w:sz w:val="14"/>
              </w:rPr>
              <w:t>260,000</w:t>
            </w:r>
          </w:p>
        </w:tc>
        <w:tc>
          <w:tcPr>
            <w:tcW w:w="3389" w:type="dxa"/>
            <w:vAlign w:val="center"/>
          </w:tcPr>
          <w:p w14:paraId="43BFE94B" w14:textId="77777777" w:rsidR="0016383C" w:rsidRDefault="00000000">
            <w:pPr>
              <w:jc w:val="center"/>
            </w:pPr>
            <w:r>
              <w:rPr>
                <w:sz w:val="14"/>
              </w:rPr>
              <w:t>824.59</w:t>
            </w:r>
          </w:p>
        </w:tc>
        <w:tc>
          <w:tcPr>
            <w:tcW w:w="3389" w:type="dxa"/>
            <w:vAlign w:val="center"/>
          </w:tcPr>
          <w:p w14:paraId="3465AE4D" w14:textId="77777777" w:rsidR="0016383C" w:rsidRDefault="00000000">
            <w:pPr>
              <w:jc w:val="center"/>
            </w:pPr>
            <w:r>
              <w:rPr>
                <w:sz w:val="14"/>
              </w:rPr>
              <w:t>182.66</w:t>
            </w:r>
          </w:p>
        </w:tc>
      </w:tr>
      <w:tr w:rsidR="0016383C" w14:paraId="791F2695" w14:textId="77777777">
        <w:trPr>
          <w:jc w:val="center"/>
        </w:trPr>
        <w:tc>
          <w:tcPr>
            <w:tcW w:w="3389" w:type="dxa"/>
            <w:vAlign w:val="center"/>
          </w:tcPr>
          <w:p w14:paraId="155F5C45" w14:textId="77777777" w:rsidR="0016383C" w:rsidRDefault="00000000">
            <w:pPr>
              <w:jc w:val="center"/>
            </w:pPr>
            <w:r>
              <w:rPr>
                <w:sz w:val="14"/>
              </w:rPr>
              <w:t>280,000</w:t>
            </w:r>
          </w:p>
        </w:tc>
        <w:tc>
          <w:tcPr>
            <w:tcW w:w="3389" w:type="dxa"/>
            <w:vAlign w:val="center"/>
          </w:tcPr>
          <w:p w14:paraId="066372BA" w14:textId="77777777" w:rsidR="0016383C" w:rsidRDefault="00000000">
            <w:pPr>
              <w:jc w:val="center"/>
            </w:pPr>
            <w:r>
              <w:rPr>
                <w:sz w:val="14"/>
              </w:rPr>
              <w:t>849.36</w:t>
            </w:r>
          </w:p>
        </w:tc>
        <w:tc>
          <w:tcPr>
            <w:tcW w:w="3389" w:type="dxa"/>
            <w:vAlign w:val="center"/>
          </w:tcPr>
          <w:p w14:paraId="3034EAC4" w14:textId="77777777" w:rsidR="0016383C" w:rsidRDefault="00000000">
            <w:pPr>
              <w:jc w:val="center"/>
            </w:pPr>
            <w:r>
              <w:rPr>
                <w:sz w:val="14"/>
              </w:rPr>
              <w:t>173.34</w:t>
            </w:r>
          </w:p>
        </w:tc>
      </w:tr>
      <w:tr w:rsidR="0016383C" w14:paraId="5F35ADD5" w14:textId="77777777">
        <w:trPr>
          <w:jc w:val="center"/>
        </w:trPr>
        <w:tc>
          <w:tcPr>
            <w:tcW w:w="3389" w:type="dxa"/>
            <w:vAlign w:val="center"/>
          </w:tcPr>
          <w:p w14:paraId="3B1829F9" w14:textId="77777777" w:rsidR="0016383C" w:rsidRDefault="00000000">
            <w:pPr>
              <w:jc w:val="center"/>
            </w:pPr>
            <w:r>
              <w:rPr>
                <w:sz w:val="14"/>
              </w:rPr>
              <w:t>300,000</w:t>
            </w:r>
          </w:p>
        </w:tc>
        <w:tc>
          <w:tcPr>
            <w:tcW w:w="3389" w:type="dxa"/>
            <w:vAlign w:val="center"/>
          </w:tcPr>
          <w:p w14:paraId="290F1B70" w14:textId="77777777" w:rsidR="0016383C" w:rsidRDefault="00000000">
            <w:pPr>
              <w:jc w:val="center"/>
            </w:pPr>
            <w:r>
              <w:rPr>
                <w:sz w:val="14"/>
              </w:rPr>
              <w:t>832.78</w:t>
            </w:r>
          </w:p>
        </w:tc>
        <w:tc>
          <w:tcPr>
            <w:tcW w:w="3389" w:type="dxa"/>
            <w:vAlign w:val="center"/>
          </w:tcPr>
          <w:p w14:paraId="439C5355" w14:textId="77777777" w:rsidR="0016383C" w:rsidRDefault="00000000">
            <w:pPr>
              <w:jc w:val="center"/>
            </w:pPr>
            <w:r>
              <w:rPr>
                <w:sz w:val="14"/>
              </w:rPr>
              <w:t>204.18</w:t>
            </w:r>
          </w:p>
        </w:tc>
      </w:tr>
      <w:tr w:rsidR="0016383C" w14:paraId="5056DFB0" w14:textId="77777777">
        <w:trPr>
          <w:jc w:val="center"/>
        </w:trPr>
        <w:tc>
          <w:tcPr>
            <w:tcW w:w="3389" w:type="dxa"/>
            <w:vAlign w:val="center"/>
          </w:tcPr>
          <w:p w14:paraId="295AA8EF" w14:textId="77777777" w:rsidR="0016383C" w:rsidRDefault="00000000">
            <w:pPr>
              <w:jc w:val="center"/>
            </w:pPr>
            <w:r>
              <w:rPr>
                <w:sz w:val="14"/>
              </w:rPr>
              <w:t>320,000</w:t>
            </w:r>
          </w:p>
        </w:tc>
        <w:tc>
          <w:tcPr>
            <w:tcW w:w="3389" w:type="dxa"/>
            <w:vAlign w:val="center"/>
          </w:tcPr>
          <w:p w14:paraId="160FA986" w14:textId="77777777" w:rsidR="0016383C" w:rsidRDefault="00000000">
            <w:pPr>
              <w:jc w:val="center"/>
            </w:pPr>
            <w:r>
              <w:rPr>
                <w:sz w:val="14"/>
              </w:rPr>
              <w:t>780.22</w:t>
            </w:r>
          </w:p>
        </w:tc>
        <w:tc>
          <w:tcPr>
            <w:tcW w:w="3389" w:type="dxa"/>
            <w:vAlign w:val="center"/>
          </w:tcPr>
          <w:p w14:paraId="71E74534" w14:textId="77777777" w:rsidR="0016383C" w:rsidRDefault="00000000">
            <w:pPr>
              <w:jc w:val="center"/>
            </w:pPr>
            <w:r>
              <w:rPr>
                <w:sz w:val="14"/>
              </w:rPr>
              <w:t>211.17</w:t>
            </w:r>
          </w:p>
        </w:tc>
      </w:tr>
      <w:tr w:rsidR="0016383C" w14:paraId="3A405835" w14:textId="77777777">
        <w:trPr>
          <w:jc w:val="center"/>
        </w:trPr>
        <w:tc>
          <w:tcPr>
            <w:tcW w:w="3389" w:type="dxa"/>
            <w:vAlign w:val="center"/>
          </w:tcPr>
          <w:p w14:paraId="2FD05042" w14:textId="77777777" w:rsidR="0016383C" w:rsidRDefault="00000000">
            <w:pPr>
              <w:jc w:val="center"/>
            </w:pPr>
            <w:r>
              <w:rPr>
                <w:sz w:val="14"/>
              </w:rPr>
              <w:t>340,000</w:t>
            </w:r>
          </w:p>
        </w:tc>
        <w:tc>
          <w:tcPr>
            <w:tcW w:w="3389" w:type="dxa"/>
            <w:vAlign w:val="center"/>
          </w:tcPr>
          <w:p w14:paraId="65A3CE57" w14:textId="77777777" w:rsidR="0016383C" w:rsidRDefault="00000000">
            <w:pPr>
              <w:jc w:val="center"/>
            </w:pPr>
            <w:r>
              <w:rPr>
                <w:sz w:val="14"/>
              </w:rPr>
              <w:t>810.58</w:t>
            </w:r>
          </w:p>
        </w:tc>
        <w:tc>
          <w:tcPr>
            <w:tcW w:w="3389" w:type="dxa"/>
            <w:vAlign w:val="center"/>
          </w:tcPr>
          <w:p w14:paraId="582FBBB1" w14:textId="77777777" w:rsidR="0016383C" w:rsidRDefault="00000000">
            <w:pPr>
              <w:jc w:val="center"/>
            </w:pPr>
            <w:r>
              <w:rPr>
                <w:sz w:val="14"/>
              </w:rPr>
              <w:t>233.17</w:t>
            </w:r>
          </w:p>
        </w:tc>
      </w:tr>
      <w:tr w:rsidR="0016383C" w14:paraId="073232D1" w14:textId="77777777">
        <w:trPr>
          <w:jc w:val="center"/>
        </w:trPr>
        <w:tc>
          <w:tcPr>
            <w:tcW w:w="3389" w:type="dxa"/>
            <w:vAlign w:val="center"/>
          </w:tcPr>
          <w:p w14:paraId="5184BA1A" w14:textId="77777777" w:rsidR="0016383C" w:rsidRDefault="00000000">
            <w:pPr>
              <w:jc w:val="center"/>
            </w:pPr>
            <w:r>
              <w:rPr>
                <w:sz w:val="14"/>
              </w:rPr>
              <w:t>360,000</w:t>
            </w:r>
          </w:p>
        </w:tc>
        <w:tc>
          <w:tcPr>
            <w:tcW w:w="3389" w:type="dxa"/>
            <w:vAlign w:val="center"/>
          </w:tcPr>
          <w:p w14:paraId="6BE450E8" w14:textId="77777777" w:rsidR="0016383C" w:rsidRDefault="00000000">
            <w:pPr>
              <w:jc w:val="center"/>
            </w:pPr>
            <w:r>
              <w:rPr>
                <w:sz w:val="14"/>
              </w:rPr>
              <w:t>768.91</w:t>
            </w:r>
          </w:p>
        </w:tc>
        <w:tc>
          <w:tcPr>
            <w:tcW w:w="3389" w:type="dxa"/>
            <w:vAlign w:val="center"/>
          </w:tcPr>
          <w:p w14:paraId="3100CFD7" w14:textId="77777777" w:rsidR="0016383C" w:rsidRDefault="00000000">
            <w:pPr>
              <w:jc w:val="center"/>
            </w:pPr>
            <w:r>
              <w:rPr>
                <w:sz w:val="14"/>
              </w:rPr>
              <w:t>211.34</w:t>
            </w:r>
          </w:p>
        </w:tc>
      </w:tr>
      <w:tr w:rsidR="0016383C" w14:paraId="3D505EF9" w14:textId="77777777">
        <w:trPr>
          <w:jc w:val="center"/>
        </w:trPr>
        <w:tc>
          <w:tcPr>
            <w:tcW w:w="3389" w:type="dxa"/>
            <w:vAlign w:val="center"/>
          </w:tcPr>
          <w:p w14:paraId="2BD428E2" w14:textId="77777777" w:rsidR="0016383C" w:rsidRDefault="00000000">
            <w:pPr>
              <w:jc w:val="center"/>
            </w:pPr>
            <w:r>
              <w:rPr>
                <w:sz w:val="14"/>
              </w:rPr>
              <w:t>380,000</w:t>
            </w:r>
          </w:p>
        </w:tc>
        <w:tc>
          <w:tcPr>
            <w:tcW w:w="3389" w:type="dxa"/>
            <w:vAlign w:val="center"/>
          </w:tcPr>
          <w:p w14:paraId="05313F58" w14:textId="77777777" w:rsidR="0016383C" w:rsidRDefault="00000000">
            <w:pPr>
              <w:jc w:val="center"/>
            </w:pPr>
            <w:r>
              <w:rPr>
                <w:sz w:val="14"/>
              </w:rPr>
              <w:t>857.28</w:t>
            </w:r>
          </w:p>
        </w:tc>
        <w:tc>
          <w:tcPr>
            <w:tcW w:w="3389" w:type="dxa"/>
            <w:vAlign w:val="center"/>
          </w:tcPr>
          <w:p w14:paraId="4D57D342" w14:textId="77777777" w:rsidR="0016383C" w:rsidRDefault="00000000">
            <w:pPr>
              <w:jc w:val="center"/>
            </w:pPr>
            <w:r>
              <w:rPr>
                <w:sz w:val="14"/>
              </w:rPr>
              <w:t>104.10</w:t>
            </w:r>
          </w:p>
        </w:tc>
      </w:tr>
      <w:tr w:rsidR="0016383C" w14:paraId="1D25158C" w14:textId="77777777">
        <w:trPr>
          <w:jc w:val="center"/>
        </w:trPr>
        <w:tc>
          <w:tcPr>
            <w:tcW w:w="3389" w:type="dxa"/>
            <w:vAlign w:val="center"/>
          </w:tcPr>
          <w:p w14:paraId="4F5841AF" w14:textId="77777777" w:rsidR="0016383C" w:rsidRDefault="00000000">
            <w:pPr>
              <w:jc w:val="center"/>
            </w:pPr>
            <w:r>
              <w:rPr>
                <w:sz w:val="14"/>
              </w:rPr>
              <w:t>400,000</w:t>
            </w:r>
          </w:p>
        </w:tc>
        <w:tc>
          <w:tcPr>
            <w:tcW w:w="3389" w:type="dxa"/>
            <w:vAlign w:val="center"/>
          </w:tcPr>
          <w:p w14:paraId="07DCBE81" w14:textId="77777777" w:rsidR="0016383C" w:rsidRDefault="00000000">
            <w:pPr>
              <w:jc w:val="center"/>
            </w:pPr>
            <w:r>
              <w:rPr>
                <w:sz w:val="14"/>
              </w:rPr>
              <w:t>784.98</w:t>
            </w:r>
          </w:p>
        </w:tc>
        <w:tc>
          <w:tcPr>
            <w:tcW w:w="3389" w:type="dxa"/>
            <w:vAlign w:val="center"/>
          </w:tcPr>
          <w:p w14:paraId="3A850BDE" w14:textId="77777777" w:rsidR="0016383C" w:rsidRDefault="00000000">
            <w:pPr>
              <w:jc w:val="center"/>
            </w:pPr>
            <w:r>
              <w:rPr>
                <w:sz w:val="14"/>
              </w:rPr>
              <w:t>178.68</w:t>
            </w:r>
          </w:p>
        </w:tc>
      </w:tr>
      <w:tr w:rsidR="0016383C" w14:paraId="42057FA3" w14:textId="77777777">
        <w:trPr>
          <w:jc w:val="center"/>
        </w:trPr>
        <w:tc>
          <w:tcPr>
            <w:tcW w:w="3389" w:type="dxa"/>
            <w:vAlign w:val="center"/>
          </w:tcPr>
          <w:p w14:paraId="32B863CB" w14:textId="77777777" w:rsidR="0016383C" w:rsidRDefault="00000000">
            <w:pPr>
              <w:jc w:val="center"/>
            </w:pPr>
            <w:r>
              <w:rPr>
                <w:sz w:val="14"/>
              </w:rPr>
              <w:t>420,000</w:t>
            </w:r>
          </w:p>
        </w:tc>
        <w:tc>
          <w:tcPr>
            <w:tcW w:w="3389" w:type="dxa"/>
            <w:vAlign w:val="center"/>
          </w:tcPr>
          <w:p w14:paraId="66D9249B" w14:textId="77777777" w:rsidR="0016383C" w:rsidRDefault="00000000">
            <w:pPr>
              <w:jc w:val="center"/>
            </w:pPr>
            <w:r>
              <w:rPr>
                <w:sz w:val="14"/>
              </w:rPr>
              <w:t>780.46</w:t>
            </w:r>
          </w:p>
        </w:tc>
        <w:tc>
          <w:tcPr>
            <w:tcW w:w="3389" w:type="dxa"/>
            <w:vAlign w:val="center"/>
          </w:tcPr>
          <w:p w14:paraId="335E418D" w14:textId="77777777" w:rsidR="0016383C" w:rsidRDefault="00000000">
            <w:pPr>
              <w:jc w:val="center"/>
            </w:pPr>
            <w:r>
              <w:rPr>
                <w:sz w:val="14"/>
              </w:rPr>
              <w:t>317.26</w:t>
            </w:r>
          </w:p>
        </w:tc>
      </w:tr>
      <w:tr w:rsidR="0016383C" w14:paraId="6041A177" w14:textId="77777777">
        <w:trPr>
          <w:jc w:val="center"/>
        </w:trPr>
        <w:tc>
          <w:tcPr>
            <w:tcW w:w="3389" w:type="dxa"/>
            <w:vAlign w:val="center"/>
          </w:tcPr>
          <w:p w14:paraId="67FE59A4" w14:textId="77777777" w:rsidR="0016383C" w:rsidRDefault="00000000">
            <w:pPr>
              <w:jc w:val="center"/>
            </w:pPr>
            <w:r>
              <w:rPr>
                <w:sz w:val="14"/>
              </w:rPr>
              <w:t>440,000</w:t>
            </w:r>
          </w:p>
        </w:tc>
        <w:tc>
          <w:tcPr>
            <w:tcW w:w="3389" w:type="dxa"/>
            <w:vAlign w:val="center"/>
          </w:tcPr>
          <w:p w14:paraId="23C1E915" w14:textId="77777777" w:rsidR="0016383C" w:rsidRDefault="00000000">
            <w:pPr>
              <w:jc w:val="center"/>
            </w:pPr>
            <w:r>
              <w:rPr>
                <w:sz w:val="14"/>
              </w:rPr>
              <w:t>934.05</w:t>
            </w:r>
          </w:p>
        </w:tc>
        <w:tc>
          <w:tcPr>
            <w:tcW w:w="3389" w:type="dxa"/>
            <w:vAlign w:val="center"/>
          </w:tcPr>
          <w:p w14:paraId="611791CF" w14:textId="77777777" w:rsidR="0016383C" w:rsidRDefault="00000000">
            <w:pPr>
              <w:jc w:val="center"/>
            </w:pPr>
            <w:r>
              <w:rPr>
                <w:sz w:val="14"/>
              </w:rPr>
              <w:t>6.67</w:t>
            </w:r>
          </w:p>
        </w:tc>
      </w:tr>
      <w:tr w:rsidR="0016383C" w14:paraId="73204464" w14:textId="77777777">
        <w:trPr>
          <w:jc w:val="center"/>
        </w:trPr>
        <w:tc>
          <w:tcPr>
            <w:tcW w:w="3389" w:type="dxa"/>
            <w:vAlign w:val="center"/>
          </w:tcPr>
          <w:p w14:paraId="50DC4851" w14:textId="77777777" w:rsidR="0016383C" w:rsidRDefault="00000000">
            <w:pPr>
              <w:jc w:val="center"/>
            </w:pPr>
            <w:r>
              <w:rPr>
                <w:sz w:val="14"/>
              </w:rPr>
              <w:t>460,000</w:t>
            </w:r>
          </w:p>
        </w:tc>
        <w:tc>
          <w:tcPr>
            <w:tcW w:w="3389" w:type="dxa"/>
            <w:vAlign w:val="center"/>
          </w:tcPr>
          <w:p w14:paraId="2DCF2F75" w14:textId="77777777" w:rsidR="0016383C" w:rsidRDefault="00000000">
            <w:pPr>
              <w:jc w:val="center"/>
            </w:pPr>
            <w:r>
              <w:rPr>
                <w:sz w:val="14"/>
              </w:rPr>
              <w:t>931.94</w:t>
            </w:r>
          </w:p>
        </w:tc>
        <w:tc>
          <w:tcPr>
            <w:tcW w:w="3389" w:type="dxa"/>
            <w:vAlign w:val="center"/>
          </w:tcPr>
          <w:p w14:paraId="005C61CA" w14:textId="77777777" w:rsidR="0016383C" w:rsidRDefault="00000000">
            <w:pPr>
              <w:jc w:val="center"/>
            </w:pPr>
            <w:r>
              <w:rPr>
                <w:sz w:val="14"/>
              </w:rPr>
              <w:t>2.33</w:t>
            </w:r>
          </w:p>
        </w:tc>
      </w:tr>
      <w:tr w:rsidR="0016383C" w14:paraId="177E6BE7" w14:textId="77777777">
        <w:trPr>
          <w:jc w:val="center"/>
        </w:trPr>
        <w:tc>
          <w:tcPr>
            <w:tcW w:w="3389" w:type="dxa"/>
            <w:vAlign w:val="center"/>
          </w:tcPr>
          <w:p w14:paraId="37ECB182" w14:textId="77777777" w:rsidR="0016383C" w:rsidRDefault="00000000">
            <w:pPr>
              <w:jc w:val="center"/>
            </w:pPr>
            <w:r>
              <w:rPr>
                <w:sz w:val="14"/>
              </w:rPr>
              <w:t>480,000</w:t>
            </w:r>
          </w:p>
        </w:tc>
        <w:tc>
          <w:tcPr>
            <w:tcW w:w="3389" w:type="dxa"/>
            <w:vAlign w:val="center"/>
          </w:tcPr>
          <w:p w14:paraId="0E628FC9" w14:textId="77777777" w:rsidR="0016383C" w:rsidRDefault="00000000">
            <w:pPr>
              <w:jc w:val="center"/>
            </w:pPr>
            <w:r>
              <w:rPr>
                <w:sz w:val="14"/>
              </w:rPr>
              <w:t>939.53</w:t>
            </w:r>
          </w:p>
        </w:tc>
        <w:tc>
          <w:tcPr>
            <w:tcW w:w="3389" w:type="dxa"/>
            <w:vAlign w:val="center"/>
          </w:tcPr>
          <w:p w14:paraId="7632D766" w14:textId="77777777" w:rsidR="0016383C" w:rsidRDefault="00000000">
            <w:pPr>
              <w:jc w:val="center"/>
            </w:pPr>
            <w:r>
              <w:rPr>
                <w:sz w:val="14"/>
              </w:rPr>
              <w:t>4.09</w:t>
            </w:r>
          </w:p>
        </w:tc>
      </w:tr>
      <w:tr w:rsidR="0016383C" w14:paraId="297CD66C" w14:textId="77777777">
        <w:trPr>
          <w:jc w:val="center"/>
        </w:trPr>
        <w:tc>
          <w:tcPr>
            <w:tcW w:w="3389" w:type="dxa"/>
            <w:vAlign w:val="center"/>
          </w:tcPr>
          <w:p w14:paraId="67FE3C88" w14:textId="77777777" w:rsidR="0016383C" w:rsidRDefault="00000000">
            <w:pPr>
              <w:jc w:val="center"/>
            </w:pPr>
            <w:r>
              <w:rPr>
                <w:sz w:val="14"/>
              </w:rPr>
              <w:t>500,000</w:t>
            </w:r>
          </w:p>
        </w:tc>
        <w:tc>
          <w:tcPr>
            <w:tcW w:w="3389" w:type="dxa"/>
            <w:vAlign w:val="center"/>
          </w:tcPr>
          <w:p w14:paraId="1F650F6A" w14:textId="77777777" w:rsidR="0016383C" w:rsidRDefault="00000000">
            <w:pPr>
              <w:jc w:val="center"/>
            </w:pPr>
            <w:r>
              <w:rPr>
                <w:sz w:val="14"/>
              </w:rPr>
              <w:t>938.87</w:t>
            </w:r>
          </w:p>
        </w:tc>
        <w:tc>
          <w:tcPr>
            <w:tcW w:w="3389" w:type="dxa"/>
            <w:vAlign w:val="center"/>
          </w:tcPr>
          <w:p w14:paraId="030D1F77" w14:textId="77777777" w:rsidR="0016383C" w:rsidRDefault="00000000">
            <w:pPr>
              <w:jc w:val="center"/>
            </w:pPr>
            <w:r>
              <w:rPr>
                <w:sz w:val="14"/>
              </w:rPr>
              <w:t>7.86</w:t>
            </w:r>
          </w:p>
        </w:tc>
      </w:tr>
    </w:tbl>
    <w:p w14:paraId="353ABDEF" w14:textId="77777777" w:rsidR="0016383C" w:rsidRDefault="00000000">
      <w:pPr>
        <w:jc w:val="center"/>
      </w:pPr>
      <w:r>
        <w:rPr>
          <w:i/>
          <w:sz w:val="18"/>
        </w:rPr>
        <w:t>Table A1. PPO V9 evaluation checkpoints parsed from the 500K training log.</w:t>
      </w:r>
    </w:p>
    <w:p w14:paraId="29955C5B" w14:textId="77777777" w:rsidR="0016383C" w:rsidRDefault="00000000">
      <w:pPr>
        <w:spacing w:before="160" w:after="80"/>
      </w:pPr>
      <w:r>
        <w:rPr>
          <w:b/>
          <w:sz w:val="22"/>
        </w:rPr>
        <w:t>B. SAC Evaluation Checkpoints</w:t>
      </w:r>
    </w:p>
    <w:tbl>
      <w:tblPr>
        <w:tblStyle w:val="aff2"/>
        <w:tblW w:w="0" w:type="auto"/>
        <w:jc w:val="center"/>
        <w:tblLook w:val="04A0" w:firstRow="1" w:lastRow="0" w:firstColumn="1" w:lastColumn="0" w:noHBand="0" w:noVBand="1"/>
      </w:tblPr>
      <w:tblGrid>
        <w:gridCol w:w="3389"/>
        <w:gridCol w:w="3389"/>
        <w:gridCol w:w="3389"/>
      </w:tblGrid>
      <w:tr w:rsidR="0016383C" w14:paraId="6308994A" w14:textId="77777777">
        <w:trPr>
          <w:jc w:val="center"/>
        </w:trPr>
        <w:tc>
          <w:tcPr>
            <w:tcW w:w="3389" w:type="dxa"/>
            <w:shd w:val="clear" w:color="auto" w:fill="E8EEF5"/>
            <w:vAlign w:val="center"/>
          </w:tcPr>
          <w:p w14:paraId="6204E36D" w14:textId="77777777" w:rsidR="0016383C" w:rsidRDefault="00000000">
            <w:pPr>
              <w:jc w:val="center"/>
            </w:pPr>
            <w:r>
              <w:rPr>
                <w:b/>
                <w:sz w:val="15"/>
              </w:rPr>
              <w:t>Step</w:t>
            </w:r>
          </w:p>
        </w:tc>
        <w:tc>
          <w:tcPr>
            <w:tcW w:w="3389" w:type="dxa"/>
            <w:shd w:val="clear" w:color="auto" w:fill="E8EEF5"/>
            <w:vAlign w:val="center"/>
          </w:tcPr>
          <w:p w14:paraId="7095BAAA" w14:textId="77777777" w:rsidR="0016383C" w:rsidRDefault="00000000">
            <w:pPr>
              <w:jc w:val="center"/>
            </w:pPr>
            <w:r>
              <w:rPr>
                <w:b/>
                <w:sz w:val="15"/>
              </w:rPr>
              <w:t>SAC mean</w:t>
            </w:r>
          </w:p>
        </w:tc>
        <w:tc>
          <w:tcPr>
            <w:tcW w:w="3389" w:type="dxa"/>
            <w:shd w:val="clear" w:color="auto" w:fill="E8EEF5"/>
            <w:vAlign w:val="center"/>
          </w:tcPr>
          <w:p w14:paraId="3B270571" w14:textId="77777777" w:rsidR="0016383C" w:rsidRDefault="00000000">
            <w:pPr>
              <w:jc w:val="center"/>
            </w:pPr>
            <w:r>
              <w:rPr>
                <w:b/>
                <w:sz w:val="15"/>
              </w:rPr>
              <w:t>SAC std</w:t>
            </w:r>
          </w:p>
        </w:tc>
      </w:tr>
      <w:tr w:rsidR="0016383C" w14:paraId="49BDF2E3" w14:textId="77777777">
        <w:trPr>
          <w:jc w:val="center"/>
        </w:trPr>
        <w:tc>
          <w:tcPr>
            <w:tcW w:w="3389" w:type="dxa"/>
            <w:vAlign w:val="center"/>
          </w:tcPr>
          <w:p w14:paraId="5BED9288" w14:textId="77777777" w:rsidR="0016383C" w:rsidRDefault="00000000">
            <w:pPr>
              <w:jc w:val="center"/>
            </w:pPr>
            <w:r>
              <w:rPr>
                <w:sz w:val="15"/>
              </w:rPr>
              <w:t>50,000</w:t>
            </w:r>
          </w:p>
        </w:tc>
        <w:tc>
          <w:tcPr>
            <w:tcW w:w="3389" w:type="dxa"/>
            <w:vAlign w:val="center"/>
          </w:tcPr>
          <w:p w14:paraId="441B65C4" w14:textId="77777777" w:rsidR="0016383C" w:rsidRDefault="00000000">
            <w:pPr>
              <w:jc w:val="center"/>
            </w:pPr>
            <w:r>
              <w:rPr>
                <w:sz w:val="15"/>
              </w:rPr>
              <w:t>9.67</w:t>
            </w:r>
          </w:p>
        </w:tc>
        <w:tc>
          <w:tcPr>
            <w:tcW w:w="3389" w:type="dxa"/>
            <w:vAlign w:val="center"/>
          </w:tcPr>
          <w:p w14:paraId="6A1BDB6E" w14:textId="77777777" w:rsidR="0016383C" w:rsidRDefault="00000000">
            <w:pPr>
              <w:jc w:val="center"/>
            </w:pPr>
            <w:r>
              <w:rPr>
                <w:sz w:val="15"/>
              </w:rPr>
              <w:t>8.98</w:t>
            </w:r>
          </w:p>
        </w:tc>
      </w:tr>
      <w:tr w:rsidR="0016383C" w14:paraId="51A8BE6E" w14:textId="77777777">
        <w:trPr>
          <w:jc w:val="center"/>
        </w:trPr>
        <w:tc>
          <w:tcPr>
            <w:tcW w:w="3389" w:type="dxa"/>
            <w:vAlign w:val="center"/>
          </w:tcPr>
          <w:p w14:paraId="171BC5D6" w14:textId="77777777" w:rsidR="0016383C" w:rsidRDefault="00000000">
            <w:pPr>
              <w:jc w:val="center"/>
            </w:pPr>
            <w:r>
              <w:rPr>
                <w:sz w:val="15"/>
              </w:rPr>
              <w:t>100,000</w:t>
            </w:r>
          </w:p>
        </w:tc>
        <w:tc>
          <w:tcPr>
            <w:tcW w:w="3389" w:type="dxa"/>
            <w:vAlign w:val="center"/>
          </w:tcPr>
          <w:p w14:paraId="1F814E47" w14:textId="77777777" w:rsidR="0016383C" w:rsidRDefault="00000000">
            <w:pPr>
              <w:jc w:val="center"/>
            </w:pPr>
            <w:r>
              <w:rPr>
                <w:sz w:val="15"/>
              </w:rPr>
              <w:t>179.94</w:t>
            </w:r>
          </w:p>
        </w:tc>
        <w:tc>
          <w:tcPr>
            <w:tcW w:w="3389" w:type="dxa"/>
            <w:vAlign w:val="center"/>
          </w:tcPr>
          <w:p w14:paraId="3EA4C1B9" w14:textId="77777777" w:rsidR="0016383C" w:rsidRDefault="00000000">
            <w:pPr>
              <w:jc w:val="center"/>
            </w:pPr>
            <w:r>
              <w:rPr>
                <w:sz w:val="15"/>
              </w:rPr>
              <w:t>28.69</w:t>
            </w:r>
          </w:p>
        </w:tc>
      </w:tr>
      <w:tr w:rsidR="0016383C" w14:paraId="4A026357" w14:textId="77777777">
        <w:trPr>
          <w:jc w:val="center"/>
        </w:trPr>
        <w:tc>
          <w:tcPr>
            <w:tcW w:w="3389" w:type="dxa"/>
            <w:vAlign w:val="center"/>
          </w:tcPr>
          <w:p w14:paraId="519E7533" w14:textId="77777777" w:rsidR="0016383C" w:rsidRDefault="00000000">
            <w:pPr>
              <w:jc w:val="center"/>
            </w:pPr>
            <w:r>
              <w:rPr>
                <w:sz w:val="15"/>
              </w:rPr>
              <w:t>150,000</w:t>
            </w:r>
          </w:p>
        </w:tc>
        <w:tc>
          <w:tcPr>
            <w:tcW w:w="3389" w:type="dxa"/>
            <w:vAlign w:val="center"/>
          </w:tcPr>
          <w:p w14:paraId="47030D4E" w14:textId="77777777" w:rsidR="0016383C" w:rsidRDefault="00000000">
            <w:pPr>
              <w:jc w:val="center"/>
            </w:pPr>
            <w:r>
              <w:rPr>
                <w:sz w:val="15"/>
              </w:rPr>
              <w:t>362.34</w:t>
            </w:r>
          </w:p>
        </w:tc>
        <w:tc>
          <w:tcPr>
            <w:tcW w:w="3389" w:type="dxa"/>
            <w:vAlign w:val="center"/>
          </w:tcPr>
          <w:p w14:paraId="5B2232C4" w14:textId="77777777" w:rsidR="0016383C" w:rsidRDefault="00000000">
            <w:pPr>
              <w:jc w:val="center"/>
            </w:pPr>
            <w:r>
              <w:rPr>
                <w:sz w:val="15"/>
              </w:rPr>
              <w:t>53.22</w:t>
            </w:r>
          </w:p>
        </w:tc>
      </w:tr>
      <w:tr w:rsidR="0016383C" w14:paraId="0B83F528" w14:textId="77777777">
        <w:trPr>
          <w:jc w:val="center"/>
        </w:trPr>
        <w:tc>
          <w:tcPr>
            <w:tcW w:w="3389" w:type="dxa"/>
            <w:vAlign w:val="center"/>
          </w:tcPr>
          <w:p w14:paraId="58A9EE26" w14:textId="77777777" w:rsidR="0016383C" w:rsidRDefault="00000000">
            <w:pPr>
              <w:jc w:val="center"/>
            </w:pPr>
            <w:r>
              <w:rPr>
                <w:sz w:val="15"/>
              </w:rPr>
              <w:t>200,000</w:t>
            </w:r>
          </w:p>
        </w:tc>
        <w:tc>
          <w:tcPr>
            <w:tcW w:w="3389" w:type="dxa"/>
            <w:vAlign w:val="center"/>
          </w:tcPr>
          <w:p w14:paraId="0A221714" w14:textId="77777777" w:rsidR="0016383C" w:rsidRDefault="00000000">
            <w:pPr>
              <w:jc w:val="center"/>
            </w:pPr>
            <w:r>
              <w:rPr>
                <w:sz w:val="15"/>
              </w:rPr>
              <w:t>838.10</w:t>
            </w:r>
          </w:p>
        </w:tc>
        <w:tc>
          <w:tcPr>
            <w:tcW w:w="3389" w:type="dxa"/>
            <w:vAlign w:val="center"/>
          </w:tcPr>
          <w:p w14:paraId="58DC03A0" w14:textId="77777777" w:rsidR="0016383C" w:rsidRDefault="00000000">
            <w:pPr>
              <w:jc w:val="center"/>
            </w:pPr>
            <w:r>
              <w:rPr>
                <w:sz w:val="15"/>
              </w:rPr>
              <w:t>151.24</w:t>
            </w:r>
          </w:p>
        </w:tc>
      </w:tr>
      <w:tr w:rsidR="0016383C" w14:paraId="2262ED89" w14:textId="77777777">
        <w:trPr>
          <w:jc w:val="center"/>
        </w:trPr>
        <w:tc>
          <w:tcPr>
            <w:tcW w:w="3389" w:type="dxa"/>
            <w:vAlign w:val="center"/>
          </w:tcPr>
          <w:p w14:paraId="6060C5D0" w14:textId="77777777" w:rsidR="0016383C" w:rsidRDefault="00000000">
            <w:pPr>
              <w:jc w:val="center"/>
            </w:pPr>
            <w:r>
              <w:rPr>
                <w:sz w:val="15"/>
              </w:rPr>
              <w:t>250,000</w:t>
            </w:r>
          </w:p>
        </w:tc>
        <w:tc>
          <w:tcPr>
            <w:tcW w:w="3389" w:type="dxa"/>
            <w:vAlign w:val="center"/>
          </w:tcPr>
          <w:p w14:paraId="7B91A4EF" w14:textId="77777777" w:rsidR="0016383C" w:rsidRDefault="00000000">
            <w:pPr>
              <w:jc w:val="center"/>
            </w:pPr>
            <w:r>
              <w:rPr>
                <w:sz w:val="15"/>
              </w:rPr>
              <w:t>924.99</w:t>
            </w:r>
          </w:p>
        </w:tc>
        <w:tc>
          <w:tcPr>
            <w:tcW w:w="3389" w:type="dxa"/>
            <w:vAlign w:val="center"/>
          </w:tcPr>
          <w:p w14:paraId="1D716601" w14:textId="77777777" w:rsidR="0016383C" w:rsidRDefault="00000000">
            <w:pPr>
              <w:jc w:val="center"/>
            </w:pPr>
            <w:r>
              <w:rPr>
                <w:sz w:val="15"/>
              </w:rPr>
              <w:t>4.55</w:t>
            </w:r>
          </w:p>
        </w:tc>
      </w:tr>
      <w:tr w:rsidR="0016383C" w14:paraId="047B0646" w14:textId="77777777">
        <w:trPr>
          <w:jc w:val="center"/>
        </w:trPr>
        <w:tc>
          <w:tcPr>
            <w:tcW w:w="3389" w:type="dxa"/>
            <w:vAlign w:val="center"/>
          </w:tcPr>
          <w:p w14:paraId="483F6AF3" w14:textId="77777777" w:rsidR="0016383C" w:rsidRDefault="00000000">
            <w:pPr>
              <w:jc w:val="center"/>
            </w:pPr>
            <w:r>
              <w:rPr>
                <w:sz w:val="15"/>
              </w:rPr>
              <w:t>300,000</w:t>
            </w:r>
          </w:p>
        </w:tc>
        <w:tc>
          <w:tcPr>
            <w:tcW w:w="3389" w:type="dxa"/>
            <w:vAlign w:val="center"/>
          </w:tcPr>
          <w:p w14:paraId="43F6BF5F" w14:textId="77777777" w:rsidR="0016383C" w:rsidRDefault="00000000">
            <w:pPr>
              <w:jc w:val="center"/>
            </w:pPr>
            <w:r>
              <w:rPr>
                <w:sz w:val="15"/>
              </w:rPr>
              <w:t>930.68</w:t>
            </w:r>
          </w:p>
        </w:tc>
        <w:tc>
          <w:tcPr>
            <w:tcW w:w="3389" w:type="dxa"/>
            <w:vAlign w:val="center"/>
          </w:tcPr>
          <w:p w14:paraId="6C188A35" w14:textId="77777777" w:rsidR="0016383C" w:rsidRDefault="00000000">
            <w:pPr>
              <w:jc w:val="center"/>
            </w:pPr>
            <w:r>
              <w:rPr>
                <w:sz w:val="15"/>
              </w:rPr>
              <w:t>6.09</w:t>
            </w:r>
          </w:p>
        </w:tc>
      </w:tr>
      <w:tr w:rsidR="0016383C" w14:paraId="63814337" w14:textId="77777777">
        <w:trPr>
          <w:jc w:val="center"/>
        </w:trPr>
        <w:tc>
          <w:tcPr>
            <w:tcW w:w="3389" w:type="dxa"/>
            <w:vAlign w:val="center"/>
          </w:tcPr>
          <w:p w14:paraId="7EAC5802" w14:textId="77777777" w:rsidR="0016383C" w:rsidRDefault="00000000">
            <w:pPr>
              <w:jc w:val="center"/>
            </w:pPr>
            <w:r>
              <w:rPr>
                <w:sz w:val="15"/>
              </w:rPr>
              <w:t>350,000</w:t>
            </w:r>
          </w:p>
        </w:tc>
        <w:tc>
          <w:tcPr>
            <w:tcW w:w="3389" w:type="dxa"/>
            <w:vAlign w:val="center"/>
          </w:tcPr>
          <w:p w14:paraId="34B947DA" w14:textId="77777777" w:rsidR="0016383C" w:rsidRDefault="00000000">
            <w:pPr>
              <w:jc w:val="center"/>
            </w:pPr>
            <w:r>
              <w:rPr>
                <w:sz w:val="15"/>
              </w:rPr>
              <w:t>938.33</w:t>
            </w:r>
          </w:p>
        </w:tc>
        <w:tc>
          <w:tcPr>
            <w:tcW w:w="3389" w:type="dxa"/>
            <w:vAlign w:val="center"/>
          </w:tcPr>
          <w:p w14:paraId="43064B3D" w14:textId="77777777" w:rsidR="0016383C" w:rsidRDefault="00000000">
            <w:pPr>
              <w:jc w:val="center"/>
            </w:pPr>
            <w:r>
              <w:rPr>
                <w:sz w:val="15"/>
              </w:rPr>
              <w:t>2.42</w:t>
            </w:r>
          </w:p>
        </w:tc>
      </w:tr>
      <w:tr w:rsidR="0016383C" w14:paraId="2287EF54" w14:textId="77777777">
        <w:trPr>
          <w:jc w:val="center"/>
        </w:trPr>
        <w:tc>
          <w:tcPr>
            <w:tcW w:w="3389" w:type="dxa"/>
            <w:vAlign w:val="center"/>
          </w:tcPr>
          <w:p w14:paraId="70FC8FEF" w14:textId="77777777" w:rsidR="0016383C" w:rsidRDefault="00000000">
            <w:pPr>
              <w:jc w:val="center"/>
            </w:pPr>
            <w:r>
              <w:rPr>
                <w:sz w:val="15"/>
              </w:rPr>
              <w:t>400,000</w:t>
            </w:r>
          </w:p>
        </w:tc>
        <w:tc>
          <w:tcPr>
            <w:tcW w:w="3389" w:type="dxa"/>
            <w:vAlign w:val="center"/>
          </w:tcPr>
          <w:p w14:paraId="242AC6CD" w14:textId="77777777" w:rsidR="0016383C" w:rsidRDefault="00000000">
            <w:pPr>
              <w:jc w:val="center"/>
            </w:pPr>
            <w:r>
              <w:rPr>
                <w:sz w:val="15"/>
              </w:rPr>
              <w:t>938.51</w:t>
            </w:r>
          </w:p>
        </w:tc>
        <w:tc>
          <w:tcPr>
            <w:tcW w:w="3389" w:type="dxa"/>
            <w:vAlign w:val="center"/>
          </w:tcPr>
          <w:p w14:paraId="18196D6F" w14:textId="77777777" w:rsidR="0016383C" w:rsidRDefault="00000000">
            <w:pPr>
              <w:jc w:val="center"/>
            </w:pPr>
            <w:r>
              <w:rPr>
                <w:sz w:val="15"/>
              </w:rPr>
              <w:t>4.88</w:t>
            </w:r>
          </w:p>
        </w:tc>
      </w:tr>
    </w:tbl>
    <w:p w14:paraId="53F51F3D" w14:textId="77777777" w:rsidR="0016383C" w:rsidRDefault="00000000">
      <w:pPr>
        <w:jc w:val="center"/>
      </w:pPr>
      <w:r>
        <w:rPr>
          <w:i/>
          <w:sz w:val="18"/>
        </w:rPr>
        <w:t>Table A2. SAC V11.1 validated evaluation checkpoints. No evaluation checkpoint after 400K is present in the provided logs.</w:t>
      </w:r>
    </w:p>
    <w:p w14:paraId="7DBC4A10" w14:textId="77777777" w:rsidR="0016383C" w:rsidRDefault="00000000">
      <w:pPr>
        <w:spacing w:before="160" w:after="80"/>
      </w:pPr>
      <w:r>
        <w:rPr>
          <w:b/>
          <w:sz w:val="22"/>
        </w:rPr>
        <w:t>C. Evidence Hierarchy</w:t>
      </w:r>
    </w:p>
    <w:p w14:paraId="3B723F06" w14:textId="77777777" w:rsidR="0016383C" w:rsidRDefault="00000000">
      <w:pPr>
        <w:spacing w:after="120" w:line="252" w:lineRule="auto"/>
        <w:jc w:val="both"/>
      </w:pPr>
      <w:r>
        <w:t>Primary headline evidence: result summaries and training logs.</w:t>
      </w:r>
    </w:p>
    <w:p w14:paraId="28E8A2B9" w14:textId="77777777" w:rsidR="0016383C" w:rsidRDefault="00000000">
      <w:pPr>
        <w:spacing w:after="120" w:line="252" w:lineRule="auto"/>
        <w:jc w:val="both"/>
      </w:pPr>
      <w:r>
        <w:t>Secondary evidence: notebook-output values for fixed 5-seed evaluation, randomized 10-seed evaluation, bootstrap summaries, and diagnostic outputs.</w:t>
      </w:r>
    </w:p>
    <w:p w14:paraId="7FB74901" w14:textId="77777777" w:rsidR="0016383C" w:rsidRDefault="00000000">
      <w:pPr>
        <w:spacing w:after="120" w:line="252" w:lineRule="auto"/>
        <w:jc w:val="both"/>
      </w:pPr>
      <w:r>
        <w:t>SAC 500K final artifacts are not available or not validated in the provided evidence. The report uses the validated 400K best-checkpoint result instead.</w:t>
      </w:r>
    </w:p>
    <w:sectPr w:rsidR="001638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9083451">
    <w:abstractNumId w:val="8"/>
  </w:num>
  <w:num w:numId="2" w16cid:durableId="285550738">
    <w:abstractNumId w:val="6"/>
  </w:num>
  <w:num w:numId="3" w16cid:durableId="1932468093">
    <w:abstractNumId w:val="5"/>
  </w:num>
  <w:num w:numId="4" w16cid:durableId="77794053">
    <w:abstractNumId w:val="4"/>
  </w:num>
  <w:num w:numId="5" w16cid:durableId="923606553">
    <w:abstractNumId w:val="7"/>
  </w:num>
  <w:num w:numId="6" w16cid:durableId="2120711804">
    <w:abstractNumId w:val="3"/>
  </w:num>
  <w:num w:numId="7" w16cid:durableId="59325251">
    <w:abstractNumId w:val="2"/>
  </w:num>
  <w:num w:numId="8" w16cid:durableId="898130043">
    <w:abstractNumId w:val="1"/>
  </w:num>
  <w:num w:numId="9" w16cid:durableId="197814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83C"/>
    <w:rsid w:val="0029639D"/>
    <w:rsid w:val="00326F90"/>
    <w:rsid w:val="005C322D"/>
    <w:rsid w:val="00AA1D8D"/>
    <w:rsid w:val="00B47730"/>
    <w:rsid w:val="00BD13D4"/>
    <w:rsid w:val="00CB0664"/>
    <w:rsid w:val="00F37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2119E"/>
  <w14:defaultImageDpi w14:val="300"/>
  <w15:docId w15:val="{FD7B6435-DADC-4BB7-9719-3197D7F8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鄒貫宇</cp:lastModifiedBy>
  <cp:revision>3</cp:revision>
  <dcterms:created xsi:type="dcterms:W3CDTF">2013-12-23T23:15:00Z</dcterms:created>
  <dcterms:modified xsi:type="dcterms:W3CDTF">2026-06-24T10:39:00Z</dcterms:modified>
  <cp:category/>
</cp:coreProperties>
</file>