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40"/>
      </w:pPr>
      <w:r>
        <w:rPr>
          <w:rFonts w:eastAsia="Heiti SC"/>
          <w:b/>
          <w:sz w:val="24"/>
        </w:rPr>
        <w:t>Li Jiajun</w:t>
      </w:r>
    </w:p>
    <w:p>
      <w:pPr>
        <w:keepNext w:val="0"/>
        <w:spacing w:after="100"/>
      </w:pPr>
      <w:r>
        <w:rPr>
          <w:rFonts w:eastAsia="Heiti SC"/>
          <w:b w:val="0"/>
        </w:rPr>
        <w:t>Telephone: +86 137 6105 8893    Email: lijiajun_vwpt@163.com</w:t>
      </w:r>
    </w:p>
    <w:p>
      <w:pPr>
        <w:keepNext/>
        <w:spacing w:after="140" w:before="160"/>
      </w:pPr>
      <w:r>
        <w:rPr>
          <w:rFonts w:eastAsia="Heiti SC"/>
          <w:b/>
          <w:sz w:val="20"/>
        </w:rPr>
        <w:t>Professional Summary</w:t>
      </w:r>
    </w:p>
    <w:p>
      <w:pPr>
        <w:keepNext w:val="0"/>
        <w:spacing w:after="100"/>
      </w:pPr>
      <w:r>
        <w:rPr>
          <w:rFonts w:eastAsia="Heiti SC"/>
          <w:b w:val="0"/>
        </w:rPr>
        <w:t xml:space="preserve">Supply chain professional with 20 years of Volkswagen and Audi experience across material planning, supply resource management, team leadership and operational consulting. Connect demand, effective capacity, material flow and inventory to diagnose operational problems and implement measurable improvements. Combine SAP MRP process implementation, supplier performance systems and self-developed analytical tools with hands-on team development. Led three direct reports supporting peak annual output of 1.7 million engines; consulting outcomes include lower costs, shorter inventory coverage and improved order fulfillment.</w:t>
      </w:r>
    </w:p>
    <w:p>
      <w:pPr>
        <w:keepNext/>
        <w:spacing w:after="140" w:before="160"/>
      </w:pPr>
      <w:r>
        <w:rPr>
          <w:rFonts w:eastAsia="Heiti SC"/>
          <w:b/>
          <w:sz w:val="20"/>
        </w:rPr>
        <w:t>Education</w:t>
      </w:r>
    </w:p>
    <w:p>
      <w:pPr>
        <w:keepNext w:val="0"/>
        <w:spacing w:after="100"/>
      </w:pPr>
      <w:r>
        <w:rPr>
          <w:rFonts w:eastAsia="Heiti SC"/>
          <w:b w:val="0"/>
        </w:rPr>
        <w:t>Sep 2002 – Jun 2006 | Shanghai Maritime University</w:t>
        <w:br/>
        <w:t>Bachelor of Engineering in Marine Engineering</w:t>
      </w:r>
    </w:p>
    <w:p>
      <w:pPr>
        <w:keepNext/>
        <w:spacing w:after="140" w:before="160"/>
      </w:pPr>
      <w:r>
        <w:rPr>
          <w:rFonts w:eastAsia="Heiti SC"/>
          <w:b/>
          <w:sz w:val="20"/>
        </w:rPr>
        <w:t>Professional Experience</w:t>
      </w:r>
    </w:p>
    <w:p>
      <w:pPr>
        <w:keepNext/>
        <w:spacing w:after="140" w:before="120"/>
      </w:pPr>
      <w:r>
        <w:rPr>
          <w:rFonts w:eastAsia="Heiti SC"/>
          <w:b/>
          <w:sz w:val="19"/>
        </w:rPr>
        <w:t>May 2022 – Present | Audi China</w:t>
        <w:br/>
        <w:t>Supply Chain Auditor and Planner</w:t>
      </w:r>
    </w:p>
    <w:p>
      <w:pPr>
        <w:keepNext w:val="0"/>
        <w:spacing w:after="100"/>
        <w:ind w:left="200" w:hanging="200"/>
      </w:pPr>
      <w:r>
        <w:rPr>
          <w:rFonts w:eastAsia="Heiti SC"/>
          <w:b w:val="0"/>
        </w:rPr>
        <w:t xml:space="preserve">•  Operating mechanisms and consulting: As a founding core member, helped establish Audi China’s external supply chain consulting framework within three months. Reworked demand processing, planning rules and inventory policies with client teams, linking operational diagnosis, capacity analysis and implementation to business performance.</w:t>
      </w:r>
    </w:p>
    <w:p>
      <w:pPr>
        <w:keepNext w:val="0"/>
        <w:spacing w:after="100"/>
        <w:ind w:left="200" w:hanging="200"/>
      </w:pPr>
      <w:r>
        <w:rPr>
          <w:rFonts w:eastAsia="Heiti SC"/>
          <w:b w:val="0"/>
        </w:rPr>
        <w:t>•  Maturity and capacity management: Supported 11+ key PPE China suppliers in building supply chain capability under QPNi requirements. Supported capacity planning, ramp-up and bottleneck resolution; reduced assembly cycle time at a German brake caliper supplier from 35.4 to 27.3 seconds per unit, approximately 23%.</w:t>
      </w:r>
    </w:p>
    <w:p>
      <w:pPr>
        <w:keepNext w:val="0"/>
        <w:spacing w:after="100"/>
        <w:ind w:left="200" w:hanging="200"/>
      </w:pPr>
      <w:r>
        <w:rPr>
          <w:rFonts w:eastAsia="Heiti SC"/>
          <w:b w:val="0"/>
        </w:rPr>
        <w:t>•  Supplier capability: Audited end-to-end supply chain processes at 100+ Asia-Pacific suppliers, covering demand, procurement, production planning, material flow and shipping. Coached 13 suppliers to improve operations and supported six new project launches.</w:t>
      </w:r>
    </w:p>
    <w:p>
      <w:pPr>
        <w:keepNext/>
        <w:spacing w:after="140" w:before="120"/>
      </w:pPr>
      <w:r>
        <w:rPr>
          <w:rFonts w:eastAsia="Heiti SC"/>
          <w:b/>
          <w:sz w:val="19"/>
        </w:rPr>
        <w:t xml:space="preserve">Selected Project | Supply Chain and Operational Improvement (2025)</w:t>
      </w:r>
    </w:p>
    <w:p>
      <w:pPr>
        <w:keepNext w:val="0"/>
        <w:spacing w:after="100"/>
        <w:ind w:left="200" w:hanging="200"/>
      </w:pPr>
      <w:r>
        <w:rPr>
          <w:rFonts w:eastAsia="Heiti SC"/>
          <w:b w:val="0"/>
        </w:rPr>
        <w:t>•  Diagnosed low production-plan attainment, high finished-goods and raw-material inventories, and urgent freight costs. Reworked customer demand processing and S&amp;OP to align finished-goods inventory policies with actual demand.</w:t>
      </w:r>
    </w:p>
    <w:p>
      <w:pPr>
        <w:keepNext w:val="0"/>
        <w:spacing w:after="100"/>
        <w:ind w:left="200" w:hanging="200"/>
      </w:pPr>
      <w:r>
        <w:rPr>
          <w:rFonts w:eastAsia="Heiti SC"/>
          <w:b w:val="0"/>
        </w:rPr>
        <w:t xml:space="preserve">•  Developed a calculation tool to calibrate production master data, particularly system availability; reassessed effective capacity and adjusted scheduling and raw-material inventory policies. Used Pareto analysis of inventory value and turnover to align lead times, MOQs and handling units with planning and procurement teams.</w:t>
      </w:r>
    </w:p>
    <w:p>
      <w:pPr>
        <w:keepNext w:val="0"/>
        <w:spacing w:after="100"/>
        <w:ind w:left="200" w:hanging="200"/>
      </w:pPr>
      <w:r>
        <w:rPr>
          <w:rFonts w:eastAsia="Heiti SC"/>
          <w:b w:val="0"/>
        </w:rPr>
        <w:t>•  Customer reviews approximately six months after consulting reported: a German client reduced related costs by approximately 17%, delivery lead time from 30 to 25 days, and space occupancy by 10%. Another manufacturer reduced related costs by approximately 14%, inventory days from 28 to 22, and urgent freight cost share from 5% to 2%, while raising order fulfillment from 85% to 93%.</w:t>
      </w:r>
    </w:p>
    <w:p>
      <w:pPr>
        <w:keepNext/>
        <w:spacing w:after="140" w:before="120"/>
      </w:pPr>
      <w:r>
        <w:rPr>
          <w:rFonts w:eastAsia="Heiti SC"/>
          <w:b/>
          <w:sz w:val="19"/>
        </w:rPr>
        <w:t>Jul 2010 – May 2022 | Shanghai Volkswagen Powertrain</w:t>
        <w:br/>
        <w:t>Leader of BKM team (Supply Chain Resource Management)</w:t>
      </w:r>
    </w:p>
    <w:p>
      <w:pPr>
        <w:keepNext w:val="0"/>
        <w:spacing w:after="100"/>
        <w:ind w:left="200" w:hanging="200"/>
      </w:pPr>
      <w:r>
        <w:rPr>
          <w:rFonts w:eastAsia="Heiti SC"/>
          <w:b w:val="0"/>
        </w:rPr>
        <w:t>•  Team leadership and collaboration: Led three direct reports and collaborated with FAW-Volkswagen and Volkswagen Group China (VGC) teams to resolve supply issues across China. Reported to the Senior Manager of Series Logistics; owned work allocation, objectives, performance reviews, coaching and first-round interviews.</w:t>
      </w:r>
    </w:p>
    <w:p>
      <w:pPr>
        <w:keepNext w:val="0"/>
        <w:spacing w:after="100"/>
        <w:ind w:left="200" w:hanging="200"/>
      </w:pPr>
      <w:r>
        <w:rPr>
          <w:rFonts w:eastAsia="Heiti SC"/>
          <w:b w:val="0"/>
        </w:rPr>
        <w:t>•  Supply capacity and S&amp;OP: Managed 150+ material groups and 500+ parts for peak annual output of 1.7 million engines. Assessed disruptions, 16-week forecasts, next-year capacity and ramp-up demand to provide supply constraints and solutions for production planning.</w:t>
      </w:r>
    </w:p>
    <w:p>
      <w:pPr>
        <w:keepNext w:val="0"/>
        <w:spacing w:after="100"/>
        <w:ind w:left="200" w:hanging="200"/>
      </w:pPr>
      <w:r>
        <w:rPr>
          <w:rFonts w:eastAsia="Heiti SC"/>
          <w:b w:val="0"/>
        </w:rPr>
        <w:t>•  Resource coordination: Coordinated risk responses with procurement and quality; presented key risks and proposals to the General Manager, escalating buffer-stock and additional spending decisions.</w:t>
      </w:r>
    </w:p>
    <w:p>
      <w:pPr>
        <w:keepNext w:val="0"/>
        <w:spacing w:after="100"/>
        <w:ind w:left="200" w:hanging="200"/>
      </w:pPr>
      <w:r>
        <w:rPr>
          <w:rFonts w:eastAsia="Heiti SC"/>
          <w:b w:val="0"/>
        </w:rPr>
        <w:t>•  Inventory and systems: Balanced supply continuity and inventory through buffer-stock policies and VMI. Led supplier reviews and corrective actions; as SRS project leader and key user, helped translate capacity, delivery and packaging criteria into system-supported management.</w:t>
      </w:r>
    </w:p>
    <w:p>
      <w:pPr>
        <w:keepNext w:val="0"/>
        <w:spacing w:after="100"/>
        <w:ind w:left="200" w:hanging="200"/>
      </w:pPr>
      <w:r>
        <w:rPr>
          <w:rFonts w:eastAsia="Heiti SC"/>
          <w:b w:val="0"/>
        </w:rPr>
        <w:t>•  Ramp-up and phase-out: Participated in engineering changes; managed supply readiness, transition timing, capacity ramp-up and old-material consumption to maintain production continuity and control residual inventory.</w:t>
      </w:r>
    </w:p>
    <w:p>
      <w:pPr>
        <w:keepNext/>
        <w:spacing w:after="140" w:before="120"/>
      </w:pPr>
      <w:r>
        <w:rPr>
          <w:rFonts w:eastAsia="Heiti SC"/>
          <w:b/>
          <w:sz w:val="19"/>
        </w:rPr>
        <w:t>Selected Project | KPSNC Die Casting Ramp-up (2011)</w:t>
      </w:r>
    </w:p>
    <w:p>
      <w:pPr>
        <w:keepNext w:val="0"/>
        <w:spacing w:after="100"/>
        <w:ind w:left="200" w:hanging="200"/>
      </w:pPr>
      <w:r>
        <w:rPr>
          <w:rFonts w:eastAsia="Heiti SC"/>
          <w:b w:val="0"/>
        </w:rPr>
        <w:t>•  Supported the launch of the Loutang plant at KPSNC, helping Volkswagen’s small-displacement aluminum engine block enter series production on schedule and meet volume demand. This was the supplier’s first large die-cast product.</w:t>
      </w:r>
    </w:p>
    <w:p>
      <w:pPr>
        <w:keepNext/>
        <w:spacing w:after="140" w:before="120"/>
      </w:pPr>
      <w:r>
        <w:rPr>
          <w:rFonts w:eastAsia="Heiti SC"/>
          <w:b/>
          <w:sz w:val="19"/>
        </w:rPr>
        <w:t>Selected Project | Semiconductor Supply Risk Early Warning (2021)</w:t>
      </w:r>
    </w:p>
    <w:p>
      <w:pPr>
        <w:keepNext w:val="0"/>
        <w:spacing w:after="100"/>
        <w:ind w:left="200" w:hanging="200"/>
      </w:pPr>
      <w:r>
        <w:rPr>
          <w:rFonts w:eastAsia="Heiti SC"/>
          <w:b w:val="0"/>
        </w:rPr>
        <w:t>•  Coordinated engineering, procurement, logistics and quality teams to screen 489 production parts and identify 35 semiconductor-related parts. Classified risks by origin and type, and introduced rolling inventory updates at critical supply nodes to provide at least eight weeks of advance warning for production and material coordination.</w:t>
      </w:r>
    </w:p>
    <w:p>
      <w:pPr>
        <w:keepNext/>
        <w:spacing w:after="140" w:before="120"/>
      </w:pPr>
      <w:r>
        <w:rPr>
          <w:rFonts w:eastAsia="Heiti SC"/>
          <w:b/>
          <w:sz w:val="19"/>
        </w:rPr>
        <w:t>Jul 2006 – Jun 2010 | Shanghai Volkswagen Powertrain</w:t>
        <w:br/>
        <w:t>Material Planner</w:t>
      </w:r>
    </w:p>
    <w:p>
      <w:pPr>
        <w:keepNext w:val="0"/>
        <w:spacing w:after="100"/>
        <w:ind w:left="200" w:hanging="200"/>
      </w:pPr>
      <w:r>
        <w:rPr>
          <w:rFonts w:eastAsia="Heiti SC"/>
          <w:b w:val="0"/>
        </w:rPr>
        <w:t>•  Operated SAP MRP and Web-EDI; maintained lead time, MOQ and safety stock, tracked deliveries and expedited shortages. Adjusted delivery frequency and handling units with logistics planning to balance supply and warehouse occupancy.</w:t>
      </w:r>
    </w:p>
    <w:p>
      <w:pPr>
        <w:keepNext w:val="0"/>
        <w:spacing w:after="100"/>
        <w:ind w:left="200" w:hanging="200"/>
      </w:pPr>
      <w:r>
        <w:rPr>
          <w:rFonts w:eastAsia="Heiti SC"/>
          <w:b w:val="0"/>
        </w:rPr>
        <w:t>•  Core member and key user for the 2009 SAP MRP/Web-EDI rollout, replacing Excel/email plan release with system-supported processes and receiving time windows.</w:t>
      </w:r>
    </w:p>
    <w:p>
      <w:pPr>
        <w:keepNext/>
        <w:spacing w:after="160" w:before="480"/>
      </w:pPr>
      <w:r>
        <w:rPr>
          <w:rFonts w:eastAsia="Heiti SC"/>
          <w:b/>
          <w:sz w:val="20"/>
        </w:rPr>
        <w:t xml:space="preserve">Digital Tools and Capability Development</w:t>
      </w:r>
    </w:p>
    <w:p>
      <w:pPr>
        <w:keepNext w:val="0"/>
        <w:spacing w:after="100"/>
      </w:pPr>
      <w:r>
        <w:rPr>
          <w:rFonts w:eastAsia="Heiti SC"/>
          <w:b w:val="1"/>
          <w:bCs w:val="1"/>
        </w:rPr>
        <w:t xml:space="preserve">AI-assisted development:</w:t>
      </w:r>
      <w:r>
        <w:rPr>
          <w:rFonts w:eastAsia="Heiti SC"/>
          <w:b w:val="0"/>
        </w:rPr>
        <w:t xml:space="preserve"> Translate supply chain methods into software tools and structured workflows.</w:t>
      </w:r>
      <w:r>
        <w:rPr>
          <w:rFonts w:eastAsia="Heiti SC"/>
          <w:b w:val="0"/>
        </w:rPr>
        <w:br/>
      </w:r>
      <w:r>
        <w:rPr>
          <w:rFonts w:eastAsia="Heiti SC"/>
          <w:b w:val="0"/>
        </w:rPr>
        <w:t>Planning and capacity: Developed tools for routing, available-time and cycle-time modeling, plan/actual reconciliation, parameter calibration and weekly/monthly capacity analysis.</w:t>
      </w:r>
      <w:r>
        <w:rPr>
          <w:rFonts w:eastAsia="Heiti SC"/>
          <w:b w:val="0"/>
        </w:rPr>
        <w:br/>
      </w:r>
      <w:r>
        <w:rPr>
          <w:rFonts w:eastAsia="Heiti SC"/>
          <w:b w:val="0"/>
        </w:rPr>
        <w:t>Factory and logistics planning: Developing an editable layout and material-flow tool for area, distance and resource calculations; planned integration of the existing AGV capacity and scenario-comparison tool.</w:t>
      </w:r>
      <w:r>
        <w:rPr>
          <w:rFonts w:eastAsia="Heiti SC"/>
          <w:b w:val="0"/>
        </w:rPr>
        <w:br/>
      </w:r>
      <w:r>
        <w:rPr>
          <w:rFonts w:eastAsia="Heiti SC"/>
          <w:b w:val="0"/>
        </w:rPr>
        <w:t>Standards in operations: Developing a VDA 6.8-based knowledge and audit platform that translates requirements into actions, responsibilities, control points and evidence rules. Progressively embed standards into daily operations through software and AI, supporting execution, verification, improvement and multiple standards.</w:t>
      </w:r>
      <w:r>
        <w:rPr>
          <w:rFonts w:eastAsia="Heiti SC"/>
          <w:b w:val="0"/>
        </w:rPr>
        <w:br/>
      </w:r>
      <w:r>
        <w:rPr>
          <w:rFonts w:eastAsia="Heiti SC"/>
          <w:b w:val="1"/>
          <w:bCs w:val="1"/>
        </w:rPr>
        <w:t xml:space="preserve">Systems:</w:t>
      </w:r>
      <w:r>
        <w:rPr>
          <w:rFonts w:eastAsia="Heiti SC"/>
          <w:b w:val="0"/>
        </w:rPr>
        <w:t xml:space="preserve"> SAP MRP implementation and early-career operations; Web-EDI, SRS, Excel, PowerPoint; VDA 6.3/6.8 and QPNi.</w:t>
      </w:r>
      <w:r>
        <w:rPr>
          <w:rFonts w:eastAsia="Heiti SC"/>
          <w:b w:val="0"/>
        </w:rPr>
        <w:br/>
      </w:r>
      <w:r>
        <w:rPr>
          <w:rFonts w:eastAsia="Heiti SC"/>
          <w:b w:val="1"/>
          <w:bCs w:val="1"/>
        </w:rPr>
        <w:t xml:space="preserve">Training:</w:t>
      </w:r>
      <w:r>
        <w:rPr>
          <w:rFonts w:eastAsia="Heiti SC"/>
          <w:b w:val="0"/>
        </w:rPr>
        <w:t xml:space="preserve"> SAIC external lecturer (2020–2022); coached VW Anhui on supply chain auditing and Audi FAW on ramp-up capacity evaluation.</w:t>
      </w:r>
      <w:r>
        <w:rPr>
          <w:rFonts w:eastAsia="Heiti SC"/>
          <w:b w:val="0"/>
        </w:rPr>
        <w:br/>
      </w:r>
      <w:r>
        <w:rPr>
          <w:rFonts w:eastAsia="Heiti SC"/>
          <w:b w:val="1"/>
          <w:bCs w:val="1"/>
        </w:rPr>
        <w:t xml:space="preserve">English:</w:t>
      </w:r>
      <w:r>
        <w:rPr>
          <w:rFonts w:eastAsia="Heiti SC"/>
          <w:b w:val="0"/>
        </w:rPr>
        <w:t xml:space="preserve"> International teamwork with Audi Germany and Mexico; internal Audi meetings and emails in English; CET-4.</w:t>
      </w:r>
    </w:p>
    <w:p>
      <w:pPr>
        <w:sectPr w:rsidR="00FC693F" w:rsidRPr="0006063C" w:rsidSect="00034616">
          <w:footerReference w:type="default" r:id="rId10"/>
          <w:headerReference w:type="default" r:id="rId11"/>
          <w:pgSz w:w="10800" w:h="15600"/>
          <w:pgMar w:top="980" w:right="540" w:bottom="700" w:left="540" w:header="200" w:footer="300" w:gutter="0"/>
          <w:cols w:space="720"/>
          <w:docGrid w:linePitch="360"/>
        </w:sectPr>
      </w:pPr>
    </w:p>
    <w:p>
      <w:pPr>
        <w:keepNext w:val="0"/>
        <w:spacing w:after="140"/>
      </w:pPr>
      <w:r>
        <w:rPr>
          <w:rFonts w:eastAsia="Heiti SC"/>
          <w:b/>
          <w:sz w:val="24"/>
        </w:rPr>
        <w:t>李嘉俊</w:t>
      </w:r>
    </w:p>
    <w:p>
      <w:pPr>
        <w:keepNext w:val="0"/>
        <w:spacing w:after="120"/>
      </w:pPr>
      <w:r>
        <w:rPr>
          <w:rFonts w:eastAsia="Heiti SC"/>
          <w:b w:val="0"/>
        </w:rPr>
        <w:t>联系电话：137 6105 8893    邮箱：lijiajun_vwpt@163.com</w:t>
      </w:r>
    </w:p>
    <w:p>
      <w:pPr>
        <w:keepNext/>
        <w:spacing w:after="140" w:before="160"/>
      </w:pPr>
      <w:r>
        <w:rPr>
          <w:rFonts w:eastAsia="Heiti SC"/>
          <w:b/>
          <w:sz w:val="20"/>
        </w:rPr>
        <w:t>核心简介</w:t>
      </w:r>
    </w:p>
    <w:p>
      <w:pPr>
        <w:keepNext w:val="0"/>
        <w:spacing w:after="100"/>
      </w:pPr>
      <w:r>
        <w:rPr>
          <w:rFonts w:eastAsia="Heiti SC"/>
          <w:b w:val="0"/>
        </w:rPr>
        <w:t xml:space="preserve">20 年大众及奥迪供应链相关经验，覆盖物料计划、供应资源统筹、团队管理与企业运营咨询。能够贯通客户需求、有效产能、物料流及库存，识别运营问题，建立管理机制并推动改善。结合 SAP MRP 流程搭建、供应商绩效系统建设和自制分析工具，将业务方法落实为人员能力、流程与数据规则。曾带领 3 名直属成员，服务单厂峰值年产 170 万台发动机；咨询项目实现成本、库存与订单满足率改善。</w:t>
      </w:r>
    </w:p>
    <w:p>
      <w:pPr>
        <w:keepNext/>
        <w:spacing w:after="140" w:before="160"/>
      </w:pPr>
      <w:r>
        <w:rPr>
          <w:rFonts w:eastAsia="Heiti SC"/>
          <w:b/>
          <w:sz w:val="20"/>
        </w:rPr>
        <w:t>教育背景</w:t>
      </w:r>
    </w:p>
    <w:p>
      <w:pPr>
        <w:keepNext w:val="0"/>
        <w:spacing w:after="100"/>
      </w:pPr>
      <w:r>
        <w:rPr>
          <w:rFonts w:eastAsia="Heiti SC"/>
          <w:b/>
        </w:rPr>
        <w:t>2002.09—2006.06｜上海海事大学｜轮机工程｜本科（工学学士）</w:t>
      </w:r>
    </w:p>
    <w:p>
      <w:pPr>
        <w:keepNext/>
        <w:spacing w:after="140" w:before="160"/>
      </w:pPr>
      <w:r>
        <w:rPr>
          <w:rFonts w:eastAsia="Heiti SC"/>
          <w:b/>
          <w:sz w:val="20"/>
        </w:rPr>
        <w:t>工作经历</w:t>
      </w:r>
    </w:p>
    <w:p>
      <w:pPr>
        <w:keepNext/>
        <w:spacing w:after="140" w:before="120"/>
      </w:pPr>
      <w:r>
        <w:rPr>
          <w:rFonts w:eastAsia="Heiti SC"/>
          <w:b/>
          <w:sz w:val="19"/>
        </w:rPr>
        <w:t>2022.05—至今｜奥迪（中国）企业管理有限公司</w:t>
        <w:br/>
        <w:t>供应链审核与规划员</w:t>
      </w:r>
    </w:p>
    <w:p>
      <w:pPr>
        <w:keepNext w:val="0"/>
        <w:spacing w:after="100"/>
        <w:ind w:left="200" w:hanging="200"/>
      </w:pPr>
      <w:r>
        <w:rPr>
          <w:rFonts w:eastAsia="Heiti SC"/>
          <w:b w:val="0"/>
        </w:rPr>
        <w:t xml:space="preserve">•  运作机制建设与咨询：作为咨询业务初创核心成员，参与在 3 个月内建立奥迪中国对外供应链咨询框架；与客户团队重构需求处理、计划规则及库存策略，将业务诊断、产能分析和实施措施连接到经营绩效。</w:t>
      </w:r>
    </w:p>
    <w:p>
      <w:pPr>
        <w:keepNext w:val="0"/>
        <w:spacing w:after="100"/>
        <w:ind w:left="200" w:hanging="200"/>
      </w:pPr>
      <w:r>
        <w:rPr>
          <w:rFonts w:eastAsia="Heiti SC"/>
          <w:b w:val="0"/>
        </w:rPr>
        <w:t>•  成熟度与产能管理：参与 PPE 中国项目，推动 11+ 家关键供应商按 QPNi 要求建设供应链能力；支持产能规划、爬坡及瓶颈改善。某德资卡钳供应商装配节拍由 35.4 秒／件降至 27.3 秒／件，缩短约 23%。</w:t>
      </w:r>
    </w:p>
    <w:p>
      <w:pPr>
        <w:keepNext w:val="0"/>
        <w:spacing w:after="100"/>
        <w:ind w:left="200" w:hanging="200"/>
      </w:pPr>
      <w:r>
        <w:rPr>
          <w:rFonts w:eastAsia="Heiti SC"/>
          <w:b w:val="0"/>
        </w:rPr>
        <w:t>•  供应商能力建设：开展亚太区 100+ 家供应商端到端过程审核，覆盖需求、采购、生产计划、物料流及发运；辅导 13 家供应商提升运作能力，支持 6 个新项目启动。</w:t>
      </w:r>
    </w:p>
    <w:p>
      <w:pPr>
        <w:keepNext/>
        <w:spacing w:after="140" w:before="120"/>
      </w:pPr>
      <w:r>
        <w:rPr>
          <w:rFonts w:eastAsia="Heiti SC"/>
          <w:b/>
          <w:sz w:val="19"/>
        </w:rPr>
        <w:t xml:space="preserve">重点项目｜制造企业供应链与运营改善（2025 年）</w:t>
      </w:r>
    </w:p>
    <w:p>
      <w:pPr>
        <w:keepNext w:val="0"/>
        <w:spacing w:after="100"/>
        <w:ind w:left="200" w:hanging="200"/>
      </w:pPr>
      <w:r>
        <w:rPr>
          <w:rFonts w:eastAsia="Heiti SC"/>
          <w:b w:val="0"/>
        </w:rPr>
        <w:t>•  针对生产计划达成率低、成品与原材料库存高及紧急运输费用问题，分析计划规则与执行约束，重新梳理客户需求处理和 S&amp;OP 流程，调整成品库存策略。</w:t>
      </w:r>
    </w:p>
    <w:p>
      <w:pPr>
        <w:keepNext w:val="0"/>
        <w:spacing w:after="100"/>
        <w:ind w:left="200" w:hanging="200"/>
      </w:pPr>
      <w:r>
        <w:rPr>
          <w:rFonts w:eastAsia="Heiti SC"/>
          <w:b w:val="0"/>
        </w:rPr>
        <w:t xml:space="preserve">•  自制计算工具校准生产主数据，重点测算系统可用率，重新评估有效产能并调整排产及原材料备库策略；结合库存金额和周转表现开展帕累托分析，协同物料计划与采购优化交付提前期、最小订货量及包装／搬运单元。</w:t>
      </w:r>
    </w:p>
    <w:p>
      <w:pPr>
        <w:keepNext w:val="0"/>
        <w:spacing w:after="100"/>
        <w:ind w:left="200" w:hanging="200"/>
      </w:pPr>
      <w:r>
        <w:rPr>
          <w:rFonts w:eastAsia="Heiti SC"/>
          <w:b w:val="0"/>
        </w:rPr>
        <w:t>•  咨询实施后约 6 个月回访：一家德资客户相关成本降低约 17%，交付周期由 30 天降至 25 天，空间占用减少 10%；另一家制造企业相关成本降低约 14%，库存周转天数由 28 天降至 22 天，订单满足率由 85% 升至 93%，紧急运输成本占比由 5% 降至 2%。</w:t>
      </w:r>
    </w:p>
    <w:p>
      <w:pPr>
        <w:keepNext/>
        <w:spacing w:after="140" w:before="120"/>
      </w:pPr>
      <w:r>
        <w:rPr>
          <w:rFonts w:eastAsia="Heiti SC"/>
          <w:b/>
          <w:sz w:val="19"/>
        </w:rPr>
        <w:t>2010.07—2022.05｜上海大众动力总成有限公司</w:t>
        <w:br/>
        <w:t>Leader of BKM team（供应链资源管理团队）</w:t>
      </w:r>
    </w:p>
    <w:p>
      <w:pPr>
        <w:keepNext w:val="0"/>
        <w:spacing w:after="100"/>
        <w:ind w:left="200" w:hanging="200"/>
      </w:pPr>
      <w:r>
        <w:rPr>
          <w:rFonts w:eastAsia="Heiti SC"/>
          <w:b w:val="0"/>
        </w:rPr>
        <w:t xml:space="preserve">•  团队管理与跨组织协同：带领3名直属成员，并协同一汽大众（FAW-VW）及大众汽车集团（中国）（VGC）团队解决中国区供应问题；向批量物流高级经理汇报，负责团队分工、工作优先级、目标设定、绩效评价、培训带教及招聘初面。</w:t>
      </w:r>
    </w:p>
    <w:p>
      <w:pPr>
        <w:keepNext w:val="0"/>
        <w:spacing w:after="100"/>
        <w:ind w:left="200" w:hanging="200"/>
      </w:pPr>
      <w:r>
        <w:rPr>
          <w:rFonts w:eastAsia="Heiti SC"/>
          <w:b w:val="0"/>
        </w:rPr>
        <w:t xml:space="preserve">•  需求与供应能力统筹：覆盖 150+ 材料组、500+ 零部件，服务单厂峰值年产 170 万台发动机。综合短期异常、16 周滚动预测、次年产能及新项目爬坡需求，形成供应侧 S&amp;OP 输入，为生产计划与排产提供资源约束和解决方案。</w:t>
      </w:r>
    </w:p>
    <w:p>
      <w:pPr>
        <w:keepNext w:val="0"/>
        <w:spacing w:after="100"/>
        <w:ind w:left="200" w:hanging="200"/>
      </w:pPr>
      <w:r>
        <w:rPr>
          <w:rFonts w:eastAsia="Heiti SC"/>
          <w:b w:val="0"/>
        </w:rPr>
        <w:t xml:space="preserve">•  跨部门协调与决策：制定供应风险应对及产能协调方案，联动大众中国、一汽大众及采购、质量团队推动执行；在生产周例会上向公司总经理汇报方案，推动备库及额外支出审批。</w:t>
      </w:r>
    </w:p>
    <w:p>
      <w:pPr>
        <w:keepNext w:val="0"/>
        <w:spacing w:after="100"/>
        <w:ind w:left="200" w:hanging="200"/>
      </w:pPr>
      <w:r>
        <w:rPr>
          <w:rFonts w:eastAsia="Heiti SC"/>
          <w:b w:val="0"/>
        </w:rPr>
        <w:t xml:space="preserve">•  库存与绩效机制建设：结合仓储约束、VMI 和备库策略平衡保供与库存占用，组织供应商月度评价与整改；作为 SRS 项目负责人及公司 Key user，参与将产能、交付、包装等评价规则转化为系统化管理流程。</w:t>
      </w:r>
    </w:p>
    <w:p>
      <w:pPr>
        <w:keepNext w:val="0"/>
        <w:spacing w:after="100"/>
        <w:ind w:left="200" w:hanging="200"/>
      </w:pPr>
      <w:r>
        <w:rPr>
          <w:rFonts w:eastAsia="Heiti SC"/>
          <w:b w:val="0"/>
        </w:rPr>
        <w:t>•  工程变更与新旧件切换：参与工程变更协同，负责供应资源范围内的新件 ramp-up 与旧件 EOP 管理，协调切换生效时点、新件供应爬坡及旧料消耗，保障生产衔接并控制剩余物料风险。</w:t>
      </w:r>
    </w:p>
    <w:p>
      <w:pPr>
        <w:keepNext/>
        <w:spacing w:after="140" w:before="120"/>
      </w:pPr>
      <w:r>
        <w:rPr>
          <w:rFonts w:eastAsia="Heiti SC"/>
          <w:b/>
          <w:sz w:val="19"/>
        </w:rPr>
        <w:t>重点项目｜华域皮尔博格压铸项目量产起步（2011 年）</w:t>
      </w:r>
    </w:p>
    <w:p>
      <w:pPr>
        <w:keepNext w:val="0"/>
        <w:spacing w:after="100"/>
        <w:ind w:left="200" w:hanging="200"/>
      </w:pPr>
      <w:r>
        <w:rPr>
          <w:rFonts w:eastAsia="Heiti SC"/>
          <w:b w:val="0"/>
        </w:rPr>
        <w:t>•  支持华域皮尔博格（时称上海皮尔博格）娄塘工厂起步，推动大众小排量铝缸体按计划批产并满足批量需求；该产品为供应商首款大型压铸产品。</w:t>
      </w:r>
    </w:p>
    <w:p>
      <w:pPr>
        <w:keepNext/>
        <w:spacing w:after="140" w:before="120"/>
      </w:pPr>
      <w:r>
        <w:rPr>
          <w:rFonts w:eastAsia="Heiti SC"/>
          <w:b/>
          <w:sz w:val="19"/>
        </w:rPr>
        <w:t>重点项目｜芯片供应风险预警（2021 年）</w:t>
      </w:r>
    </w:p>
    <w:p>
      <w:pPr>
        <w:keepNext w:val="0"/>
        <w:spacing w:after="100"/>
        <w:ind w:left="200" w:hanging="200"/>
      </w:pPr>
      <w:r>
        <w:rPr>
          <w:rFonts w:eastAsia="Heiti SC"/>
          <w:b w:val="0"/>
        </w:rPr>
        <w:t>•  组织开发、采购、物流及质量团队排查 489 个量产零部件，识别 35 个涉芯片零件，按产地与类型分类管理；通过关键节点库存滚动通报，将相关断供风险预警提前至少 8 周，为生产调整与物料协调争取窗口。</w:t>
      </w:r>
    </w:p>
    <w:p>
      <w:pPr>
        <w:keepNext/>
        <w:spacing w:after="140" w:before="120"/>
      </w:pPr>
      <w:r>
        <w:rPr>
          <w:rFonts w:eastAsia="Heiti SC"/>
          <w:b/>
          <w:sz w:val="19"/>
        </w:rPr>
        <w:t>2006.07—2010.06｜上海大众动力总成有限公司</w:t>
        <w:br/>
        <w:t>零件筹措／物料计划员</w:t>
      </w:r>
    </w:p>
    <w:p>
      <w:pPr>
        <w:keepNext w:val="0"/>
        <w:spacing w:after="100"/>
        <w:ind w:left="200" w:hanging="200"/>
      </w:pPr>
      <w:r>
        <w:rPr>
          <w:rFonts w:eastAsia="Heiti SC"/>
          <w:b w:val="0"/>
        </w:rPr>
        <w:t>•  操作SAP MRP并通过Web-EDI发布计划，维护交付提前期、最小订货量及安全库存，跟踪到货和催交；结合仓储限制调整交货频次，协同物流规划优化包装／搬运单元。</w:t>
      </w:r>
    </w:p>
    <w:p>
      <w:pPr>
        <w:keepNext w:val="0"/>
        <w:spacing w:after="100"/>
        <w:ind w:left="200" w:hanging="200"/>
      </w:pPr>
      <w:r>
        <w:rPr>
          <w:rFonts w:eastAsia="Heiti SC"/>
          <w:b w:val="0"/>
        </w:rPr>
        <w:t>•  作为 2009 年 SAP MRP 与 Web-EDI 上线核心成员及 Key user，参与物料计划由 Excel 与邮件发布向系统化运作转换，引入收货时间窗改善仓库接收效率。</w:t>
      </w:r>
    </w:p>
    <w:p>
      <w:pPr>
        <w:keepNext/>
        <w:spacing w:after="160" w:before="480"/>
      </w:pPr>
      <w:r>
        <w:rPr>
          <w:rFonts w:eastAsia="Heiti SC"/>
          <w:b/>
          <w:sz w:val="20"/>
        </w:rPr>
        <w:t xml:space="preserve">数字化工具与能力建设</w:t>
      </w:r>
    </w:p>
    <w:p>
      <w:pPr>
        <w:keepNext w:val="0"/>
        <w:spacing w:after="100"/>
      </w:pPr>
      <w:r>
        <w:rPr>
          <w:rFonts w:eastAsia="Heiti SC"/>
          <w:b w:val="1"/>
          <w:bCs w:val="1"/>
        </w:rPr>
        <w:t xml:space="preserve">AI辅助开发：</w:t>
      </w:r>
      <w:r>
        <w:rPr>
          <w:rFonts w:eastAsia="Heiti SC"/>
          <w:b w:val="0"/>
        </w:rPr>
        <w:t xml:space="preserve">将供应链业务方法转化为计算模型、交互工具与标准化工作流程。</w:t>
      </w:r>
      <w:r>
        <w:rPr>
          <w:rFonts w:eastAsia="Heiti SC"/>
          <w:b w:val="0"/>
        </w:rPr>
        <w:br/>
      </w:r>
      <w:r>
        <w:rPr>
          <w:rFonts w:eastAsia="Heiti SC"/>
          <w:b w:val="0"/>
        </w:rPr>
        <w:t>生产计划与产能分析：开发工艺路线、可用时间及节拍计算工具，支持计划与实绩对账、参数校准和周／月产能分析，为排程与资源配置提供依据。</w:t>
      </w:r>
      <w:r>
        <w:rPr>
          <w:rFonts w:eastAsia="Heiti SC"/>
          <w:b w:val="0"/>
        </w:rPr>
        <w:br/>
      </w:r>
      <w:r>
        <w:rPr>
          <w:rFonts w:eastAsia="Heiti SC"/>
          <w:b w:val="0"/>
        </w:rPr>
        <w:t>工厂场景与物流规划：开发可编辑的工厂布局与物料流场景，支持面积、距离及资源测算；后续整合已开发的AGV运力分析与方案比较功能。</w:t>
      </w:r>
      <w:r>
        <w:rPr>
          <w:rFonts w:eastAsia="Heiti SC"/>
          <w:b w:val="0"/>
        </w:rPr>
        <w:br/>
      </w:r>
      <w:r>
        <w:rPr>
          <w:rFonts w:eastAsia="Heiti SC"/>
          <w:b w:val="0"/>
        </w:rPr>
        <w:t>供应链标准与运营融合：以VDA 6.8为起点，将要求拆解为业务动作、责任、控制点及证据规则，开发知识库与审核应用；逐步通过软件与AI将标准嵌入日常运营，使执行记录支持过程管理、符合性验证与持续改善，并支持多标准要求统一承接。</w:t>
      </w:r>
      <w:r>
        <w:rPr>
          <w:rFonts w:eastAsia="Heiti SC"/>
          <w:b w:val="0"/>
        </w:rPr>
        <w:br/>
      </w:r>
      <w:r>
        <w:rPr>
          <w:rFonts w:eastAsia="Heiti SC"/>
          <w:b w:val="1"/>
          <w:bCs w:val="1"/>
        </w:rPr>
        <w:t xml:space="preserve">系统与方法：</w:t>
      </w:r>
      <w:r>
        <w:rPr>
          <w:rFonts w:eastAsia="Heiti SC"/>
          <w:b w:val="0"/>
        </w:rPr>
        <w:t xml:space="preserve">SAP MRP流程搭建及早期实操；Web-EDI、SRS、Excel、PowerPoint；VDA 6.3／6.8、QPNi。</w:t>
      </w:r>
      <w:r>
        <w:rPr>
          <w:rFonts w:eastAsia="Heiti SC"/>
          <w:b w:val="0"/>
        </w:rPr>
        <w:br/>
      </w:r>
      <w:r>
        <w:rPr>
          <w:rFonts w:eastAsia="Heiti SC"/>
          <w:b w:val="1"/>
          <w:bCs w:val="1"/>
        </w:rPr>
        <w:t xml:space="preserve">培训：</w:t>
      </w:r>
      <w:r>
        <w:rPr>
          <w:rFonts w:eastAsia="Heiti SC"/>
          <w:b w:val="0"/>
        </w:rPr>
        <w:t xml:space="preserve">上汽集团培训中心外聘讲师（2020—2022年）；带教VW Anhui供应链审核、奥迪一汽起步产能测算与评价。</w:t>
      </w:r>
      <w:r>
        <w:rPr>
          <w:rFonts w:eastAsia="Heiti SC"/>
          <w:b w:val="0"/>
        </w:rPr>
        <w:br/>
      </w:r>
      <w:r>
        <w:rPr>
          <w:rFonts w:eastAsia="Heiti SC"/>
          <w:b w:val="1"/>
          <w:bCs w:val="1"/>
        </w:rPr>
        <w:t xml:space="preserve">英语：</w:t>
      </w:r>
      <w:r>
        <w:rPr>
          <w:rFonts w:eastAsia="Heiti SC"/>
          <w:b w:val="0"/>
        </w:rPr>
        <w:t xml:space="preserve">与德国、墨西哥奥迪同事协作；奥迪内部会议及邮件全英语；CET-4。</w:t>
      </w:r>
    </w:p>
    <w:sectPr>
      <w:headerReference w:type="default" r:id="rId9"/>
      <w:footerReference w:type="default" r:id="rId10"/>
      <w:pgSz w:w="10800" w:h="15600"/>
      <w:pgMar w:top="980" w:right="540" w:bottom="700" w:left="540" w:header="200" w:footer="3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color="A0A0A0" w:space="5"/>
      </w:pBdr>
    </w:pPr>
    <w:r>
      <w:rPr>
        <w:rFonts w:eastAsia="Heiti SC"/>
        <w:b/>
        <w:color w:val="999999"/>
        <w:sz w:val="34"/>
      </w:rPr>
      <w:t>个 人 简 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color="A0A0A0" w:space="5"/>
      </w:pBdr>
    </w:pPr>
    <w:r>
      <w:rPr>
        <w:rFonts w:eastAsia="Heiti SC"/>
        <w:b/>
        <w:color w:val="999999"/>
        <w:sz w:val="34"/>
      </w:rPr>
      <w:t>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Arial" w:hAnsi="Arial" w:eastAsia="Heiti SC"/>
      <w:color w:val="4242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李嘉俊 | 生产计划资深经理 / Senior Production Planning Manager</dc:title>
  <dc:subject/>
  <dc:creator>李嘉俊</dc:creator>
  <cp:keywords/>
  <dc:description>generated by python-docx</dc:description>
  <cp:lastModifiedBy/>
  <cp:revision>1</cp:revision>
  <dcterms:created xsi:type="dcterms:W3CDTF">2013-12-23T23:15:00Z</dcterms:created>
  <dcterms:modified xsi:type="dcterms:W3CDTF">2013-12-23T23:15:00Z</dcterms:modified>
  <cp:category/>
</cp:coreProperties>
</file>