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44C4" w14:textId="40A1D6F2" w:rsidR="006F0751" w:rsidRPr="00B4517B" w:rsidRDefault="00CF4FE5" w:rsidP="007445DC">
      <w:pPr>
        <w:pStyle w:val="a3"/>
        <w:spacing w:line="320" w:lineRule="exact"/>
        <w:rPr>
          <w:rFonts w:ascii="微软雅黑 Light" w:eastAsia="微软雅黑 Light" w:hAnsi="微软雅黑 Light" w:cs="Times New Roman"/>
          <w:b w:val="0"/>
          <w:bCs w:val="0"/>
        </w:rPr>
      </w:pPr>
      <w:r w:rsidRPr="00B4517B">
        <w:rPr>
          <w:rFonts w:ascii="微软雅黑 Light" w:eastAsia="微软雅黑 Light" w:hAnsi="微软雅黑 Light" w:cs="Times New Roman" w:hint="eastAsia"/>
          <w:b w:val="0"/>
          <w:bCs w:val="0"/>
        </w:rPr>
        <w:t>李嘉俊</w:t>
      </w:r>
    </w:p>
    <w:p w14:paraId="776889A5" w14:textId="713E70AC" w:rsidR="001E48E5" w:rsidRPr="00B4517B" w:rsidRDefault="00743A33" w:rsidP="007445DC">
      <w:pPr>
        <w:spacing w:line="320" w:lineRule="exact"/>
        <w:jc w:val="center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北京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| +</w:t>
      </w:r>
      <w:r w:rsidR="000C5429" w:rsidRPr="00B4517B">
        <w:rPr>
          <w:rFonts w:ascii="微软雅黑 Light" w:eastAsia="微软雅黑 Light" w:hAnsi="微软雅黑 Light" w:cs="Times New Roman" w:hint="eastAsia"/>
        </w:rPr>
        <w:t>86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1672B" w:rsidRPr="00B4517B">
        <w:rPr>
          <w:rFonts w:ascii="微软雅黑 Light" w:eastAsia="微软雅黑 Light" w:hAnsi="微软雅黑 Light" w:cs="Times New Roman" w:hint="eastAsia"/>
        </w:rPr>
        <w:t>1</w:t>
      </w:r>
      <w:r w:rsidR="000C5429" w:rsidRPr="00B4517B">
        <w:rPr>
          <w:rFonts w:ascii="微软雅黑 Light" w:eastAsia="微软雅黑 Light" w:hAnsi="微软雅黑 Light" w:cs="Times New Roman" w:hint="eastAsia"/>
        </w:rPr>
        <w:t>37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C5429" w:rsidRPr="00B4517B">
        <w:rPr>
          <w:rFonts w:ascii="微软雅黑 Light" w:eastAsia="微软雅黑 Light" w:hAnsi="微软雅黑 Light" w:cs="Times New Roman" w:hint="eastAsia"/>
        </w:rPr>
        <w:t>6105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C5429" w:rsidRPr="00B4517B">
        <w:rPr>
          <w:rFonts w:ascii="微软雅黑 Light" w:eastAsia="微软雅黑 Light" w:hAnsi="微软雅黑 Light" w:cs="Times New Roman" w:hint="eastAsia"/>
        </w:rPr>
        <w:t>8893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| </w:t>
      </w:r>
      <w:r w:rsidR="000C5429" w:rsidRPr="00B4517B">
        <w:rPr>
          <w:rFonts w:ascii="微软雅黑 Light" w:eastAsia="微软雅黑 Light" w:hAnsi="微软雅黑 Light" w:hint="eastAsia"/>
        </w:rPr>
        <w:t>Lijiajun_vwpt@163.com</w:t>
      </w:r>
    </w:p>
    <w:p w14:paraId="7DF1DA9B" w14:textId="185883EB" w:rsidR="00A73ADB" w:rsidRPr="00B4517B" w:rsidRDefault="00CF4FE5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  <w:u w:val="single"/>
        </w:rPr>
        <w:t>职业汇总</w:t>
      </w:r>
      <w:r w:rsidR="00E74011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</w:t>
      </w:r>
    </w:p>
    <w:p w14:paraId="35AFCB70" w14:textId="76A84D20" w:rsidR="00525C3B" w:rsidRDefault="00525C3B" w:rsidP="00525C3B">
      <w:pPr>
        <w:spacing w:line="320" w:lineRule="exact"/>
        <w:rPr>
          <w:rFonts w:ascii="微软雅黑 Light" w:eastAsia="微软雅黑 Light" w:hAnsi="微软雅黑 Light" w:cs="Times New Roman"/>
        </w:rPr>
      </w:pPr>
      <w:r w:rsidRPr="00525C3B">
        <w:rPr>
          <w:rFonts w:ascii="微软雅黑 Light" w:eastAsia="微软雅黑 Light" w:hAnsi="微软雅黑 Light" w:cs="Times New Roman"/>
        </w:rPr>
        <w:t>拥有奥迪/大众双品牌20年深度供应链与运营管理经验，成功打通欧洲标准与中国落地的壁垒； 作为VDA 6.8认证专家，主导100+家供应商全方位审核，驱动合规标准向运营效能转化；曾统筹年产350万台发动机的运营决策，化解100+起断供危机。擅长从0到1搭建符合欧标且具成本竞争力的供应链体系，赋能企业深化制造工厂运营，加速锁定欧洲核心项目全球定点，推动企业从“合格供应商”向“战略伙伴”跃迁。具备“供应链业务+AI自动化”融合能力，能自主构建Python运营决策模型，通过重构生产逻辑实现高效运营与成本平衡。</w:t>
      </w:r>
    </w:p>
    <w:p w14:paraId="01C53489" w14:textId="77777777" w:rsidR="00525C3B" w:rsidRPr="00525C3B" w:rsidRDefault="00525C3B" w:rsidP="00525C3B">
      <w:pPr>
        <w:spacing w:line="320" w:lineRule="exact"/>
        <w:rPr>
          <w:rFonts w:ascii="微软雅黑 Light" w:eastAsia="微软雅黑 Light" w:hAnsi="微软雅黑 Light" w:cs="Times New Roman" w:hint="eastAsia"/>
        </w:rPr>
      </w:pPr>
    </w:p>
    <w:p w14:paraId="7EEB9C83" w14:textId="317D79A0" w:rsidR="00A73ADB" w:rsidRPr="00B4517B" w:rsidRDefault="00CF4FE5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 w:rsidRPr="00B4517B">
        <w:rPr>
          <w:rFonts w:ascii="微软雅黑 Light" w:eastAsia="微软雅黑 Light" w:hAnsi="微软雅黑 Light" w:cs="Times New Roman" w:hint="eastAsia"/>
          <w:u w:val="single"/>
        </w:rPr>
        <w:t>工作经历</w:t>
      </w:r>
      <w:r w:rsidR="00A73ADB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</w:t>
      </w:r>
      <w:r w:rsidR="00E47E0B">
        <w:rPr>
          <w:rFonts w:ascii="微软雅黑 Light" w:eastAsia="微软雅黑 Light" w:hAnsi="微软雅黑 Light" w:cs="Times New Roman" w:hint="eastAsia"/>
          <w:u w:val="single"/>
        </w:rPr>
        <w:t xml:space="preserve">        </w:t>
      </w:r>
      <w:r w:rsidR="00A73ADB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</w:t>
      </w:r>
    </w:p>
    <w:p w14:paraId="2972FF57" w14:textId="463F047E" w:rsidR="0001672B" w:rsidRPr="00B4517B" w:rsidRDefault="003D25C3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奥迪（中国）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北京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, </w:t>
      </w:r>
      <w:r w:rsidRPr="00B4517B">
        <w:rPr>
          <w:rFonts w:ascii="微软雅黑 Light" w:eastAsia="微软雅黑 Light" w:hAnsi="微软雅黑 Light" w:cs="Times New Roman" w:hint="eastAsia"/>
        </w:rPr>
        <w:t>中国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                                                                 </w:t>
      </w:r>
    </w:p>
    <w:p w14:paraId="3BBA6733" w14:textId="4C9F45EE" w:rsidR="0001672B" w:rsidRPr="00B4517B" w:rsidRDefault="003D25C3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供应链审核与规划员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05</w:t>
      </w:r>
      <w:r w:rsidR="0001672B" w:rsidRPr="00B4517B">
        <w:rPr>
          <w:rFonts w:ascii="微软雅黑 Light" w:eastAsia="微软雅黑 Light" w:hAnsi="微软雅黑 Light" w:cs="Times New Roman" w:hint="eastAsia"/>
        </w:rPr>
        <w:t>.202</w:t>
      </w:r>
      <w:r w:rsidRPr="00B4517B">
        <w:rPr>
          <w:rFonts w:ascii="微软雅黑 Light" w:eastAsia="微软雅黑 Light" w:hAnsi="微软雅黑 Light" w:cs="Times New Roman" w:hint="eastAsia"/>
        </w:rPr>
        <w:t>2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– </w:t>
      </w:r>
      <w:r w:rsidRPr="00B4517B">
        <w:rPr>
          <w:rFonts w:ascii="微软雅黑 Light" w:eastAsia="微软雅黑 Light" w:hAnsi="微软雅黑 Light" w:cs="Times New Roman" w:hint="eastAsia"/>
        </w:rPr>
        <w:t>至今</w:t>
      </w:r>
    </w:p>
    <w:p w14:paraId="2BB2FDF6" w14:textId="68DA160A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主导亚太区100+家供应商准入审核，</w:t>
      </w:r>
      <w:r>
        <w:rPr>
          <w:rFonts w:ascii="微软雅黑 Light" w:eastAsia="微软雅黑 Light" w:hAnsi="微软雅黑 Light" w:cs="Times New Roman" w:hint="eastAsia"/>
        </w:rPr>
        <w:t>坚守</w:t>
      </w:r>
      <w:r w:rsidRPr="00774395">
        <w:rPr>
          <w:rFonts w:ascii="微软雅黑 Light" w:eastAsia="微软雅黑 Light" w:hAnsi="微软雅黑 Light" w:cs="Times New Roman"/>
        </w:rPr>
        <w:t>奥迪/保时捷合规门槛，审核结论决定全球项目定点。</w:t>
      </w:r>
    </w:p>
    <w:p w14:paraId="0CC59B44" w14:textId="4674DBE0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基于VDA6.8</w:t>
      </w:r>
      <w:r w:rsidRPr="00774395">
        <w:rPr>
          <w:rFonts w:ascii="微软雅黑 Light" w:eastAsia="微软雅黑 Light" w:hAnsi="微软雅黑 Light" w:cs="Times New Roman"/>
        </w:rPr>
        <w:t>构建计划至发运的端到端评估</w:t>
      </w:r>
      <w:r>
        <w:rPr>
          <w:rFonts w:ascii="微软雅黑 Light" w:eastAsia="微软雅黑 Light" w:hAnsi="微软雅黑 Light" w:cs="Times New Roman" w:hint="eastAsia"/>
        </w:rPr>
        <w:t>方案</w:t>
      </w:r>
      <w:r w:rsidRPr="00774395">
        <w:rPr>
          <w:rFonts w:ascii="微软雅黑 Light" w:eastAsia="微软雅黑 Light" w:hAnsi="微软雅黑 Light" w:cs="Times New Roman"/>
        </w:rPr>
        <w:t>，把控双流风险，确保供应链100%符合欧系核心标准。</w:t>
      </w:r>
    </w:p>
    <w:p w14:paraId="13E22B77" w14:textId="77777777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推动合规条款落地运营，从源头规避跨国跨行业风险，支撑集团关键供应链决策。</w:t>
      </w:r>
    </w:p>
    <w:p w14:paraId="66AA2AB4" w14:textId="1E7C6F39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辅导13家新供应商及11+家巨头（</w:t>
      </w:r>
      <w:r w:rsidRPr="00B4517B">
        <w:rPr>
          <w:rFonts w:ascii="微软雅黑 Light" w:eastAsia="微软雅黑 Light" w:hAnsi="微软雅黑 Light" w:cs="Times New Roman" w:hint="eastAsia"/>
        </w:rPr>
        <w:t>含ZF、舍弗勒、三花等</w:t>
      </w:r>
      <w:r w:rsidRPr="00774395">
        <w:rPr>
          <w:rFonts w:ascii="微软雅黑 Light" w:eastAsia="微软雅黑 Light" w:hAnsi="微软雅黑 Light" w:cs="Times New Roman"/>
        </w:rPr>
        <w:t>）通过</w:t>
      </w:r>
      <w:proofErr w:type="spellStart"/>
      <w:r w:rsidRPr="00774395">
        <w:rPr>
          <w:rFonts w:ascii="微软雅黑 Light" w:eastAsia="微软雅黑 Light" w:hAnsi="微软雅黑 Light" w:cs="Times New Roman"/>
        </w:rPr>
        <w:t>QPNi</w:t>
      </w:r>
      <w:proofErr w:type="spellEnd"/>
      <w:r w:rsidRPr="00774395">
        <w:rPr>
          <w:rFonts w:ascii="微软雅黑 Light" w:eastAsia="微软雅黑 Light" w:hAnsi="微软雅黑 Light" w:cs="Times New Roman"/>
        </w:rPr>
        <w:t>认证，保障6个新</w:t>
      </w:r>
      <w:r>
        <w:rPr>
          <w:rFonts w:ascii="微软雅黑 Light" w:eastAsia="微软雅黑 Light" w:hAnsi="微软雅黑 Light" w:cs="Times New Roman" w:hint="eastAsia"/>
        </w:rPr>
        <w:t>车型</w:t>
      </w:r>
      <w:r w:rsidRPr="00774395">
        <w:rPr>
          <w:rFonts w:ascii="微软雅黑 Light" w:eastAsia="微软雅黑 Light" w:hAnsi="微软雅黑 Light" w:cs="Times New Roman"/>
        </w:rPr>
        <w:t>项目里程碑100%达成。</w:t>
      </w:r>
    </w:p>
    <w:p w14:paraId="29351741" w14:textId="5A2BD240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统筹产能全生命周期，助</w:t>
      </w:r>
      <w:r w:rsidR="00A752BC">
        <w:rPr>
          <w:rFonts w:ascii="微软雅黑 Light" w:eastAsia="微软雅黑 Light" w:hAnsi="微软雅黑 Light" w:cs="Times New Roman" w:hint="eastAsia"/>
        </w:rPr>
        <w:t>某</w:t>
      </w:r>
      <w:r w:rsidRPr="00774395">
        <w:rPr>
          <w:rFonts w:ascii="微软雅黑 Light" w:eastAsia="微软雅黑 Light" w:hAnsi="微软雅黑 Light" w:cs="Times New Roman"/>
        </w:rPr>
        <w:t>德资工厂</w:t>
      </w:r>
      <w:r w:rsidR="00A752BC">
        <w:rPr>
          <w:rFonts w:ascii="微软雅黑 Light" w:eastAsia="微软雅黑 Light" w:hAnsi="微软雅黑 Light" w:cs="Times New Roman" w:hint="eastAsia"/>
        </w:rPr>
        <w:t>零件的生产</w:t>
      </w:r>
      <w:r w:rsidRPr="00774395">
        <w:rPr>
          <w:rFonts w:ascii="微软雅黑 Light" w:eastAsia="微软雅黑 Light" w:hAnsi="微软雅黑 Light" w:cs="Times New Roman" w:hint="eastAsia"/>
        </w:rPr>
        <w:t>关</w:t>
      </w:r>
      <w:r w:rsidRPr="00774395">
        <w:rPr>
          <w:rFonts w:ascii="微软雅黑 Light" w:eastAsia="微软雅黑 Light" w:hAnsi="微软雅黑 Light" w:cs="Times New Roman"/>
        </w:rPr>
        <w:t>键节拍由35.4s优化至27.3s（效率+22%），确保交付零延误。</w:t>
      </w:r>
    </w:p>
    <w:p w14:paraId="74C9E69C" w14:textId="77777777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3个月内从0到1构建奥迪中国供应链咨询业务，将VDA 6.8标准转化为可复制的高价值产品。</w:t>
      </w:r>
    </w:p>
    <w:p w14:paraId="4989CA3F" w14:textId="5D006B0C" w:rsidR="00A752BC" w:rsidRDefault="00774395" w:rsidP="00935B72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2025年独立操盘4个外部项目（占80%），助力客户仓储成本降低17%，验证体系化赋能商业价值。</w:t>
      </w:r>
    </w:p>
    <w:p w14:paraId="47B9830B" w14:textId="4DAD6482" w:rsidR="00935B72" w:rsidRPr="00935B72" w:rsidRDefault="005B584A" w:rsidP="00935B72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 w:hint="eastAsia"/>
        </w:rPr>
      </w:pPr>
      <w:r w:rsidRPr="005B584A">
        <w:rPr>
          <w:rFonts w:ascii="微软雅黑 Light" w:eastAsia="微软雅黑 Light" w:hAnsi="微软雅黑 Light" w:cs="Times New Roman"/>
        </w:rPr>
        <w:t>引入AI赋能实际业务，将</w:t>
      </w:r>
      <w:r>
        <w:rPr>
          <w:rFonts w:ascii="微软雅黑 Light" w:eastAsia="微软雅黑 Light" w:hAnsi="微软雅黑 Light" w:cs="Times New Roman" w:hint="eastAsia"/>
        </w:rPr>
        <w:t>供应链</w:t>
      </w:r>
      <w:r w:rsidRPr="005B584A">
        <w:rPr>
          <w:rFonts w:ascii="微软雅黑 Light" w:eastAsia="微软雅黑 Light" w:hAnsi="微软雅黑 Light" w:cs="Times New Roman"/>
        </w:rPr>
        <w:t>管理</w:t>
      </w:r>
      <w:r w:rsidR="00270E8A">
        <w:rPr>
          <w:rFonts w:ascii="微软雅黑 Light" w:eastAsia="微软雅黑 Light" w:hAnsi="微软雅黑 Light" w:cs="Times New Roman" w:hint="eastAsia"/>
        </w:rPr>
        <w:t>（in-house）</w:t>
      </w:r>
      <w:r w:rsidRPr="005B584A">
        <w:rPr>
          <w:rFonts w:ascii="微软雅黑 Light" w:eastAsia="微软雅黑 Light" w:hAnsi="微软雅黑 Light" w:cs="Times New Roman"/>
        </w:rPr>
        <w:t>专业思路构建为Python自动化工具，通过整合多维数据重构生产目标，平衡产能并降低无效</w:t>
      </w:r>
      <w:r>
        <w:rPr>
          <w:rFonts w:ascii="微软雅黑 Light" w:eastAsia="微软雅黑 Light" w:hAnsi="微软雅黑 Light" w:cs="Times New Roman" w:hint="eastAsia"/>
        </w:rPr>
        <w:t>运营成本</w:t>
      </w:r>
      <w:r w:rsidRPr="005B584A">
        <w:rPr>
          <w:rFonts w:ascii="微软雅黑 Light" w:eastAsia="微软雅黑 Light" w:hAnsi="微软雅黑 Light" w:cs="Times New Roman" w:hint="eastAsia"/>
        </w:rPr>
        <w:t>。</w:t>
      </w:r>
    </w:p>
    <w:p w14:paraId="5A03FE96" w14:textId="77777777" w:rsidR="0001672B" w:rsidRPr="00B4517B" w:rsidRDefault="0001672B" w:rsidP="007445DC">
      <w:pPr>
        <w:pStyle w:val="ab"/>
        <w:spacing w:line="320" w:lineRule="exact"/>
        <w:ind w:left="360" w:firstLineChars="0" w:firstLine="0"/>
        <w:rPr>
          <w:rFonts w:ascii="微软雅黑 Light" w:eastAsia="微软雅黑 Light" w:hAnsi="微软雅黑 Light" w:cs="Times New Roman"/>
        </w:rPr>
      </w:pPr>
    </w:p>
    <w:p w14:paraId="5AF51EE5" w14:textId="32BF95E2" w:rsidR="0001672B" w:rsidRPr="00B4517B" w:rsidRDefault="008473D2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上汽大众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上海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, </w:t>
      </w:r>
      <w:r w:rsidRPr="00B4517B">
        <w:rPr>
          <w:rFonts w:ascii="微软雅黑 Light" w:eastAsia="微软雅黑 Light" w:hAnsi="微软雅黑 Light" w:cs="Times New Roman" w:hint="eastAsia"/>
        </w:rPr>
        <w:t>中国</w:t>
      </w:r>
    </w:p>
    <w:p w14:paraId="08AF2890" w14:textId="164B8423" w:rsidR="0001672B" w:rsidRPr="00B4517B" w:rsidRDefault="008473D2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供应链管理专家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07</w:t>
      </w:r>
      <w:r w:rsidR="0001672B" w:rsidRPr="00B4517B">
        <w:rPr>
          <w:rFonts w:ascii="微软雅黑 Light" w:eastAsia="微软雅黑 Light" w:hAnsi="微软雅黑 Light" w:cs="Times New Roman" w:hint="eastAsia"/>
        </w:rPr>
        <w:t>.20</w:t>
      </w:r>
      <w:r w:rsidRPr="00B4517B">
        <w:rPr>
          <w:rFonts w:ascii="微软雅黑 Light" w:eastAsia="微软雅黑 Light" w:hAnsi="微软雅黑 Light" w:cs="Times New Roman" w:hint="eastAsia"/>
        </w:rPr>
        <w:t>10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– </w:t>
      </w:r>
      <w:r w:rsidRPr="00B4517B">
        <w:rPr>
          <w:rFonts w:ascii="微软雅黑 Light" w:eastAsia="微软雅黑 Light" w:hAnsi="微软雅黑 Light" w:cs="Times New Roman" w:hint="eastAsia"/>
        </w:rPr>
        <w:t>05</w:t>
      </w:r>
      <w:r w:rsidR="0001672B" w:rsidRPr="00B4517B">
        <w:rPr>
          <w:rFonts w:ascii="微软雅黑 Light" w:eastAsia="微软雅黑 Light" w:hAnsi="微软雅黑 Light" w:cs="Times New Roman" w:hint="eastAsia"/>
        </w:rPr>
        <w:t>.202</w:t>
      </w:r>
      <w:r w:rsidRPr="00B4517B">
        <w:rPr>
          <w:rFonts w:ascii="微软雅黑 Light" w:eastAsia="微软雅黑 Light" w:hAnsi="微软雅黑 Light" w:cs="Times New Roman" w:hint="eastAsia"/>
        </w:rPr>
        <w:t>2</w:t>
      </w:r>
    </w:p>
    <w:p w14:paraId="5FB8F92A" w14:textId="5E2DBF82" w:rsidR="00A752BC" w:rsidRPr="00A752BC" w:rsidRDefault="00A752BC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A752BC">
        <w:rPr>
          <w:rFonts w:ascii="微软雅黑 Light" w:eastAsia="微软雅黑 Light" w:hAnsi="微软雅黑 Light" w:cs="Times New Roman"/>
        </w:rPr>
        <w:t>统筹大众中国区350万+台年产量S&amp;OP，管控EA211项目150+材料组（含500+零件、35个芯片），组建跨职能团队</w:t>
      </w:r>
      <w:r>
        <w:rPr>
          <w:rFonts w:ascii="微软雅黑 Light" w:eastAsia="微软雅黑 Light" w:hAnsi="微软雅黑 Light" w:cs="Times New Roman" w:hint="eastAsia"/>
        </w:rPr>
        <w:t>，</w:t>
      </w:r>
      <w:r w:rsidRPr="00A752BC">
        <w:rPr>
          <w:rFonts w:ascii="微软雅黑 Light" w:eastAsia="微软雅黑 Light" w:hAnsi="微软雅黑 Light" w:cs="Times New Roman"/>
        </w:rPr>
        <w:t>化解</w:t>
      </w:r>
      <w:r>
        <w:rPr>
          <w:rFonts w:ascii="微软雅黑 Light" w:eastAsia="微软雅黑 Light" w:hAnsi="微软雅黑 Light" w:cs="Times New Roman" w:hint="eastAsia"/>
        </w:rPr>
        <w:t>超</w:t>
      </w:r>
      <w:r w:rsidRPr="00A752BC">
        <w:rPr>
          <w:rFonts w:ascii="微软雅黑 Light" w:eastAsia="微软雅黑 Light" w:hAnsi="微软雅黑 Light" w:cs="Times New Roman"/>
        </w:rPr>
        <w:t>百起</w:t>
      </w:r>
      <w:r>
        <w:rPr>
          <w:rFonts w:ascii="微软雅黑 Light" w:eastAsia="微软雅黑 Light" w:hAnsi="微软雅黑 Light" w:cs="Times New Roman" w:hint="eastAsia"/>
        </w:rPr>
        <w:t>供应</w:t>
      </w:r>
      <w:r w:rsidRPr="00A752BC">
        <w:rPr>
          <w:rFonts w:ascii="微软雅黑 Light" w:eastAsia="微软雅黑 Light" w:hAnsi="微软雅黑 Light" w:cs="Times New Roman"/>
        </w:rPr>
        <w:t>危机，确保生产计划100%达成。</w:t>
      </w:r>
    </w:p>
    <w:p w14:paraId="563BADE0" w14:textId="6D368FBB" w:rsidR="00A752BC" w:rsidRPr="00A752BC" w:rsidRDefault="00A752BC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A752BC">
        <w:rPr>
          <w:rFonts w:ascii="微软雅黑 Light" w:eastAsia="微软雅黑 Light" w:hAnsi="微软雅黑 Light" w:cs="Times New Roman"/>
        </w:rPr>
        <w:t>赋能多家</w:t>
      </w:r>
      <w:r>
        <w:rPr>
          <w:rFonts w:ascii="微软雅黑 Light" w:eastAsia="微软雅黑 Light" w:hAnsi="微软雅黑 Light" w:cs="Times New Roman" w:hint="eastAsia"/>
        </w:rPr>
        <w:t>供应商</w:t>
      </w:r>
      <w:r w:rsidRPr="00A752BC">
        <w:rPr>
          <w:rFonts w:ascii="微软雅黑 Light" w:eastAsia="微软雅黑 Light" w:hAnsi="微软雅黑 Light" w:cs="Times New Roman"/>
        </w:rPr>
        <w:t>伙伴从零建厂，</w:t>
      </w:r>
      <w:r>
        <w:rPr>
          <w:rFonts w:ascii="微软雅黑 Light" w:eastAsia="微软雅黑 Light" w:hAnsi="微软雅黑 Light" w:cs="Times New Roman" w:hint="eastAsia"/>
        </w:rPr>
        <w:t>并</w:t>
      </w:r>
      <w:r w:rsidRPr="00A752BC">
        <w:rPr>
          <w:rFonts w:ascii="微软雅黑 Light" w:eastAsia="微软雅黑 Light" w:hAnsi="微软雅黑 Light" w:cs="Times New Roman"/>
        </w:rPr>
        <w:t>助推</w:t>
      </w:r>
      <w:r>
        <w:rPr>
          <w:rFonts w:ascii="微软雅黑 Light" w:eastAsia="微软雅黑 Light" w:hAnsi="微软雅黑 Light" w:cs="Times New Roman" w:hint="eastAsia"/>
        </w:rPr>
        <w:t>其中多家</w:t>
      </w:r>
      <w:r w:rsidRPr="00A752BC">
        <w:rPr>
          <w:rFonts w:ascii="微软雅黑 Light" w:eastAsia="微软雅黑 Light" w:hAnsi="微软雅黑 Light" w:cs="Times New Roman"/>
        </w:rPr>
        <w:t>年产量跃居行业前五。</w:t>
      </w:r>
    </w:p>
    <w:p w14:paraId="4A8A609D" w14:textId="31653F99" w:rsidR="00A752BC" w:rsidRPr="00A752BC" w:rsidRDefault="00A752BC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重塑供应商绩效管理</w:t>
      </w:r>
      <w:r w:rsidRPr="00A752BC">
        <w:rPr>
          <w:rFonts w:ascii="微软雅黑 Light" w:eastAsia="微软雅黑 Light" w:hAnsi="微软雅黑 Light" w:cs="Times New Roman"/>
        </w:rPr>
        <w:t>KPI考核体系，</w:t>
      </w:r>
      <w:r w:rsidR="00935B72">
        <w:rPr>
          <w:rFonts w:ascii="微软雅黑 Light" w:eastAsia="微软雅黑 Light" w:hAnsi="微软雅黑 Light" w:cs="Times New Roman" w:hint="eastAsia"/>
        </w:rPr>
        <w:t>推动</w:t>
      </w:r>
      <w:r w:rsidR="00935B72" w:rsidRPr="00B4517B">
        <w:rPr>
          <w:rFonts w:ascii="微软雅黑 Light" w:eastAsia="微软雅黑 Light" w:hAnsi="微软雅黑 Light" w:cs="Times New Roman" w:hint="eastAsia"/>
        </w:rPr>
        <w:t>供应商运作水平显著跃迁，</w:t>
      </w:r>
      <w:r w:rsidRPr="00A752BC">
        <w:rPr>
          <w:rFonts w:ascii="微软雅黑 Light" w:eastAsia="微软雅黑 Light" w:hAnsi="微软雅黑 Light" w:cs="Times New Roman"/>
        </w:rPr>
        <w:t>平均绩效分从78分提升至90+。</w:t>
      </w:r>
    </w:p>
    <w:p w14:paraId="39A932A3" w14:textId="4D687A7C" w:rsidR="00A752BC" w:rsidRPr="00A752BC" w:rsidRDefault="00935B72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主导跨部门专项攻坚，统筹采购、质保、HSE等团队完成供应商环保风险排查</w:t>
      </w:r>
      <w:r w:rsidR="00A752BC" w:rsidRPr="00A752BC">
        <w:rPr>
          <w:rFonts w:ascii="微软雅黑 Light" w:eastAsia="微软雅黑 Light" w:hAnsi="微软雅黑 Light" w:cs="Times New Roman"/>
        </w:rPr>
        <w:t>，建立“筛选 - 核查 - 存档”闭环，确保下级供应商100%合规，填补集团环保管理空白。</w:t>
      </w:r>
    </w:p>
    <w:p w14:paraId="2B087B9F" w14:textId="650FB87C" w:rsidR="00A752BC" w:rsidRPr="00A752BC" w:rsidRDefault="00A752BC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A752BC">
        <w:rPr>
          <w:rFonts w:ascii="微软雅黑 Light" w:eastAsia="微软雅黑 Light" w:hAnsi="微软雅黑 Light" w:cs="Times New Roman"/>
        </w:rPr>
        <w:t>转化实战经验为</w:t>
      </w:r>
      <w:r w:rsidR="00935B72">
        <w:rPr>
          <w:rFonts w:ascii="微软雅黑 Light" w:eastAsia="微软雅黑 Light" w:hAnsi="微软雅黑 Light" w:cs="Times New Roman" w:hint="eastAsia"/>
        </w:rPr>
        <w:t>（上汽）</w:t>
      </w:r>
      <w:r w:rsidRPr="00A752BC">
        <w:rPr>
          <w:rFonts w:ascii="微软雅黑 Light" w:eastAsia="微软雅黑 Light" w:hAnsi="微软雅黑 Light" w:cs="Times New Roman"/>
        </w:rPr>
        <w:t>集团课程，入围400+人参赛的讲师大赛12强（前3%），并受聘为SAIC</w:t>
      </w:r>
      <w:r w:rsidR="00270E8A">
        <w:rPr>
          <w:rFonts w:ascii="微软雅黑 Light" w:eastAsia="微软雅黑 Light" w:hAnsi="微软雅黑 Light" w:cs="Times New Roman" w:hint="eastAsia"/>
        </w:rPr>
        <w:t>培训中心</w:t>
      </w:r>
      <w:r w:rsidRPr="00A752BC">
        <w:rPr>
          <w:rFonts w:ascii="微软雅黑 Light" w:eastAsia="微软雅黑 Light" w:hAnsi="微软雅黑 Light" w:cs="Times New Roman"/>
        </w:rPr>
        <w:t>外聘讲师。</w:t>
      </w:r>
    </w:p>
    <w:p w14:paraId="7A8A2CDB" w14:textId="3BA0900D" w:rsidR="0001672B" w:rsidRPr="00B4517B" w:rsidRDefault="0001672B" w:rsidP="007445DC">
      <w:pPr>
        <w:spacing w:line="320" w:lineRule="exact"/>
        <w:rPr>
          <w:rFonts w:ascii="微软雅黑 Light" w:eastAsia="微软雅黑 Light" w:hAnsi="微软雅黑 Light" w:cs="Times New Roman" w:hint="eastAsia"/>
        </w:rPr>
      </w:pPr>
    </w:p>
    <w:p w14:paraId="1CB76333" w14:textId="6E5D1677" w:rsidR="005F179E" w:rsidRPr="00B4517B" w:rsidRDefault="005F179E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零件筹措&amp;物料计划员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07.2006 – 06.2010</w:t>
      </w:r>
    </w:p>
    <w:p w14:paraId="558B7E04" w14:textId="77777777" w:rsidR="00E171F8" w:rsidRPr="00E171F8" w:rsidRDefault="00E171F8" w:rsidP="00E171F8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E171F8">
        <w:rPr>
          <w:rFonts w:ascii="微软雅黑 Light" w:eastAsia="微软雅黑 Light" w:hAnsi="微软雅黑 Light" w:cs="Times New Roman"/>
        </w:rPr>
        <w:t>主导SAP MRP及WEB-EDI搭建，将业务逻辑转化为系统参数，实现物料计划自动发布与数据交互零误差。</w:t>
      </w:r>
    </w:p>
    <w:p w14:paraId="636E41D5" w14:textId="38AEBD6F" w:rsidR="00E171F8" w:rsidRPr="00E171F8" w:rsidRDefault="00E171F8" w:rsidP="00E171F8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精准</w:t>
      </w:r>
      <w:r w:rsidRPr="00E171F8">
        <w:rPr>
          <w:rFonts w:ascii="微软雅黑 Light" w:eastAsia="微软雅黑 Light" w:hAnsi="微软雅黑 Light" w:cs="Times New Roman"/>
        </w:rPr>
        <w:t>维护MRP核心参数，平衡库存成本与供应需求，保障产线物料连续供应。</w:t>
      </w:r>
    </w:p>
    <w:p w14:paraId="17E0752D" w14:textId="77777777" w:rsidR="00E171F8" w:rsidRPr="00E171F8" w:rsidRDefault="00E171F8" w:rsidP="00E171F8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E171F8">
        <w:rPr>
          <w:rFonts w:ascii="微软雅黑 Light" w:eastAsia="微软雅黑 Light" w:hAnsi="微软雅黑 Light" w:cs="Times New Roman"/>
        </w:rPr>
        <w:t>协同优化物流方案降低单件运输成本，建立到货追踪与催货机制，彻底消除缺料隐患。</w:t>
      </w:r>
    </w:p>
    <w:p w14:paraId="6402A427" w14:textId="1CDD602E" w:rsidR="00F613AB" w:rsidRPr="00E171F8" w:rsidRDefault="00E171F8" w:rsidP="00E171F8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 w:hint="eastAsia"/>
        </w:rPr>
      </w:pPr>
      <w:r w:rsidRPr="00E171F8">
        <w:rPr>
          <w:rFonts w:ascii="微软雅黑 Light" w:eastAsia="微软雅黑 Light" w:hAnsi="微软雅黑 Light" w:cs="Times New Roman"/>
        </w:rPr>
        <w:t>基于物料齐套实时数据辅助排产决策，确保计划落地，为产能规模化扩张奠定执行基础。</w:t>
      </w:r>
    </w:p>
    <w:p w14:paraId="5604CB5C" w14:textId="77777777" w:rsidR="00D245C2" w:rsidRPr="00B4517B" w:rsidRDefault="00D245C2" w:rsidP="007445DC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14ABD71F" w14:textId="65B52692" w:rsidR="00BC12C2" w:rsidRPr="00B4517B" w:rsidRDefault="00B4517B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 w:rsidRPr="00B4517B">
        <w:rPr>
          <w:rFonts w:ascii="微软雅黑 Light" w:eastAsia="微软雅黑 Light" w:hAnsi="微软雅黑 Light" w:cs="Times New Roman"/>
          <w:u w:val="single"/>
        </w:rPr>
        <w:t>核心竞争力</w:t>
      </w:r>
      <w:r w:rsidR="00BC12C2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   </w:t>
      </w:r>
    </w:p>
    <w:p w14:paraId="63614FD8" w14:textId="77777777" w:rsidR="00B4517B" w:rsidRPr="00B4517B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 xml:space="preserve">供应链审核：VDA 6.8, VDA 6.3, </w:t>
      </w:r>
      <w:proofErr w:type="spellStart"/>
      <w:r w:rsidRPr="00B4517B">
        <w:rPr>
          <w:rFonts w:ascii="微软雅黑 Light" w:eastAsia="微软雅黑 Light" w:hAnsi="微软雅黑 Light" w:cs="Times New Roman"/>
        </w:rPr>
        <w:t>QPNi</w:t>
      </w:r>
      <w:proofErr w:type="spellEnd"/>
      <w:r w:rsidRPr="00B4517B">
        <w:rPr>
          <w:rFonts w:ascii="微软雅黑 Light" w:eastAsia="微软雅黑 Light" w:hAnsi="微软雅黑 Light" w:cs="Times New Roman"/>
        </w:rPr>
        <w:t xml:space="preserve"> 成熟度管理</w:t>
      </w:r>
    </w:p>
    <w:p w14:paraId="2740F5F3" w14:textId="43D19CFE" w:rsidR="00B4517B" w:rsidRPr="00B4517B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供应商开发：</w:t>
      </w:r>
      <w:r w:rsidR="00B93F57">
        <w:rPr>
          <w:rFonts w:ascii="微软雅黑 Light" w:eastAsia="微软雅黑 Light" w:hAnsi="微软雅黑 Light" w:cs="Times New Roman" w:hint="eastAsia"/>
        </w:rPr>
        <w:t>供应链运营与</w:t>
      </w:r>
      <w:r w:rsidRPr="00B4517B">
        <w:rPr>
          <w:rFonts w:ascii="微软雅黑 Light" w:eastAsia="微软雅黑 Light" w:hAnsi="微软雅黑 Light" w:cs="Times New Roman"/>
        </w:rPr>
        <w:t>产能规划，SOP（量产启动）爬坡支持</w:t>
      </w:r>
    </w:p>
    <w:p w14:paraId="02283503" w14:textId="77777777" w:rsidR="00B4517B" w:rsidRPr="00B4517B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风险管理：S&amp;OP（销售与运营规划）集成，中断缓解，连续性计划</w:t>
      </w:r>
    </w:p>
    <w:p w14:paraId="42F202D0" w14:textId="77777777" w:rsidR="00B4517B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咨询与战略：商业模式搭建（从0到1），成本优化，流程再造</w:t>
      </w:r>
    </w:p>
    <w:p w14:paraId="0D3F2A3C" w14:textId="3C5FD16C" w:rsidR="00BC12C2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全球利益相关者管理：跨文化谈判，主机厂 (OEM) 与一级供应商 (Tier-1) 对接</w:t>
      </w:r>
    </w:p>
    <w:p w14:paraId="1690A001" w14:textId="1E9B45F7" w:rsidR="00270E8A" w:rsidRDefault="00964199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964199">
        <w:rPr>
          <w:rFonts w:ascii="微软雅黑 Light" w:eastAsia="微软雅黑 Light" w:hAnsi="微软雅黑 Light" w:cs="Times New Roman"/>
        </w:rPr>
        <w:lastRenderedPageBreak/>
        <w:t>具备</w:t>
      </w:r>
      <w:r>
        <w:rPr>
          <w:rFonts w:ascii="微软雅黑 Light" w:eastAsia="微软雅黑 Light" w:hAnsi="微软雅黑 Light" w:cs="Times New Roman" w:hint="eastAsia"/>
        </w:rPr>
        <w:t>“</w:t>
      </w:r>
      <w:r w:rsidRPr="00964199">
        <w:rPr>
          <w:rFonts w:ascii="微软雅黑 Light" w:eastAsia="微软雅黑 Light" w:hAnsi="微软雅黑 Light" w:cs="Times New Roman"/>
        </w:rPr>
        <w:t>供应链业务软件化落地</w:t>
      </w:r>
      <w:r>
        <w:rPr>
          <w:rFonts w:ascii="微软雅黑 Light" w:eastAsia="微软雅黑 Light" w:hAnsi="微软雅黑 Light" w:cs="Times New Roman" w:hint="eastAsia"/>
        </w:rPr>
        <w:t>”</w:t>
      </w:r>
      <w:r w:rsidRPr="00964199">
        <w:rPr>
          <w:rFonts w:ascii="微软雅黑 Light" w:eastAsia="微软雅黑 Light" w:hAnsi="微软雅黑 Light" w:cs="Times New Roman"/>
        </w:rPr>
        <w:t>的跨界能力，能自主构建Python决策模型，实现产能动态平衡与运营降本。</w:t>
      </w:r>
    </w:p>
    <w:p w14:paraId="3A6A1A35" w14:textId="77777777" w:rsidR="00B4517B" w:rsidRPr="00B4517B" w:rsidRDefault="00B4517B" w:rsidP="007445DC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414D24BB" w14:textId="67F890F2" w:rsidR="00155A35" w:rsidRPr="00B4517B" w:rsidRDefault="00B4517B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>
        <w:rPr>
          <w:rFonts w:ascii="微软雅黑 Light" w:eastAsia="微软雅黑 Light" w:hAnsi="微软雅黑 Light" w:cs="Times New Roman" w:hint="eastAsia"/>
          <w:u w:val="single"/>
        </w:rPr>
        <w:t>教育背景</w:t>
      </w:r>
      <w:r w:rsidR="00155A35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        </w:t>
      </w:r>
    </w:p>
    <w:p w14:paraId="4786EB02" w14:textId="2F3594E1" w:rsidR="00155A35" w:rsidRPr="00B4517B" w:rsidRDefault="00B4517B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 xml:space="preserve">上海海事大学 </w:t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  <w:t xml:space="preserve">   </w:t>
      </w:r>
      <w:r w:rsidR="003C7CD8" w:rsidRPr="00B4517B">
        <w:rPr>
          <w:rFonts w:ascii="微软雅黑 Light" w:eastAsia="微软雅黑 Light" w:hAnsi="微软雅黑 Light" w:cs="Times New Roman" w:hint="eastAsia"/>
        </w:rPr>
        <w:t>0</w:t>
      </w:r>
      <w:r w:rsidR="003C7CD8">
        <w:rPr>
          <w:rFonts w:ascii="微软雅黑 Light" w:eastAsia="微软雅黑 Light" w:hAnsi="微软雅黑 Light" w:cs="Times New Roman"/>
        </w:rPr>
        <w:t>9</w:t>
      </w:r>
      <w:r w:rsidR="003C7CD8" w:rsidRPr="00B4517B">
        <w:rPr>
          <w:rFonts w:ascii="微软雅黑 Light" w:eastAsia="微软雅黑 Light" w:hAnsi="微软雅黑 Light" w:cs="Times New Roman" w:hint="eastAsia"/>
        </w:rPr>
        <w:t>.200</w:t>
      </w:r>
      <w:r w:rsidR="003C7CD8">
        <w:rPr>
          <w:rFonts w:ascii="微软雅黑 Light" w:eastAsia="微软雅黑 Light" w:hAnsi="微软雅黑 Light" w:cs="Times New Roman"/>
        </w:rPr>
        <w:t>2</w:t>
      </w:r>
      <w:r w:rsidR="003C7CD8" w:rsidRPr="00B4517B">
        <w:rPr>
          <w:rFonts w:ascii="微软雅黑 Light" w:eastAsia="微软雅黑 Light" w:hAnsi="微软雅黑 Light" w:cs="Times New Roman" w:hint="eastAsia"/>
        </w:rPr>
        <w:t xml:space="preserve"> – 0</w:t>
      </w:r>
      <w:r w:rsidR="003C7CD8">
        <w:rPr>
          <w:rFonts w:ascii="微软雅黑 Light" w:eastAsia="微软雅黑 Light" w:hAnsi="微软雅黑 Light" w:cs="Times New Roman"/>
        </w:rPr>
        <w:t>6</w:t>
      </w:r>
      <w:r w:rsidR="003C7CD8" w:rsidRPr="00B4517B">
        <w:rPr>
          <w:rFonts w:ascii="微软雅黑 Light" w:eastAsia="微软雅黑 Light" w:hAnsi="微软雅黑 Light" w:cs="Times New Roman" w:hint="eastAsia"/>
        </w:rPr>
        <w:t>.20</w:t>
      </w:r>
      <w:r w:rsidR="003C7CD8">
        <w:rPr>
          <w:rFonts w:ascii="微软雅黑 Light" w:eastAsia="微软雅黑 Light" w:hAnsi="微软雅黑 Light" w:cs="Times New Roman"/>
        </w:rPr>
        <w:t>06</w:t>
      </w:r>
      <w:r>
        <w:rPr>
          <w:rFonts w:ascii="微软雅黑 Light" w:eastAsia="微软雅黑 Light" w:hAnsi="微软雅黑 Light" w:cs="Times New Roman" w:hint="eastAsia"/>
        </w:rPr>
        <w:t>上海，中国</w:t>
      </w:r>
    </w:p>
    <w:p w14:paraId="4142F8BC" w14:textId="4A5DAE62" w:rsidR="00155A35" w:rsidRPr="00B4517B" w:rsidRDefault="00B4517B" w:rsidP="007445DC">
      <w:p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轮机工程专业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</w:t>
      </w:r>
      <w:r>
        <w:rPr>
          <w:rFonts w:ascii="微软雅黑 Light" w:eastAsia="微软雅黑 Light" w:hAnsi="微软雅黑 Light" w:cs="Times New Roman" w:hint="eastAsia"/>
        </w:rPr>
        <w:t>（工学学士）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  </w:t>
      </w:r>
    </w:p>
    <w:sectPr w:rsidR="00155A35" w:rsidRPr="00B4517B" w:rsidSect="00BA285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2713B" w14:textId="77777777" w:rsidR="00177DBC" w:rsidRDefault="00177DBC" w:rsidP="001E48E5">
      <w:r>
        <w:separator/>
      </w:r>
    </w:p>
  </w:endnote>
  <w:endnote w:type="continuationSeparator" w:id="0">
    <w:p w14:paraId="4B6C8B12" w14:textId="77777777" w:rsidR="00177DBC" w:rsidRDefault="00177DBC" w:rsidP="001E4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altName w:val="宋体"/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00F8" w14:textId="77777777" w:rsidR="00177DBC" w:rsidRDefault="00177DBC" w:rsidP="001E48E5">
      <w:r>
        <w:separator/>
      </w:r>
    </w:p>
  </w:footnote>
  <w:footnote w:type="continuationSeparator" w:id="0">
    <w:p w14:paraId="6F4C10B4" w14:textId="77777777" w:rsidR="00177DBC" w:rsidRDefault="00177DBC" w:rsidP="001E4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EB6"/>
    <w:multiLevelType w:val="hybridMultilevel"/>
    <w:tmpl w:val="D9C8901E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3E7A86"/>
    <w:multiLevelType w:val="hybridMultilevel"/>
    <w:tmpl w:val="8356015C"/>
    <w:lvl w:ilvl="0" w:tplc="3E687C5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E03997"/>
    <w:multiLevelType w:val="multilevel"/>
    <w:tmpl w:val="0B1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56A"/>
    <w:multiLevelType w:val="hybridMultilevel"/>
    <w:tmpl w:val="AD7A9476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2F2817"/>
    <w:multiLevelType w:val="multilevel"/>
    <w:tmpl w:val="884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3ACB"/>
    <w:multiLevelType w:val="multilevel"/>
    <w:tmpl w:val="56C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37B3A"/>
    <w:multiLevelType w:val="multilevel"/>
    <w:tmpl w:val="828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F1E16"/>
    <w:multiLevelType w:val="multilevel"/>
    <w:tmpl w:val="EC1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C7D08"/>
    <w:multiLevelType w:val="multilevel"/>
    <w:tmpl w:val="F7F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056D1"/>
    <w:multiLevelType w:val="multilevel"/>
    <w:tmpl w:val="B14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325D4"/>
    <w:multiLevelType w:val="multilevel"/>
    <w:tmpl w:val="CBD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954C2"/>
    <w:multiLevelType w:val="hybridMultilevel"/>
    <w:tmpl w:val="04581A3C"/>
    <w:lvl w:ilvl="0" w:tplc="EA6E3F0C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7581A7A"/>
    <w:multiLevelType w:val="hybridMultilevel"/>
    <w:tmpl w:val="9CBA0D6E"/>
    <w:lvl w:ilvl="0" w:tplc="0196586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9BD7620"/>
    <w:multiLevelType w:val="multilevel"/>
    <w:tmpl w:val="12E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B73B6"/>
    <w:multiLevelType w:val="multilevel"/>
    <w:tmpl w:val="C15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36FA8"/>
    <w:multiLevelType w:val="multilevel"/>
    <w:tmpl w:val="7FD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A690F"/>
    <w:multiLevelType w:val="hybridMultilevel"/>
    <w:tmpl w:val="73C25554"/>
    <w:lvl w:ilvl="0" w:tplc="54E0AF1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1C5BFE"/>
    <w:multiLevelType w:val="hybridMultilevel"/>
    <w:tmpl w:val="1180C5F0"/>
    <w:lvl w:ilvl="0" w:tplc="5BF8CE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46C37C1A"/>
    <w:multiLevelType w:val="multilevel"/>
    <w:tmpl w:val="689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01946"/>
    <w:multiLevelType w:val="multilevel"/>
    <w:tmpl w:val="A7C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C38B2"/>
    <w:multiLevelType w:val="multilevel"/>
    <w:tmpl w:val="A79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F39FF"/>
    <w:multiLevelType w:val="hybridMultilevel"/>
    <w:tmpl w:val="76E2475A"/>
    <w:lvl w:ilvl="0" w:tplc="CAF0E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28A9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67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0A5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70D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6C95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2F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9CE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64A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8D52E6E"/>
    <w:multiLevelType w:val="multilevel"/>
    <w:tmpl w:val="F40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07887"/>
    <w:multiLevelType w:val="hybridMultilevel"/>
    <w:tmpl w:val="D7D242A2"/>
    <w:lvl w:ilvl="0" w:tplc="0372A7D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698D0AC6"/>
    <w:multiLevelType w:val="hybridMultilevel"/>
    <w:tmpl w:val="2E90A2A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9E665E1"/>
    <w:multiLevelType w:val="hybridMultilevel"/>
    <w:tmpl w:val="E1B0DDCA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6183A8E"/>
    <w:multiLevelType w:val="multilevel"/>
    <w:tmpl w:val="21E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D7B3B"/>
    <w:multiLevelType w:val="multilevel"/>
    <w:tmpl w:val="CF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6148">
    <w:abstractNumId w:val="25"/>
  </w:num>
  <w:num w:numId="2" w16cid:durableId="1252011467">
    <w:abstractNumId w:val="3"/>
  </w:num>
  <w:num w:numId="3" w16cid:durableId="1527478332">
    <w:abstractNumId w:val="24"/>
  </w:num>
  <w:num w:numId="4" w16cid:durableId="992029351">
    <w:abstractNumId w:val="13"/>
  </w:num>
  <w:num w:numId="5" w16cid:durableId="715157383">
    <w:abstractNumId w:val="10"/>
  </w:num>
  <w:num w:numId="6" w16cid:durableId="1183669119">
    <w:abstractNumId w:val="0"/>
  </w:num>
  <w:num w:numId="7" w16cid:durableId="1368792503">
    <w:abstractNumId w:val="16"/>
  </w:num>
  <w:num w:numId="8" w16cid:durableId="221988334">
    <w:abstractNumId w:val="12"/>
  </w:num>
  <w:num w:numId="9" w16cid:durableId="287400438">
    <w:abstractNumId w:val="16"/>
  </w:num>
  <w:num w:numId="10" w16cid:durableId="280960421">
    <w:abstractNumId w:val="5"/>
  </w:num>
  <w:num w:numId="11" w16cid:durableId="1023822054">
    <w:abstractNumId w:val="11"/>
  </w:num>
  <w:num w:numId="12" w16cid:durableId="1908346107">
    <w:abstractNumId w:val="18"/>
  </w:num>
  <w:num w:numId="13" w16cid:durableId="2122723799">
    <w:abstractNumId w:val="19"/>
  </w:num>
  <w:num w:numId="14" w16cid:durableId="630398861">
    <w:abstractNumId w:val="4"/>
  </w:num>
  <w:num w:numId="15" w16cid:durableId="583077510">
    <w:abstractNumId w:val="9"/>
  </w:num>
  <w:num w:numId="16" w16cid:durableId="1521772273">
    <w:abstractNumId w:val="27"/>
  </w:num>
  <w:num w:numId="17" w16cid:durableId="1188983742">
    <w:abstractNumId w:val="14"/>
  </w:num>
  <w:num w:numId="18" w16cid:durableId="1977105285">
    <w:abstractNumId w:val="1"/>
  </w:num>
  <w:num w:numId="19" w16cid:durableId="1464617942">
    <w:abstractNumId w:val="8"/>
  </w:num>
  <w:num w:numId="20" w16cid:durableId="1466200716">
    <w:abstractNumId w:val="17"/>
  </w:num>
  <w:num w:numId="21" w16cid:durableId="640427448">
    <w:abstractNumId w:val="22"/>
  </w:num>
  <w:num w:numId="22" w16cid:durableId="1983536397">
    <w:abstractNumId w:val="23"/>
  </w:num>
  <w:num w:numId="23" w16cid:durableId="1604528902">
    <w:abstractNumId w:val="26"/>
  </w:num>
  <w:num w:numId="24" w16cid:durableId="269705859">
    <w:abstractNumId w:val="6"/>
  </w:num>
  <w:num w:numId="25" w16cid:durableId="1296907857">
    <w:abstractNumId w:val="2"/>
  </w:num>
  <w:num w:numId="26" w16cid:durableId="223034026">
    <w:abstractNumId w:val="20"/>
  </w:num>
  <w:num w:numId="27" w16cid:durableId="1033463454">
    <w:abstractNumId w:val="21"/>
  </w:num>
  <w:num w:numId="28" w16cid:durableId="1449159785">
    <w:abstractNumId w:val="15"/>
  </w:num>
  <w:num w:numId="29" w16cid:durableId="201673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0E"/>
    <w:rsid w:val="00006059"/>
    <w:rsid w:val="000101FA"/>
    <w:rsid w:val="00016248"/>
    <w:rsid w:val="0001672B"/>
    <w:rsid w:val="00016E35"/>
    <w:rsid w:val="00042EE0"/>
    <w:rsid w:val="00050BB6"/>
    <w:rsid w:val="00055342"/>
    <w:rsid w:val="00083AAB"/>
    <w:rsid w:val="000A0798"/>
    <w:rsid w:val="000C3A27"/>
    <w:rsid w:val="000C5429"/>
    <w:rsid w:val="000F6270"/>
    <w:rsid w:val="001229BE"/>
    <w:rsid w:val="001269BF"/>
    <w:rsid w:val="00131073"/>
    <w:rsid w:val="00132DDF"/>
    <w:rsid w:val="00133D99"/>
    <w:rsid w:val="001524EB"/>
    <w:rsid w:val="00155A35"/>
    <w:rsid w:val="00167A97"/>
    <w:rsid w:val="00173D2F"/>
    <w:rsid w:val="00177DBC"/>
    <w:rsid w:val="001A5459"/>
    <w:rsid w:val="001E48E5"/>
    <w:rsid w:val="0022188F"/>
    <w:rsid w:val="00221B26"/>
    <w:rsid w:val="002258D2"/>
    <w:rsid w:val="002506DA"/>
    <w:rsid w:val="0026562B"/>
    <w:rsid w:val="00270E8A"/>
    <w:rsid w:val="002B277D"/>
    <w:rsid w:val="002F42BF"/>
    <w:rsid w:val="00307455"/>
    <w:rsid w:val="00374065"/>
    <w:rsid w:val="00375707"/>
    <w:rsid w:val="003758BA"/>
    <w:rsid w:val="0038420B"/>
    <w:rsid w:val="0038434E"/>
    <w:rsid w:val="003A2094"/>
    <w:rsid w:val="003B55E6"/>
    <w:rsid w:val="003B5F83"/>
    <w:rsid w:val="003C7CD8"/>
    <w:rsid w:val="003D25C3"/>
    <w:rsid w:val="003D4ECF"/>
    <w:rsid w:val="003F38F0"/>
    <w:rsid w:val="00401886"/>
    <w:rsid w:val="00416853"/>
    <w:rsid w:val="00433AC1"/>
    <w:rsid w:val="00434A8A"/>
    <w:rsid w:val="0046524F"/>
    <w:rsid w:val="00465CFB"/>
    <w:rsid w:val="00472BFA"/>
    <w:rsid w:val="00477890"/>
    <w:rsid w:val="00491E53"/>
    <w:rsid w:val="004A5A0A"/>
    <w:rsid w:val="004A6E03"/>
    <w:rsid w:val="004B7B75"/>
    <w:rsid w:val="004C690C"/>
    <w:rsid w:val="004D05BB"/>
    <w:rsid w:val="004D63FE"/>
    <w:rsid w:val="004E6562"/>
    <w:rsid w:val="004E7BAC"/>
    <w:rsid w:val="00511084"/>
    <w:rsid w:val="005200A5"/>
    <w:rsid w:val="00525571"/>
    <w:rsid w:val="00525C3B"/>
    <w:rsid w:val="00570F94"/>
    <w:rsid w:val="005915A8"/>
    <w:rsid w:val="005B584A"/>
    <w:rsid w:val="005B5FD8"/>
    <w:rsid w:val="005E63B6"/>
    <w:rsid w:val="005F179E"/>
    <w:rsid w:val="006001E4"/>
    <w:rsid w:val="00615F96"/>
    <w:rsid w:val="006315FB"/>
    <w:rsid w:val="00695541"/>
    <w:rsid w:val="006F0751"/>
    <w:rsid w:val="006F7FDE"/>
    <w:rsid w:val="00705330"/>
    <w:rsid w:val="00711492"/>
    <w:rsid w:val="00743A33"/>
    <w:rsid w:val="007445DC"/>
    <w:rsid w:val="00770ED3"/>
    <w:rsid w:val="00774395"/>
    <w:rsid w:val="007A18DC"/>
    <w:rsid w:val="007A518E"/>
    <w:rsid w:val="007A630E"/>
    <w:rsid w:val="007C04B9"/>
    <w:rsid w:val="007D2DFF"/>
    <w:rsid w:val="007E63ED"/>
    <w:rsid w:val="007F5770"/>
    <w:rsid w:val="0082463B"/>
    <w:rsid w:val="00827F87"/>
    <w:rsid w:val="008350E2"/>
    <w:rsid w:val="0083522D"/>
    <w:rsid w:val="008473D2"/>
    <w:rsid w:val="00872A0F"/>
    <w:rsid w:val="00872CAC"/>
    <w:rsid w:val="008A75B1"/>
    <w:rsid w:val="008B4C8C"/>
    <w:rsid w:val="008B5B0A"/>
    <w:rsid w:val="008F23A0"/>
    <w:rsid w:val="00901363"/>
    <w:rsid w:val="00902DE7"/>
    <w:rsid w:val="00913677"/>
    <w:rsid w:val="00925938"/>
    <w:rsid w:val="00935B72"/>
    <w:rsid w:val="0093692C"/>
    <w:rsid w:val="00942AEF"/>
    <w:rsid w:val="00950830"/>
    <w:rsid w:val="0096339F"/>
    <w:rsid w:val="00964199"/>
    <w:rsid w:val="00967668"/>
    <w:rsid w:val="00987494"/>
    <w:rsid w:val="009A77D1"/>
    <w:rsid w:val="009B0012"/>
    <w:rsid w:val="009D5729"/>
    <w:rsid w:val="009E0CBB"/>
    <w:rsid w:val="009E0E27"/>
    <w:rsid w:val="009E4B4A"/>
    <w:rsid w:val="00A016A2"/>
    <w:rsid w:val="00A111B4"/>
    <w:rsid w:val="00A34DA1"/>
    <w:rsid w:val="00A52F90"/>
    <w:rsid w:val="00A63769"/>
    <w:rsid w:val="00A73ADB"/>
    <w:rsid w:val="00A752BC"/>
    <w:rsid w:val="00A865F5"/>
    <w:rsid w:val="00A87243"/>
    <w:rsid w:val="00A93B6E"/>
    <w:rsid w:val="00A968EA"/>
    <w:rsid w:val="00AA697A"/>
    <w:rsid w:val="00AB4C88"/>
    <w:rsid w:val="00AB75B4"/>
    <w:rsid w:val="00AB7D37"/>
    <w:rsid w:val="00AD7D30"/>
    <w:rsid w:val="00AE5293"/>
    <w:rsid w:val="00B119D0"/>
    <w:rsid w:val="00B32575"/>
    <w:rsid w:val="00B4517B"/>
    <w:rsid w:val="00B600E1"/>
    <w:rsid w:val="00B81A57"/>
    <w:rsid w:val="00B82FBC"/>
    <w:rsid w:val="00B93F57"/>
    <w:rsid w:val="00BA2853"/>
    <w:rsid w:val="00BA3834"/>
    <w:rsid w:val="00BB1084"/>
    <w:rsid w:val="00BC12C2"/>
    <w:rsid w:val="00BE57AC"/>
    <w:rsid w:val="00C00ED8"/>
    <w:rsid w:val="00C1456A"/>
    <w:rsid w:val="00C448FD"/>
    <w:rsid w:val="00C54F92"/>
    <w:rsid w:val="00C702CD"/>
    <w:rsid w:val="00C82828"/>
    <w:rsid w:val="00C8335B"/>
    <w:rsid w:val="00CB7A35"/>
    <w:rsid w:val="00CD18A5"/>
    <w:rsid w:val="00CF1C2D"/>
    <w:rsid w:val="00CF4FE5"/>
    <w:rsid w:val="00D245C2"/>
    <w:rsid w:val="00D337D0"/>
    <w:rsid w:val="00D33D94"/>
    <w:rsid w:val="00D557EF"/>
    <w:rsid w:val="00D735F4"/>
    <w:rsid w:val="00D81C7D"/>
    <w:rsid w:val="00D91D78"/>
    <w:rsid w:val="00D938D9"/>
    <w:rsid w:val="00D93928"/>
    <w:rsid w:val="00DA16F5"/>
    <w:rsid w:val="00DB2566"/>
    <w:rsid w:val="00DB6B10"/>
    <w:rsid w:val="00DC0409"/>
    <w:rsid w:val="00E0433E"/>
    <w:rsid w:val="00E1564C"/>
    <w:rsid w:val="00E171F8"/>
    <w:rsid w:val="00E24354"/>
    <w:rsid w:val="00E3382A"/>
    <w:rsid w:val="00E37B01"/>
    <w:rsid w:val="00E47E0B"/>
    <w:rsid w:val="00E74011"/>
    <w:rsid w:val="00E74542"/>
    <w:rsid w:val="00E81915"/>
    <w:rsid w:val="00E94EB9"/>
    <w:rsid w:val="00E97FBE"/>
    <w:rsid w:val="00EA3AD2"/>
    <w:rsid w:val="00EE0515"/>
    <w:rsid w:val="00EE411D"/>
    <w:rsid w:val="00EF14F7"/>
    <w:rsid w:val="00F12304"/>
    <w:rsid w:val="00F613AB"/>
    <w:rsid w:val="00F71C90"/>
    <w:rsid w:val="00F92DF5"/>
    <w:rsid w:val="00F932CD"/>
    <w:rsid w:val="00F938EC"/>
    <w:rsid w:val="00FB11CD"/>
    <w:rsid w:val="00FC69DB"/>
    <w:rsid w:val="00F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5A280"/>
  <w15:chartTrackingRefBased/>
  <w15:docId w15:val="{50178DB5-FFFD-4A70-9930-BD582D13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48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48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48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8E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E48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E48E5"/>
    <w:rPr>
      <w:b/>
      <w:bCs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1E48E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1E48E5"/>
    <w:rPr>
      <w:b/>
      <w:bCs/>
      <w:kern w:val="28"/>
      <w:sz w:val="32"/>
      <w:szCs w:val="32"/>
    </w:rPr>
  </w:style>
  <w:style w:type="character" w:styleId="a5">
    <w:name w:val="Hyperlink"/>
    <w:basedOn w:val="a0"/>
    <w:uiPriority w:val="99"/>
    <w:unhideWhenUsed/>
    <w:rsid w:val="001E48E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48E5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1E48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E48E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E48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E48E5"/>
    <w:rPr>
      <w:sz w:val="18"/>
      <w:szCs w:val="18"/>
    </w:rPr>
  </w:style>
  <w:style w:type="paragraph" w:styleId="ab">
    <w:name w:val="List Paragraph"/>
    <w:basedOn w:val="a"/>
    <w:uiPriority w:val="34"/>
    <w:qFormat/>
    <w:rsid w:val="001E48E5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9874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F613AB"/>
    <w:rPr>
      <w:b/>
      <w:bCs/>
    </w:rPr>
  </w:style>
  <w:style w:type="paragraph" w:customStyle="1" w:styleId="qk-md-li">
    <w:name w:val="qk-md-li"/>
    <w:basedOn w:val="a"/>
    <w:rsid w:val="003D25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3D2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佳辰 黄</dc:creator>
  <cp:keywords/>
  <dc:description/>
  <cp:lastModifiedBy>Li Jiajun</cp:lastModifiedBy>
  <cp:revision>5</cp:revision>
  <cp:lastPrinted>2023-02-13T23:10:00Z</cp:lastPrinted>
  <dcterms:created xsi:type="dcterms:W3CDTF">2026-03-07T07:46:00Z</dcterms:created>
  <dcterms:modified xsi:type="dcterms:W3CDTF">2026-03-07T08:05:00Z</dcterms:modified>
</cp:coreProperties>
</file>