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072A9" w14:textId="23C48320" w:rsidR="001D47EE" w:rsidRPr="0099681F" w:rsidRDefault="001D47EE" w:rsidP="0099681F">
      <w:pPr>
        <w:pStyle w:val="a3"/>
        <w:numPr>
          <w:ilvl w:val="0"/>
          <w:numId w:val="1"/>
        </w:numPr>
        <w:spacing w:line="320" w:lineRule="exact"/>
        <w:jc w:val="both"/>
        <w:rPr>
          <w:rFonts w:ascii="Microsoft YaHei UI" w:eastAsia="Microsoft YaHei UI" w:hAnsi="Microsoft YaHei UI"/>
          <w:sz w:val="24"/>
          <w:szCs w:val="24"/>
        </w:rPr>
      </w:pPr>
      <w:r w:rsidRPr="0099681F">
        <w:rPr>
          <w:rFonts w:ascii="Microsoft YaHei UI" w:eastAsia="Microsoft YaHei UI" w:hAnsi="Microsoft YaHei UI" w:hint="eastAsia"/>
          <w:sz w:val="24"/>
          <w:szCs w:val="24"/>
        </w:rPr>
        <w:t>解释</w:t>
      </w:r>
      <w:r w:rsidR="00F67BE2" w:rsidRPr="0099681F">
        <w:rPr>
          <w:rFonts w:ascii="Microsoft YaHei UI" w:eastAsia="Microsoft YaHei UI" w:hAnsi="Microsoft YaHei UI" w:hint="eastAsia"/>
          <w:sz w:val="24"/>
          <w:szCs w:val="24"/>
        </w:rPr>
        <w:t>这些单词在证券交易中的</w:t>
      </w:r>
      <w:r w:rsidRPr="0099681F">
        <w:rPr>
          <w:rFonts w:ascii="Microsoft YaHei UI" w:eastAsia="Microsoft YaHei UI" w:hAnsi="Microsoft YaHei UI" w:hint="eastAsia"/>
          <w:sz w:val="24"/>
          <w:szCs w:val="24"/>
        </w:rPr>
        <w:t>含义</w:t>
      </w:r>
    </w:p>
    <w:p w14:paraId="6AA48CD0" w14:textId="06781462" w:rsidR="001D47EE" w:rsidRPr="0099681F" w:rsidRDefault="001D47EE" w:rsidP="0099681F">
      <w:pPr>
        <w:spacing w:line="320" w:lineRule="exact"/>
        <w:ind w:firstLine="360"/>
        <w:rPr>
          <w:rFonts w:ascii="Microsoft YaHei UI" w:eastAsia="Microsoft YaHei UI" w:hAnsi="Microsoft YaHei UI" w:cs="MS Mincho"/>
          <w:lang w:eastAsia="ja-JP"/>
        </w:rPr>
      </w:pPr>
      <w:r w:rsidRPr="0099681F">
        <w:rPr>
          <w:rStyle w:val="a6"/>
          <w:rFonts w:ascii="Microsoft YaHei UI" w:eastAsia="Microsoft YaHei UI" w:hAnsi="Microsoft YaHei UI"/>
          <w:i w:val="0"/>
          <w:iCs w:val="0"/>
          <w:sz w:val="24"/>
          <w:szCs w:val="28"/>
          <w:lang w:eastAsia="ja-JP"/>
        </w:rPr>
        <w:t>注文</w:t>
      </w:r>
      <w:r w:rsidRPr="0099681F">
        <w:rPr>
          <w:rFonts w:ascii="Microsoft YaHei UI" w:eastAsia="Microsoft YaHei UI" w:hAnsi="Microsoft YaHei UI" w:cs="MS Mincho" w:hint="eastAsia"/>
          <w:lang w:eastAsia="ja-JP"/>
        </w:rPr>
        <w:t>（ちゅうもん）：订单(有时候也表示下单)</w:t>
      </w:r>
    </w:p>
    <w:p w14:paraId="2AF4651F" w14:textId="3AC59F42" w:rsidR="001D47EE" w:rsidRPr="0099681F" w:rsidRDefault="001D47EE"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hint="eastAsia"/>
          <w:sz w:val="24"/>
          <w:szCs w:val="28"/>
          <w:lang w:eastAsia="ja-JP"/>
        </w:rPr>
        <w:t>銘柄</w:t>
      </w:r>
      <w:r w:rsidRPr="0099681F">
        <w:rPr>
          <w:rFonts w:ascii="Microsoft YaHei UI" w:eastAsia="Microsoft YaHei UI" w:hAnsi="Microsoft YaHei UI" w:cs="MS Mincho" w:hint="eastAsia"/>
          <w:lang w:eastAsia="ja-JP"/>
        </w:rPr>
        <w:t>（めいがら）：特指某一特定的股票、债券或其他证券。</w:t>
      </w:r>
    </w:p>
    <w:p w14:paraId="18790F38" w14:textId="7135A808" w:rsidR="001D47EE" w:rsidRPr="0099681F" w:rsidRDefault="001D47EE"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sz w:val="24"/>
          <w:szCs w:val="28"/>
          <w:lang w:eastAsia="ja-JP"/>
        </w:rPr>
        <w:t>約定</w:t>
      </w:r>
      <w:r w:rsidRPr="0099681F">
        <w:rPr>
          <w:rFonts w:ascii="Microsoft YaHei UI" w:eastAsia="Microsoft YaHei UI" w:hAnsi="Microsoft YaHei UI" w:cs="MS Mincho" w:hint="eastAsia"/>
          <w:lang w:eastAsia="ja-JP"/>
        </w:rPr>
        <w:t>（やくじょう）：成交</w:t>
      </w:r>
    </w:p>
    <w:p w14:paraId="63C089CF" w14:textId="360E9CD2" w:rsidR="001D47EE" w:rsidRPr="0099681F" w:rsidRDefault="001D47EE"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lang w:eastAsia="ja-JP"/>
        </w:rPr>
        <w:t>買付余力</w:t>
      </w:r>
      <w:r w:rsidRPr="0099681F">
        <w:rPr>
          <w:rFonts w:ascii="Microsoft YaHei UI" w:eastAsia="Microsoft YaHei UI" w:hAnsi="Microsoft YaHei UI" w:cs="MS Mincho" w:hint="eastAsia"/>
          <w:lang w:eastAsia="ja-JP"/>
        </w:rPr>
        <w:t>（かいつけよりょく）：意思是“购买力”或“可用资金”。</w:t>
      </w:r>
      <w:r w:rsidRPr="0099681F">
        <w:rPr>
          <w:rFonts w:ascii="Microsoft YaHei UI" w:eastAsia="Microsoft YaHei UI" w:hAnsi="Microsoft YaHei UI" w:cs="MS Mincho" w:hint="eastAsia"/>
        </w:rPr>
        <w:t>具体来说，它指的是投资者在进行证券交易时，剩余的可以用来购买证券的资金量。这包括账户中的现金余额以及信用交易中的可用信用额度。</w:t>
      </w:r>
    </w:p>
    <w:p w14:paraId="02DB8521" w14:textId="41597EF7" w:rsidR="001D47EE" w:rsidRPr="0099681F" w:rsidRDefault="001D47EE"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sz w:val="24"/>
          <w:szCs w:val="28"/>
          <w:lang w:eastAsia="ja-JP"/>
        </w:rPr>
        <w:t>保有</w:t>
      </w:r>
      <w:r w:rsidRPr="0099681F">
        <w:rPr>
          <w:rFonts w:ascii="Microsoft YaHei UI" w:eastAsia="Microsoft YaHei UI" w:hAnsi="Microsoft YaHei UI" w:cs="MS Mincho" w:hint="eastAsia"/>
          <w:lang w:eastAsia="ja-JP"/>
        </w:rPr>
        <w:t>（ほゆう）：持有</w:t>
      </w:r>
    </w:p>
    <w:p w14:paraId="63E0412E" w14:textId="51FEB94E" w:rsidR="00045467" w:rsidRPr="0099681F" w:rsidRDefault="001D47EE"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sz w:val="24"/>
          <w:szCs w:val="28"/>
          <w:lang w:eastAsia="ja-JP"/>
        </w:rPr>
        <w:t>T</w:t>
      </w:r>
      <w:r w:rsidRPr="0099681F">
        <w:rPr>
          <w:rFonts w:ascii="Microsoft YaHei UI" w:eastAsia="Microsoft YaHei UI" w:hAnsi="Microsoft YaHei UI" w:cs="MS Mincho" w:hint="eastAsia"/>
          <w:sz w:val="24"/>
          <w:szCs w:val="28"/>
          <w:lang w:eastAsia="ja-JP"/>
        </w:rPr>
        <w:t>+2</w:t>
      </w:r>
      <w:r w:rsidRPr="0099681F">
        <w:rPr>
          <w:rFonts w:ascii="Microsoft YaHei UI" w:eastAsia="Microsoft YaHei UI" w:hAnsi="Microsoft YaHei UI" w:cs="MS Mincho"/>
          <w:sz w:val="24"/>
          <w:szCs w:val="28"/>
          <w:lang w:eastAsia="ja-JP"/>
        </w:rPr>
        <w:t>中T代表的含义</w:t>
      </w:r>
      <w:r w:rsidRPr="0099681F">
        <w:rPr>
          <w:rFonts w:ascii="Microsoft YaHei UI" w:eastAsia="Microsoft YaHei UI" w:hAnsi="Microsoft YaHei UI" w:cs="MS Mincho" w:hint="eastAsia"/>
          <w:lang w:eastAsia="ja-JP"/>
        </w:rPr>
        <w:t>: "T+2"中的"T"代表的是交易日</w:t>
      </w:r>
      <w:r w:rsidR="00045467" w:rsidRPr="0099681F">
        <w:rPr>
          <w:rFonts w:ascii="Microsoft YaHei UI" w:eastAsia="Microsoft YaHei UI" w:hAnsi="Microsoft YaHei UI" w:cs="MS Mincho" w:hint="eastAsia"/>
          <w:lang w:eastAsia="ja-JP"/>
        </w:rPr>
        <w:t>，也就是实际进行交易的那一天。</w:t>
      </w:r>
    </w:p>
    <w:p w14:paraId="4B719271" w14:textId="0F138741" w:rsidR="00045467" w:rsidRPr="0099681F" w:rsidRDefault="001D47EE"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lang w:eastAsia="ja-JP"/>
        </w:rPr>
        <w:t>単元株</w:t>
      </w:r>
      <w:r w:rsidRPr="0099681F">
        <w:rPr>
          <w:rFonts w:ascii="Microsoft YaHei UI" w:eastAsia="Microsoft YaHei UI" w:hAnsi="Microsoft YaHei UI" w:cs="MS Mincho" w:hint="eastAsia"/>
          <w:lang w:eastAsia="ja-JP"/>
        </w:rPr>
        <w:t>（たんげんかぶ）：</w:t>
      </w:r>
      <w:r w:rsidR="00045467" w:rsidRPr="0099681F">
        <w:rPr>
          <w:rFonts w:ascii="Microsoft YaHei UI" w:eastAsia="Microsoft YaHei UI" w:hAnsi="Microsoft YaHei UI" w:cs="MS Mincho" w:hint="eastAsia"/>
          <w:lang w:eastAsia="ja-JP"/>
        </w:rPr>
        <w:t>指按照证券交易所规定的一个标准单位进行交易的股票数量。</w:t>
      </w:r>
      <w:r w:rsidR="00045467" w:rsidRPr="0099681F">
        <w:rPr>
          <w:rFonts w:ascii="Microsoft YaHei UI" w:eastAsia="Microsoft YaHei UI" w:hAnsi="Microsoft YaHei UI" w:cs="MS Mincho" w:hint="eastAsia"/>
        </w:rPr>
        <w:t>在日本，许多公司将一个</w:t>
      </w:r>
      <w:proofErr w:type="gramStart"/>
      <w:r w:rsidR="00045467" w:rsidRPr="0099681F">
        <w:rPr>
          <w:rFonts w:ascii="Microsoft YaHei UI" w:eastAsia="Microsoft YaHei UI" w:hAnsi="Microsoft YaHei UI" w:cs="MS Mincho" w:hint="eastAsia"/>
        </w:rPr>
        <w:t>単元株设定</w:t>
      </w:r>
      <w:proofErr w:type="gramEnd"/>
      <w:r w:rsidR="00045467" w:rsidRPr="0099681F">
        <w:rPr>
          <w:rFonts w:ascii="Microsoft YaHei UI" w:eastAsia="Microsoft YaHei UI" w:hAnsi="Microsoft YaHei UI" w:cs="MS Mincho" w:hint="eastAsia"/>
        </w:rPr>
        <w:t>为100股或1000股。</w:t>
      </w:r>
    </w:p>
    <w:p w14:paraId="7A43F484" w14:textId="7B388441" w:rsidR="00045467" w:rsidRPr="0099681F" w:rsidRDefault="00045467"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sz w:val="24"/>
          <w:szCs w:val="28"/>
          <w:lang w:eastAsia="ja-JP"/>
        </w:rPr>
        <w:t>単元未満株</w:t>
      </w:r>
      <w:r w:rsidRPr="0099681F">
        <w:rPr>
          <w:rFonts w:ascii="Microsoft YaHei UI" w:eastAsia="Microsoft YaHei UI" w:hAnsi="Microsoft YaHei UI" w:cs="MS Mincho" w:hint="eastAsia"/>
          <w:lang w:eastAsia="ja-JP"/>
        </w:rPr>
        <w:t>（たんげんみまんかぶ）：指少于一个単元株的股票数量，即不足一个标准交易单位的股票数量。</w:t>
      </w:r>
    </w:p>
    <w:p w14:paraId="03BD5FC3" w14:textId="44EF0C17" w:rsidR="005D57AD" w:rsidRPr="0099681F" w:rsidRDefault="005D57AD"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sz w:val="24"/>
          <w:szCs w:val="28"/>
        </w:rPr>
        <w:t>IPO</w:t>
      </w:r>
      <w:r w:rsidRPr="0099681F">
        <w:rPr>
          <w:rFonts w:ascii="Microsoft YaHei UI" w:eastAsia="Microsoft YaHei UI" w:hAnsi="Microsoft YaHei UI" w:cs="MS Mincho" w:hint="eastAsia"/>
        </w:rPr>
        <w:t>：（Initial Public Offering）是指"首次公开募股"，也称为"初次公开发行"。这是公司首次向公众投资者发行股票，以在证券交易所上市的过程。</w:t>
      </w:r>
    </w:p>
    <w:p w14:paraId="7E0264FB" w14:textId="21AFA606" w:rsidR="005D57AD" w:rsidRPr="0099681F" w:rsidRDefault="005D57AD"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sz w:val="24"/>
          <w:szCs w:val="28"/>
          <w:lang w:eastAsia="ja-JP"/>
        </w:rPr>
        <w:t>呼値</w:t>
      </w:r>
      <w:r w:rsidRPr="0099681F">
        <w:rPr>
          <w:rFonts w:ascii="Microsoft YaHei UI" w:eastAsia="Microsoft YaHei UI" w:hAnsi="Microsoft YaHei UI" w:cs="MS Mincho" w:hint="eastAsia"/>
          <w:lang w:eastAsia="ja-JP"/>
        </w:rPr>
        <w:t>（よびね）：指的是证券交易中的“报价单位”或“价格变动单位”。</w:t>
      </w:r>
      <w:r w:rsidRPr="0099681F">
        <w:rPr>
          <w:rFonts w:ascii="Microsoft YaHei UI" w:eastAsia="Microsoft YaHei UI" w:hAnsi="Microsoft YaHei UI" w:cs="MS Mincho" w:hint="eastAsia"/>
        </w:rPr>
        <w:t>它表示在交易所中某种证券的价格每次变动的最小单位。不同的证券类别和价格范围可能有不同的呼値。</w:t>
      </w:r>
    </w:p>
    <w:p w14:paraId="3DEF6823" w14:textId="290B7B0E" w:rsidR="005D57AD" w:rsidRPr="0099681F" w:rsidRDefault="005D57AD"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sz w:val="24"/>
          <w:szCs w:val="28"/>
          <w:lang w:eastAsia="ja-JP"/>
        </w:rPr>
        <w:t>指値</w:t>
      </w:r>
      <w:r w:rsidRPr="0099681F">
        <w:rPr>
          <w:rFonts w:ascii="Microsoft YaHei UI" w:eastAsia="Microsoft YaHei UI" w:hAnsi="Microsoft YaHei UI" w:cs="MS Mincho" w:hint="eastAsia"/>
          <w:lang w:eastAsia="ja-JP"/>
        </w:rPr>
        <w:t>（さしね）：指的是“限价”或“限价单”。</w:t>
      </w:r>
      <w:r w:rsidRPr="0099681F">
        <w:rPr>
          <w:rFonts w:ascii="Microsoft YaHei UI" w:eastAsia="Microsoft YaHei UI" w:hAnsi="Microsoft YaHei UI" w:cs="MS Mincho" w:hint="eastAsia"/>
        </w:rPr>
        <w:t>在证券交易中，指値注文（限价订单）是指投资者指定一个具体的价格来买入或卖出证券。这个价格即为投资者愿意买入的最高价格或愿意卖出的最低价格。</w:t>
      </w:r>
    </w:p>
    <w:p w14:paraId="4DD94E3A" w14:textId="330245F5" w:rsidR="005D57AD" w:rsidRPr="0099681F" w:rsidRDefault="005D57AD"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sz w:val="24"/>
          <w:szCs w:val="28"/>
          <w:lang w:eastAsia="ja-JP"/>
        </w:rPr>
        <w:t>成行</w:t>
      </w:r>
      <w:r w:rsidRPr="0099681F">
        <w:rPr>
          <w:rFonts w:ascii="Microsoft YaHei UI" w:eastAsia="Microsoft YaHei UI" w:hAnsi="Microsoft YaHei UI" w:cs="MS Mincho" w:hint="eastAsia"/>
          <w:lang w:eastAsia="ja-JP"/>
        </w:rPr>
        <w:t>（なりゆき）：指的是“市价单”或“市场订单”。</w:t>
      </w:r>
      <w:r w:rsidRPr="0099681F">
        <w:rPr>
          <w:rFonts w:ascii="Microsoft YaHei UI" w:eastAsia="Microsoft YaHei UI" w:hAnsi="Microsoft YaHei UI" w:cs="MS Mincho" w:hint="eastAsia"/>
        </w:rPr>
        <w:t>在证券交易中，成行注文（市价订单）是指投资者不指定具体价格，而是按照市场当前的价格立即买入或卖出证券。</w:t>
      </w:r>
    </w:p>
    <w:p w14:paraId="2B453A0D" w14:textId="1B1D61E6" w:rsidR="00F11598" w:rsidRPr="0099681F" w:rsidRDefault="000F58BF"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sz w:val="24"/>
          <w:szCs w:val="28"/>
          <w:lang w:eastAsia="ja-JP"/>
        </w:rPr>
        <w:t>逆指値</w:t>
      </w:r>
      <w:r w:rsidRPr="0099681F">
        <w:rPr>
          <w:rFonts w:ascii="Microsoft YaHei UI" w:eastAsia="Microsoft YaHei UI" w:hAnsi="Microsoft YaHei UI" w:cs="MS Mincho" w:hint="eastAsia"/>
          <w:lang w:eastAsia="ja-JP"/>
        </w:rPr>
        <w:t>（ぎゃくさしね）：</w:t>
      </w:r>
      <w:r w:rsidR="006723DF" w:rsidRPr="0099681F">
        <w:rPr>
          <w:rFonts w:ascii="Microsoft YaHei UI" w:eastAsia="Microsoft YaHei UI" w:hAnsi="Microsoft YaHei UI" w:cs="MS Mincho" w:hint="eastAsia"/>
          <w:lang w:eastAsia="ja-JP"/>
        </w:rPr>
        <w:t>指定未来趋向价格发注的一种订单形式，这个价格不是目前市场</w:t>
      </w:r>
      <w:r w:rsidR="009753F5" w:rsidRPr="0099681F">
        <w:rPr>
          <w:rFonts w:ascii="Microsoft YaHei UI" w:eastAsia="Microsoft YaHei UI" w:hAnsi="Microsoft YaHei UI" w:cs="MS Mincho" w:hint="eastAsia"/>
          <w:lang w:eastAsia="ja-JP"/>
        </w:rPr>
        <w:t>的价格，在没有达到这个价格的时候，该订单不会发往交易所</w:t>
      </w:r>
    </w:p>
    <w:p w14:paraId="2A7D38C0" w14:textId="54177468" w:rsidR="00F11598" w:rsidRPr="0099681F" w:rsidRDefault="00F11598"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hint="eastAsia"/>
          <w:sz w:val="24"/>
          <w:szCs w:val="28"/>
          <w:lang w:eastAsia="ja-JP"/>
        </w:rPr>
        <w:t>日計り</w:t>
      </w:r>
      <w:r w:rsidRPr="0099681F">
        <w:rPr>
          <w:rFonts w:ascii="Microsoft YaHei UI" w:eastAsia="Microsoft YaHei UI" w:hAnsi="Microsoft YaHei UI" w:cs="MS Mincho" w:hint="eastAsia"/>
          <w:lang w:eastAsia="ja-JP"/>
        </w:rPr>
        <w:t>（ひばかり）：</w:t>
      </w:r>
      <w:r w:rsidR="009753F5" w:rsidRPr="0099681F">
        <w:rPr>
          <w:rFonts w:ascii="Microsoft YaHei UI" w:eastAsia="Microsoft YaHei UI" w:hAnsi="Microsoft YaHei UI" w:cs="MS Mincho" w:hint="eastAsia"/>
          <w:lang w:eastAsia="ja-JP"/>
        </w:rPr>
        <w:t>当天交易的意思，当天买的约定了，又当天卖了（约定了才可以卖），这样的注文叫做日計り注文</w:t>
      </w:r>
    </w:p>
    <w:p w14:paraId="0E390A0C" w14:textId="602A6437" w:rsidR="00F11598" w:rsidRPr="0099681F" w:rsidRDefault="00F11598" w:rsidP="0099681F">
      <w:pPr>
        <w:spacing w:line="320" w:lineRule="exact"/>
        <w:ind w:firstLine="360"/>
        <w:rPr>
          <w:rFonts w:ascii="Microsoft YaHei UI" w:eastAsia="Microsoft YaHei UI" w:hAnsi="Microsoft YaHei UI" w:cs="MS Mincho"/>
          <w:lang w:eastAsia="ja-JP"/>
        </w:rPr>
      </w:pPr>
      <w:bookmarkStart w:id="0" w:name="_Hlk167826850"/>
      <w:r w:rsidRPr="0099681F">
        <w:rPr>
          <w:rFonts w:ascii="Microsoft YaHei UI" w:eastAsia="Microsoft YaHei UI" w:hAnsi="Microsoft YaHei UI" w:cs="MS Mincho" w:hint="eastAsia"/>
          <w:sz w:val="24"/>
          <w:szCs w:val="28"/>
          <w:lang w:eastAsia="ja-JP"/>
        </w:rPr>
        <w:t>赤残</w:t>
      </w:r>
      <w:bookmarkEnd w:id="0"/>
      <w:r w:rsidRPr="0099681F">
        <w:rPr>
          <w:rFonts w:ascii="Microsoft YaHei UI" w:eastAsia="Microsoft YaHei UI" w:hAnsi="Microsoft YaHei UI" w:cs="MS Mincho" w:hint="eastAsia"/>
          <w:lang w:eastAsia="ja-JP"/>
        </w:rPr>
        <w:t>（あかざん）：</w:t>
      </w:r>
      <w:r w:rsidR="009753F5" w:rsidRPr="0099681F">
        <w:rPr>
          <w:rFonts w:ascii="Microsoft YaHei UI" w:eastAsia="Microsoft YaHei UI" w:hAnsi="Microsoft YaHei UI" w:cs="MS Mincho" w:hint="eastAsia"/>
          <w:lang w:eastAsia="ja-JP"/>
        </w:rPr>
        <w:t>客户交易约定之后，在系统处理过程中，发现钱不够了，这时候系统需要出来一套处理机制，这种现象称为赤残</w:t>
      </w:r>
    </w:p>
    <w:p w14:paraId="7FD75930" w14:textId="51ABE2D0" w:rsidR="00EA26E6" w:rsidRPr="0099681F" w:rsidRDefault="00EA26E6"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rPr>
        <w:t>投資家画面</w:t>
      </w:r>
      <w:r w:rsidRPr="0099681F">
        <w:rPr>
          <w:rFonts w:ascii="Microsoft YaHei UI" w:eastAsia="Microsoft YaHei UI" w:hAnsi="Microsoft YaHei UI" w:cs="MS Mincho" w:hint="eastAsia"/>
        </w:rPr>
        <w:t>：通过我们SBI的证券系统来下订单的客户，就是投资家，投资家使用的Web，PC端、手机APP画面就是投资家画面，也是我们重点测试的画面</w:t>
      </w:r>
    </w:p>
    <w:p w14:paraId="4140B709" w14:textId="7906367D" w:rsidR="00EA26E6" w:rsidRPr="0099681F" w:rsidRDefault="00EA26E6"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rPr>
        <w:t>管理者画面</w:t>
      </w:r>
      <w:r w:rsidRPr="0099681F">
        <w:rPr>
          <w:rFonts w:ascii="Microsoft YaHei UI" w:eastAsia="Microsoft YaHei UI" w:hAnsi="Microsoft YaHei UI" w:cs="MS Mincho" w:hint="eastAsia"/>
        </w:rPr>
        <w:t>：投资家发的订单，会传到我们SBI内部的一些系统，在这里会对订单进行一些控制，处理，是SBI内部用的系统，综合测试时画面显示什么的，从测试成本考虑，不需要像投资家画面测得那么细</w:t>
      </w:r>
    </w:p>
    <w:p w14:paraId="2F357477" w14:textId="0E5761E6" w:rsidR="00EA26E6" w:rsidRPr="0099681F" w:rsidRDefault="00EA26E6"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rPr>
        <w:t>CCS</w:t>
      </w:r>
      <w:r w:rsidRPr="0099681F">
        <w:rPr>
          <w:rFonts w:ascii="Microsoft YaHei UI" w:eastAsia="Microsoft YaHei UI" w:hAnsi="Microsoft YaHei UI" w:cs="MS Mincho" w:hint="eastAsia"/>
        </w:rPr>
        <w:t>：</w:t>
      </w:r>
      <w:r w:rsidR="006723DF" w:rsidRPr="0099681F">
        <w:rPr>
          <w:rFonts w:ascii="Microsoft YaHei UI" w:eastAsia="Microsoft YaHei UI" w:hAnsi="Microsoft YaHei UI" w:cs="MS Mincho" w:hint="eastAsia"/>
        </w:rPr>
        <w:t>可以像投资家画面一样下订单的一些画面，主要是</w:t>
      </w:r>
      <w:proofErr w:type="spellStart"/>
      <w:r w:rsidR="006723DF" w:rsidRPr="0099681F">
        <w:rPr>
          <w:rFonts w:ascii="Microsoft YaHei UI" w:eastAsia="Microsoft YaHei UI" w:hAnsi="Microsoft YaHei UI" w:cs="MS Mincho" w:hint="eastAsia"/>
        </w:rPr>
        <w:t>callcenter</w:t>
      </w:r>
      <w:proofErr w:type="spellEnd"/>
      <w:r w:rsidR="006723DF" w:rsidRPr="0099681F">
        <w:rPr>
          <w:rFonts w:ascii="Microsoft YaHei UI" w:eastAsia="Microsoft YaHei UI" w:hAnsi="Microsoft YaHei UI" w:cs="MS Mincho" w:hint="eastAsia"/>
        </w:rPr>
        <w:t>使用，有些人不是通过网上系统，是通过店面，或者大客户</w:t>
      </w:r>
      <w:proofErr w:type="gramStart"/>
      <w:r w:rsidR="006723DF" w:rsidRPr="0099681F">
        <w:rPr>
          <w:rFonts w:ascii="Microsoft YaHei UI" w:eastAsia="Microsoft YaHei UI" w:hAnsi="Microsoft YaHei UI" w:cs="MS Mincho" w:hint="eastAsia"/>
        </w:rPr>
        <w:t>跟销售</w:t>
      </w:r>
      <w:proofErr w:type="gramEnd"/>
      <w:r w:rsidR="006723DF" w:rsidRPr="0099681F">
        <w:rPr>
          <w:rFonts w:ascii="Microsoft YaHei UI" w:eastAsia="Microsoft YaHei UI" w:hAnsi="Microsoft YaHei UI" w:cs="MS Mincho" w:hint="eastAsia"/>
        </w:rPr>
        <w:t>之间定下的大订单，这部分是通过SBI证券的业务人员通过CCS画面帮助发订单的，因为是内部用系统，所以CCS画面的测试也不会像投资家画面那么细</w:t>
      </w:r>
    </w:p>
    <w:p w14:paraId="36423839" w14:textId="7633BB28" w:rsidR="00353102" w:rsidRPr="0099681F" w:rsidRDefault="00353102"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lang w:eastAsia="ja-JP"/>
        </w:rPr>
        <w:t>繰越</w:t>
      </w:r>
      <w:r w:rsidRPr="0099681F">
        <w:rPr>
          <w:rFonts w:ascii="Microsoft YaHei UI" w:eastAsia="Microsoft YaHei UI" w:hAnsi="Microsoft YaHei UI" w:cs="MS Mincho" w:hint="eastAsia"/>
          <w:lang w:eastAsia="ja-JP"/>
        </w:rPr>
        <w:t>（くりこし）：</w:t>
      </w:r>
      <w:r w:rsidR="009753F5" w:rsidRPr="0099681F">
        <w:rPr>
          <w:rFonts w:ascii="Microsoft YaHei UI" w:eastAsia="Microsoft YaHei UI" w:hAnsi="Microsoft YaHei UI" w:cs="MS Mincho" w:hint="eastAsia"/>
          <w:lang w:eastAsia="ja-JP"/>
        </w:rPr>
        <w:t>期间注文的订单在选定日期之前有效。</w:t>
      </w:r>
      <w:r w:rsidR="009753F5" w:rsidRPr="0099681F">
        <w:rPr>
          <w:rFonts w:ascii="Microsoft YaHei UI" w:eastAsia="Microsoft YaHei UI" w:hAnsi="Microsoft YaHei UI" w:cs="MS Mincho" w:hint="eastAsia"/>
        </w:rPr>
        <w:t>如果交易未约定，则注文平移到第二天，注文继承到</w:t>
      </w:r>
      <w:r w:rsidR="00ED58A1" w:rsidRPr="0099681F">
        <w:rPr>
          <w:rFonts w:ascii="Microsoft YaHei UI" w:eastAsia="Microsoft YaHei UI" w:hAnsi="Microsoft YaHei UI" w:cs="MS Mincho" w:hint="eastAsia"/>
        </w:rPr>
        <w:t>第二天的行为，系统上的日语叫做</w:t>
      </w:r>
      <w:r w:rsidR="00ED58A1" w:rsidRPr="0099681F">
        <w:rPr>
          <w:rFonts w:ascii="Microsoft YaHei UI" w:eastAsia="Microsoft YaHei UI" w:hAnsi="Microsoft YaHei UI" w:cs="MS Mincho" w:hint="eastAsia"/>
          <w:sz w:val="24"/>
          <w:szCs w:val="28"/>
        </w:rPr>
        <w:t>繰越</w:t>
      </w:r>
    </w:p>
    <w:p w14:paraId="48287D25" w14:textId="497B5E93" w:rsidR="00EA26E6" w:rsidRPr="0099681F" w:rsidRDefault="00EA26E6" w:rsidP="0099681F">
      <w:pPr>
        <w:spacing w:line="320" w:lineRule="exact"/>
        <w:ind w:firstLine="360"/>
        <w:rPr>
          <w:rFonts w:ascii="Microsoft YaHei UI" w:eastAsia="Microsoft YaHei UI" w:hAnsi="Microsoft YaHei UI" w:cs="MS Mincho"/>
          <w:lang w:eastAsia="ja-JP"/>
        </w:rPr>
      </w:pPr>
      <w:r w:rsidRPr="0099681F">
        <w:rPr>
          <w:rFonts w:ascii="Microsoft YaHei UI" w:eastAsia="Microsoft YaHei UI" w:hAnsi="Microsoft YaHei UI" w:cs="MS Mincho" w:hint="eastAsia"/>
          <w:sz w:val="24"/>
          <w:szCs w:val="28"/>
          <w:lang w:eastAsia="ja-JP"/>
        </w:rPr>
        <w:t>リリース</w:t>
      </w:r>
      <w:r w:rsidRPr="0099681F">
        <w:rPr>
          <w:rFonts w:ascii="Microsoft YaHei UI" w:eastAsia="Microsoft YaHei UI" w:hAnsi="Microsoft YaHei UI" w:cs="MS Mincho" w:hint="eastAsia"/>
          <w:lang w:eastAsia="ja-JP"/>
        </w:rPr>
        <w:t>：</w:t>
      </w:r>
      <w:r w:rsidR="006723DF" w:rsidRPr="0099681F">
        <w:rPr>
          <w:rFonts w:ascii="Microsoft YaHei UI" w:eastAsia="Microsoft YaHei UI" w:hAnsi="Microsoft YaHei UI" w:cs="MS Mincho" w:hint="eastAsia"/>
          <w:lang w:eastAsia="ja-JP"/>
        </w:rPr>
        <w:t>系统上线、发布</w:t>
      </w:r>
    </w:p>
    <w:p w14:paraId="0E51C302" w14:textId="184B7534" w:rsidR="00EA26E6" w:rsidRPr="0099681F" w:rsidRDefault="00EA26E6" w:rsidP="0099681F">
      <w:pPr>
        <w:spacing w:line="320" w:lineRule="exact"/>
        <w:ind w:firstLine="360"/>
        <w:rPr>
          <w:rFonts w:ascii="Microsoft YaHei UI" w:eastAsia="Microsoft YaHei UI" w:hAnsi="Microsoft YaHei UI" w:cs="MS Mincho"/>
        </w:rPr>
      </w:pPr>
      <w:r w:rsidRPr="0099681F">
        <w:rPr>
          <w:rFonts w:ascii="Microsoft YaHei UI" w:eastAsia="Microsoft YaHei UI" w:hAnsi="Microsoft YaHei UI" w:cs="MS Mincho" w:hint="eastAsia"/>
          <w:sz w:val="24"/>
          <w:szCs w:val="28"/>
          <w:lang w:eastAsia="ja-JP"/>
        </w:rPr>
        <w:t>FFリリース</w:t>
      </w:r>
      <w:r w:rsidRPr="0099681F">
        <w:rPr>
          <w:rFonts w:ascii="Microsoft YaHei UI" w:eastAsia="Microsoft YaHei UI" w:hAnsi="Microsoft YaHei UI" w:cs="MS Mincho" w:hint="eastAsia"/>
          <w:lang w:eastAsia="ja-JP"/>
        </w:rPr>
        <w:t>：</w:t>
      </w:r>
      <w:r w:rsidR="006723DF" w:rsidRPr="0099681F">
        <w:rPr>
          <w:rFonts w:ascii="Microsoft YaHei UI" w:eastAsia="Microsoft YaHei UI" w:hAnsi="Microsoft YaHei UI" w:cs="MS Mincho" w:hint="eastAsia"/>
          <w:lang w:eastAsia="ja-JP"/>
        </w:rPr>
        <w:t>系统上线在面向投资家发布之前，先在内部公开一下，内部人员使用一下看有没有问题。</w:t>
      </w:r>
      <w:r w:rsidR="006723DF" w:rsidRPr="0099681F">
        <w:rPr>
          <w:rFonts w:ascii="Microsoft YaHei UI" w:eastAsia="Microsoft YaHei UI" w:hAnsi="Microsoft YaHei UI" w:cs="MS Mincho" w:hint="eastAsia"/>
        </w:rPr>
        <w:t>FF意思</w:t>
      </w:r>
      <w:proofErr w:type="spellStart"/>
      <w:r w:rsidR="006723DF" w:rsidRPr="0099681F">
        <w:rPr>
          <w:rFonts w:ascii="Microsoft YaHei UI" w:eastAsia="Microsoft YaHei UI" w:hAnsi="Microsoft YaHei UI" w:cs="MS Mincho" w:hint="eastAsia"/>
        </w:rPr>
        <w:t>Family&amp;Friend</w:t>
      </w:r>
      <w:proofErr w:type="spellEnd"/>
    </w:p>
    <w:p w14:paraId="286D7D3C" w14:textId="7E3D14F4" w:rsidR="00F11598" w:rsidRPr="0099681F" w:rsidRDefault="00B97E49" w:rsidP="0099681F">
      <w:pPr>
        <w:pStyle w:val="a3"/>
        <w:numPr>
          <w:ilvl w:val="0"/>
          <w:numId w:val="1"/>
        </w:numPr>
        <w:spacing w:line="320" w:lineRule="exact"/>
        <w:jc w:val="both"/>
        <w:rPr>
          <w:rFonts w:ascii="Microsoft YaHei UI" w:eastAsia="Microsoft YaHei UI" w:hAnsi="Microsoft YaHei UI"/>
          <w:sz w:val="24"/>
          <w:szCs w:val="24"/>
        </w:rPr>
      </w:pPr>
      <w:r w:rsidRPr="0099681F">
        <w:rPr>
          <w:rFonts w:ascii="Microsoft YaHei UI" w:eastAsia="Microsoft YaHei UI" w:hAnsi="Microsoft YaHei UI"/>
          <w:sz w:val="24"/>
          <w:szCs w:val="24"/>
        </w:rPr>
        <w:t>股票订单</w:t>
      </w:r>
    </w:p>
    <w:p w14:paraId="776FC96C" w14:textId="6D3FB382" w:rsidR="00B97E49" w:rsidRPr="0099681F" w:rsidRDefault="00B97E49" w:rsidP="0099681F">
      <w:pPr>
        <w:pStyle w:val="a7"/>
        <w:numPr>
          <w:ilvl w:val="0"/>
          <w:numId w:val="2"/>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lang w:eastAsia="ja-JP"/>
        </w:rPr>
        <w:t>注文の値段</w:t>
      </w:r>
      <w:r w:rsidRPr="0099681F">
        <w:rPr>
          <w:rFonts w:ascii="Microsoft YaHei UI" w:eastAsia="Microsoft YaHei UI" w:hAnsi="Microsoft YaHei UI" w:hint="eastAsia"/>
          <w:lang w:eastAsia="ja-JP"/>
        </w:rPr>
        <w:t>分几种(订单价格分几种)</w:t>
      </w:r>
    </w:p>
    <w:p w14:paraId="3E26F24F" w14:textId="170755E4" w:rsidR="00B97E49" w:rsidRPr="0099681F" w:rsidRDefault="00B97E49"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lang w:eastAsia="ja-JP"/>
        </w:rPr>
        <w:t>指値注文</w:t>
      </w:r>
      <w:r w:rsidR="008F1401" w:rsidRPr="0099681F">
        <w:rPr>
          <w:rFonts w:ascii="Microsoft YaHei UI" w:eastAsia="Microsoft YaHei UI" w:hAnsi="Microsoft YaHei UI"/>
          <w:lang w:eastAsia="ja-JP"/>
        </w:rPr>
        <w:t>、</w:t>
      </w:r>
      <w:r w:rsidRPr="0099681F">
        <w:rPr>
          <w:rFonts w:ascii="Microsoft YaHei UI" w:eastAsia="Microsoft YaHei UI" w:hAnsi="Microsoft YaHei UI"/>
          <w:lang w:eastAsia="ja-JP"/>
        </w:rPr>
        <w:t>成行注文</w:t>
      </w:r>
      <w:r w:rsidR="008F1401" w:rsidRPr="0099681F">
        <w:rPr>
          <w:rFonts w:ascii="Microsoft YaHei UI" w:eastAsia="Microsoft YaHei UI" w:hAnsi="Microsoft YaHei UI"/>
          <w:lang w:eastAsia="ja-JP"/>
        </w:rPr>
        <w:t>、</w:t>
      </w:r>
      <w:r w:rsidRPr="0099681F">
        <w:rPr>
          <w:rFonts w:ascii="Microsoft YaHei UI" w:eastAsia="Microsoft YaHei UI" w:hAnsi="Microsoft YaHei UI"/>
          <w:lang w:eastAsia="ja-JP"/>
        </w:rPr>
        <w:t>逆指値注文</w:t>
      </w:r>
    </w:p>
    <w:p w14:paraId="27BF844E" w14:textId="2295F04D" w:rsidR="00B97E49" w:rsidRPr="0099681F" w:rsidRDefault="00B97E49" w:rsidP="0099681F">
      <w:pPr>
        <w:pStyle w:val="a7"/>
        <w:numPr>
          <w:ilvl w:val="0"/>
          <w:numId w:val="2"/>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lang w:eastAsia="ja-JP"/>
        </w:rPr>
        <w:t>注文の有効期間</w:t>
      </w:r>
    </w:p>
    <w:p w14:paraId="3367CE68" w14:textId="7393F8FE" w:rsidR="007C3C36" w:rsidRPr="0099681F" w:rsidRDefault="007C3C36"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hint="eastAsia"/>
        </w:rPr>
        <w:t>当日注文：当日无法完成交易的话就会失效</w:t>
      </w:r>
    </w:p>
    <w:p w14:paraId="14B6947D" w14:textId="59CB7081" w:rsidR="007C3C36" w:rsidRPr="0099681F" w:rsidRDefault="007C3C36"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hint="eastAsia"/>
        </w:rPr>
        <w:t>期間指定注文：到指定日期之前订单都是有效的</w:t>
      </w:r>
    </w:p>
    <w:p w14:paraId="7EE69342" w14:textId="15B7ED09" w:rsidR="007C3C36" w:rsidRPr="0099681F" w:rsidRDefault="007C3C36"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hint="eastAsia"/>
        </w:rPr>
        <w:t>今週中注文：到周五为止有效</w:t>
      </w:r>
    </w:p>
    <w:p w14:paraId="4DF3991B" w14:textId="40F97D13" w:rsidR="007C3C36" w:rsidRPr="0099681F" w:rsidRDefault="007C3C36" w:rsidP="0099681F">
      <w:pPr>
        <w:pStyle w:val="a3"/>
        <w:numPr>
          <w:ilvl w:val="0"/>
          <w:numId w:val="1"/>
        </w:numPr>
        <w:spacing w:line="320" w:lineRule="exact"/>
        <w:jc w:val="both"/>
        <w:rPr>
          <w:rFonts w:ascii="Microsoft YaHei UI" w:eastAsia="Microsoft YaHei UI" w:hAnsi="Microsoft YaHei UI"/>
          <w:sz w:val="24"/>
          <w:szCs w:val="24"/>
          <w:lang w:eastAsia="ja-JP"/>
        </w:rPr>
      </w:pPr>
      <w:r w:rsidRPr="0099681F">
        <w:rPr>
          <w:rFonts w:ascii="Microsoft YaHei UI" w:eastAsia="Microsoft YaHei UI" w:hAnsi="Microsoft YaHei UI" w:hint="eastAsia"/>
          <w:sz w:val="24"/>
          <w:szCs w:val="24"/>
          <w:lang w:eastAsia="ja-JP"/>
        </w:rPr>
        <w:t>信用取引（しんようとりひき）</w:t>
      </w:r>
    </w:p>
    <w:p w14:paraId="0F656C54" w14:textId="2EF5FBC0" w:rsidR="007C3C36" w:rsidRPr="0099681F" w:rsidRDefault="00104E1D" w:rsidP="0099681F">
      <w:pPr>
        <w:pStyle w:val="a7"/>
        <w:numPr>
          <w:ilvl w:val="0"/>
          <w:numId w:val="3"/>
        </w:numPr>
        <w:spacing w:line="320" w:lineRule="exact"/>
        <w:ind w:firstLineChars="0"/>
        <w:rPr>
          <w:rFonts w:ascii="Microsoft YaHei UI" w:eastAsia="Microsoft YaHei UI" w:hAnsi="Microsoft YaHei UI"/>
        </w:rPr>
      </w:pPr>
      <w:r w:rsidRPr="0099681F">
        <w:rPr>
          <w:rFonts w:ascii="Microsoft YaHei UI" w:eastAsia="Microsoft YaHei UI" w:hAnsi="Microsoft YaHei UI"/>
        </w:rPr>
        <w:lastRenderedPageBreak/>
        <w:t>信用取引和</w:t>
      </w:r>
      <w:proofErr w:type="gramStart"/>
      <w:r w:rsidRPr="0099681F">
        <w:rPr>
          <w:rFonts w:ascii="Microsoft YaHei UI" w:eastAsia="Microsoft YaHei UI" w:hAnsi="Microsoft YaHei UI"/>
        </w:rPr>
        <w:t>现物取引</w:t>
      </w:r>
      <w:proofErr w:type="gramEnd"/>
      <w:r w:rsidRPr="0099681F">
        <w:rPr>
          <w:rFonts w:ascii="Microsoft YaHei UI" w:eastAsia="Microsoft YaHei UI" w:hAnsi="Microsoft YaHei UI"/>
        </w:rPr>
        <w:t>的区别</w:t>
      </w:r>
    </w:p>
    <w:p w14:paraId="465F5499" w14:textId="0377E21D" w:rsidR="002D791A" w:rsidRPr="0099681F" w:rsidRDefault="002D791A" w:rsidP="0099681F">
      <w:pPr>
        <w:spacing w:line="320" w:lineRule="exact"/>
        <w:ind w:left="300" w:firstLine="420"/>
        <w:rPr>
          <w:rFonts w:ascii="Microsoft YaHei UI" w:eastAsia="Microsoft YaHei UI" w:hAnsi="Microsoft YaHei UI" w:hint="eastAsia"/>
        </w:rPr>
      </w:pPr>
      <w:r w:rsidRPr="0099681F">
        <w:rPr>
          <w:rFonts w:ascii="Microsoft YaHei UI" w:eastAsia="Microsoft YaHei UI" w:hAnsi="Microsoft YaHei UI" w:hint="eastAsia"/>
        </w:rPr>
        <w:t>1.交易中投入的金额不同</w:t>
      </w:r>
    </w:p>
    <w:p w14:paraId="523D5922" w14:textId="277D3DFC" w:rsidR="002D791A" w:rsidRPr="0099681F" w:rsidRDefault="002D791A" w:rsidP="0099681F">
      <w:pPr>
        <w:spacing w:line="320" w:lineRule="exact"/>
        <w:ind w:left="300" w:firstLine="420"/>
        <w:rPr>
          <w:rFonts w:ascii="Microsoft YaHei UI" w:eastAsia="Microsoft YaHei UI" w:hAnsi="Microsoft YaHei UI" w:hint="eastAsia"/>
        </w:rPr>
      </w:pPr>
      <w:r w:rsidRPr="0099681F">
        <w:rPr>
          <w:rFonts w:ascii="Microsoft YaHei UI" w:eastAsia="Microsoft YaHei UI" w:hAnsi="Microsoft YaHei UI" w:hint="eastAsia"/>
        </w:rPr>
        <w:t>2.交易中买入和卖出的顺序不同</w:t>
      </w:r>
    </w:p>
    <w:p w14:paraId="7BB88CE3" w14:textId="0ABFC4F7" w:rsidR="00104E1D" w:rsidRPr="0099681F" w:rsidRDefault="002D791A"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hint="eastAsia"/>
        </w:rPr>
        <w:t>3.可以进行持有的时长不同</w:t>
      </w:r>
    </w:p>
    <w:p w14:paraId="1FB4AF8A" w14:textId="78E96345" w:rsidR="007C3C36" w:rsidRPr="0099681F" w:rsidRDefault="00104E1D" w:rsidP="0099681F">
      <w:pPr>
        <w:pStyle w:val="a7"/>
        <w:numPr>
          <w:ilvl w:val="0"/>
          <w:numId w:val="3"/>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lang w:eastAsia="ja-JP"/>
        </w:rPr>
        <w:t>信用取引的銘柄分为几种</w:t>
      </w:r>
      <w:r w:rsidR="002D791A" w:rsidRPr="0099681F">
        <w:rPr>
          <w:rFonts w:ascii="Microsoft YaHei UI" w:eastAsia="Microsoft YaHei UI" w:hAnsi="Microsoft YaHei UI"/>
          <w:lang w:eastAsia="ja-JP"/>
        </w:rPr>
        <w:tab/>
      </w:r>
      <w:r w:rsidR="002D791A" w:rsidRPr="0099681F">
        <w:rPr>
          <w:rFonts w:ascii="Microsoft YaHei UI" w:eastAsia="Microsoft YaHei UI" w:hAnsi="Microsoft YaHei UI"/>
          <w:lang w:eastAsia="ja-JP"/>
        </w:rPr>
        <w:tab/>
      </w:r>
      <w:r w:rsidR="002D791A" w:rsidRPr="0099681F">
        <w:rPr>
          <w:rFonts w:ascii="Microsoft YaHei UI" w:eastAsia="Microsoft YaHei UI" w:hAnsi="Microsoft YaHei UI" w:hint="eastAsia"/>
          <w:lang w:eastAsia="ja-JP"/>
        </w:rPr>
        <w:t>制度信用銘柄、貸借銘柄、短期(15日)、日計り、日計り(HP)、一般信用(無期限)、信用規制銘柄、増担保規制銘柄</w:t>
      </w:r>
    </w:p>
    <w:p w14:paraId="0696D1FE" w14:textId="757B0C72" w:rsidR="00104E1D" w:rsidRPr="0099681F" w:rsidRDefault="00104E1D" w:rsidP="0099681F">
      <w:pPr>
        <w:pStyle w:val="a7"/>
        <w:numPr>
          <w:ilvl w:val="0"/>
          <w:numId w:val="3"/>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lang w:eastAsia="ja-JP"/>
        </w:rPr>
        <w:t>信用取引的</w:t>
      </w:r>
      <w:r w:rsidRPr="0099681F">
        <w:rPr>
          <w:rFonts w:ascii="Microsoft YaHei UI" w:eastAsia="Microsoft YaHei UI" w:hAnsi="Microsoft YaHei UI" w:hint="eastAsia"/>
          <w:lang w:eastAsia="ja-JP"/>
        </w:rPr>
        <w:t>返済期限（へんさいきげん）</w:t>
      </w:r>
      <w:r w:rsidR="002D791A" w:rsidRPr="0099681F">
        <w:rPr>
          <w:rFonts w:ascii="Microsoft YaHei UI" w:eastAsia="Microsoft YaHei UI" w:hAnsi="Microsoft YaHei UI"/>
          <w:lang w:eastAsia="ja-JP"/>
        </w:rPr>
        <w:tab/>
      </w:r>
      <w:r w:rsidR="002D791A" w:rsidRPr="0099681F">
        <w:rPr>
          <w:rFonts w:ascii="Microsoft YaHei UI" w:eastAsia="Microsoft YaHei UI" w:hAnsi="Microsoft YaHei UI"/>
          <w:lang w:eastAsia="ja-JP"/>
        </w:rPr>
        <w:tab/>
      </w:r>
      <w:r w:rsidR="002D791A" w:rsidRPr="0099681F">
        <w:rPr>
          <w:rFonts w:ascii="Microsoft YaHei UI" w:eastAsia="Microsoft YaHei UI" w:hAnsi="Microsoft YaHei UI" w:hint="eastAsia"/>
          <w:lang w:eastAsia="ja-JP"/>
        </w:rPr>
        <w:t>6ヶ月、無期限、短期売リ(15営業日)、1日、1日(HYPER空売り)</w:t>
      </w:r>
    </w:p>
    <w:p w14:paraId="36132BC8" w14:textId="02F752CF" w:rsidR="00104E1D" w:rsidRPr="0099681F" w:rsidRDefault="00104E1D" w:rsidP="0099681F">
      <w:pPr>
        <w:pStyle w:val="a7"/>
        <w:numPr>
          <w:ilvl w:val="0"/>
          <w:numId w:val="3"/>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rPr>
        <w:t>信用取</w:t>
      </w:r>
      <w:proofErr w:type="gramStart"/>
      <w:r w:rsidRPr="0099681F">
        <w:rPr>
          <w:rFonts w:ascii="Microsoft YaHei UI" w:eastAsia="Microsoft YaHei UI" w:hAnsi="Microsoft YaHei UI" w:hint="eastAsia"/>
        </w:rPr>
        <w:t>引全体</w:t>
      </w:r>
      <w:proofErr w:type="gramEnd"/>
      <w:r w:rsidRPr="0099681F">
        <w:rPr>
          <w:rFonts w:ascii="Microsoft YaHei UI" w:eastAsia="Microsoft YaHei UI" w:hAnsi="Microsoft YaHei UI" w:hint="eastAsia"/>
          <w:lang w:eastAsia="ja-JP"/>
        </w:rPr>
        <w:t>イメージ</w:t>
      </w:r>
    </w:p>
    <w:p w14:paraId="73F95F8B" w14:textId="339C4EB3" w:rsidR="002D791A" w:rsidRPr="0099681F" w:rsidRDefault="002D791A" w:rsidP="0099681F">
      <w:pPr>
        <w:pStyle w:val="a7"/>
        <w:spacing w:line="320" w:lineRule="exact"/>
        <w:ind w:left="720" w:firstLineChars="0" w:firstLine="0"/>
        <w:rPr>
          <w:rFonts w:ascii="Microsoft YaHei UI" w:eastAsia="Microsoft YaHei UI" w:hAnsi="Microsoft YaHei UI"/>
        </w:rPr>
      </w:pPr>
      <w:r w:rsidRPr="0099681F">
        <w:rPr>
          <w:rFonts w:ascii="Microsoft YaHei UI" w:eastAsia="Microsoft YaHei UI" w:hAnsi="Microsoft YaHei UI" w:hint="eastAsia"/>
        </w:rPr>
        <w:t>信用新規買-＞買建玉-＞信用返済</w:t>
      </w:r>
      <w:proofErr w:type="gramStart"/>
      <w:r w:rsidRPr="0099681F">
        <w:rPr>
          <w:rFonts w:ascii="Microsoft YaHei UI" w:eastAsia="Microsoft YaHei UI" w:hAnsi="Microsoft YaHei UI" w:hint="eastAsia"/>
        </w:rPr>
        <w:t>売</w:t>
      </w:r>
      <w:proofErr w:type="gramEnd"/>
      <w:r w:rsidRPr="0099681F">
        <w:rPr>
          <w:rFonts w:ascii="Microsoft YaHei UI" w:eastAsia="Microsoft YaHei UI" w:hAnsi="Microsoft YaHei UI" w:hint="eastAsia"/>
        </w:rPr>
        <w:t>（現引）</w:t>
      </w:r>
      <w:r w:rsidR="007401B9" w:rsidRPr="0099681F">
        <w:rPr>
          <w:rFonts w:ascii="Microsoft YaHei UI" w:eastAsia="Microsoft YaHei UI" w:hAnsi="Microsoft YaHei UI" w:hint="eastAsia"/>
        </w:rPr>
        <w:t>通</w:t>
      </w:r>
      <w:r w:rsidR="007401B9" w:rsidRPr="0099681F">
        <w:rPr>
          <w:rFonts w:ascii="Microsoft YaHei UI" w:eastAsia="Microsoft YaHei UI" w:hAnsi="Microsoft YaHei UI" w:cs="微软雅黑" w:hint="eastAsia"/>
        </w:rPr>
        <w:t>过卖</w:t>
      </w:r>
      <w:r w:rsidR="007401B9" w:rsidRPr="0099681F">
        <w:rPr>
          <w:rFonts w:ascii="Microsoft YaHei UI" w:eastAsia="Microsoft YaHei UI" w:hAnsi="Microsoft YaHei UI" w:cs="MS Mincho" w:hint="eastAsia"/>
        </w:rPr>
        <w:t>出股票来</w:t>
      </w:r>
      <w:r w:rsidR="007401B9" w:rsidRPr="0099681F">
        <w:rPr>
          <w:rFonts w:ascii="Microsoft YaHei UI" w:eastAsia="Microsoft YaHei UI" w:hAnsi="Microsoft YaHei UI" w:cs="微软雅黑" w:hint="eastAsia"/>
        </w:rPr>
        <w:t>偿还</w:t>
      </w:r>
      <w:r w:rsidR="007401B9" w:rsidRPr="0099681F">
        <w:rPr>
          <w:rFonts w:ascii="Microsoft YaHei UI" w:eastAsia="Microsoft YaHei UI" w:hAnsi="Microsoft YaHei UI" w:cs="MS Mincho" w:hint="eastAsia"/>
        </w:rPr>
        <w:t>之前的信用借款</w:t>
      </w:r>
    </w:p>
    <w:p w14:paraId="1FAA3C98" w14:textId="7FCB1664" w:rsidR="002D791A" w:rsidRPr="0099681F" w:rsidRDefault="002D791A" w:rsidP="0099681F">
      <w:pPr>
        <w:pStyle w:val="a7"/>
        <w:spacing w:line="320" w:lineRule="exact"/>
        <w:ind w:left="720" w:firstLineChars="0" w:firstLine="0"/>
        <w:rPr>
          <w:rFonts w:ascii="Microsoft YaHei UI" w:eastAsia="Microsoft YaHei UI" w:hAnsi="Microsoft YaHei UI" w:hint="eastAsia"/>
        </w:rPr>
      </w:pPr>
      <w:r w:rsidRPr="0099681F">
        <w:rPr>
          <w:rFonts w:ascii="Microsoft YaHei UI" w:eastAsia="Microsoft YaHei UI" w:hAnsi="Microsoft YaHei UI" w:hint="eastAsia"/>
        </w:rPr>
        <w:t>信用新規</w:t>
      </w:r>
      <w:proofErr w:type="gramStart"/>
      <w:r w:rsidRPr="0099681F">
        <w:rPr>
          <w:rFonts w:ascii="Microsoft YaHei UI" w:eastAsia="Microsoft YaHei UI" w:hAnsi="Microsoft YaHei UI" w:hint="eastAsia"/>
        </w:rPr>
        <w:t>売</w:t>
      </w:r>
      <w:proofErr w:type="gramEnd"/>
      <w:r w:rsidRPr="0099681F">
        <w:rPr>
          <w:rFonts w:ascii="Microsoft YaHei UI" w:eastAsia="Microsoft YaHei UI" w:hAnsi="Microsoft YaHei UI" w:hint="eastAsia"/>
        </w:rPr>
        <w:t>-＞</w:t>
      </w:r>
      <w:proofErr w:type="gramStart"/>
      <w:r w:rsidRPr="0099681F">
        <w:rPr>
          <w:rFonts w:ascii="Microsoft YaHei UI" w:eastAsia="Microsoft YaHei UI" w:hAnsi="Microsoft YaHei UI" w:hint="eastAsia"/>
        </w:rPr>
        <w:t>売</w:t>
      </w:r>
      <w:proofErr w:type="gramEnd"/>
      <w:r w:rsidRPr="0099681F">
        <w:rPr>
          <w:rFonts w:ascii="Microsoft YaHei UI" w:eastAsia="Microsoft YaHei UI" w:hAnsi="Microsoft YaHei UI" w:hint="eastAsia"/>
        </w:rPr>
        <w:t>建玉-＞信用返済</w:t>
      </w:r>
      <w:r w:rsidRPr="0099681F">
        <w:rPr>
          <w:rFonts w:ascii="Microsoft YaHei UI" w:eastAsia="Microsoft YaHei UI" w:hAnsi="Microsoft YaHei UI" w:hint="eastAsia"/>
        </w:rPr>
        <w:t>買</w:t>
      </w:r>
      <w:r w:rsidRPr="0099681F">
        <w:rPr>
          <w:rFonts w:ascii="Microsoft YaHei UI" w:eastAsia="Microsoft YaHei UI" w:hAnsi="Microsoft YaHei UI" w:hint="eastAsia"/>
        </w:rPr>
        <w:t>（現</w:t>
      </w:r>
      <w:r w:rsidRPr="0099681F">
        <w:rPr>
          <w:rFonts w:ascii="Microsoft YaHei UI" w:eastAsia="Microsoft YaHei UI" w:hAnsi="Microsoft YaHei UI" w:hint="eastAsia"/>
        </w:rPr>
        <w:t>渡</w:t>
      </w:r>
      <w:r w:rsidRPr="0099681F">
        <w:rPr>
          <w:rFonts w:ascii="Microsoft YaHei UI" w:eastAsia="Microsoft YaHei UI" w:hAnsi="Microsoft YaHei UI" w:hint="eastAsia"/>
        </w:rPr>
        <w:t>）</w:t>
      </w:r>
      <w:r w:rsidR="007401B9" w:rsidRPr="0099681F">
        <w:rPr>
          <w:rFonts w:ascii="Microsoft YaHei UI" w:eastAsia="Microsoft YaHei UI" w:hAnsi="Microsoft YaHei UI" w:hint="eastAsia"/>
        </w:rPr>
        <w:t>通</w:t>
      </w:r>
      <w:r w:rsidR="007401B9" w:rsidRPr="0099681F">
        <w:rPr>
          <w:rFonts w:ascii="Microsoft YaHei UI" w:eastAsia="Microsoft YaHei UI" w:hAnsi="Microsoft YaHei UI" w:cs="微软雅黑" w:hint="eastAsia"/>
        </w:rPr>
        <w:t>过买</w:t>
      </w:r>
      <w:r w:rsidR="007401B9" w:rsidRPr="0099681F">
        <w:rPr>
          <w:rFonts w:ascii="Microsoft YaHei UI" w:eastAsia="Microsoft YaHei UI" w:hAnsi="Microsoft YaHei UI" w:cs="MS Mincho" w:hint="eastAsia"/>
        </w:rPr>
        <w:t>入股票来</w:t>
      </w:r>
      <w:r w:rsidR="007401B9" w:rsidRPr="0099681F">
        <w:rPr>
          <w:rFonts w:ascii="Microsoft YaHei UI" w:eastAsia="Microsoft YaHei UI" w:hAnsi="Microsoft YaHei UI" w:cs="微软雅黑" w:hint="eastAsia"/>
        </w:rPr>
        <w:t>偿还</w:t>
      </w:r>
      <w:r w:rsidR="007401B9" w:rsidRPr="0099681F">
        <w:rPr>
          <w:rFonts w:ascii="Microsoft YaHei UI" w:eastAsia="Microsoft YaHei UI" w:hAnsi="Microsoft YaHei UI" w:cs="MS Mincho" w:hint="eastAsia"/>
        </w:rPr>
        <w:t>之前的信用借股</w:t>
      </w:r>
    </w:p>
    <w:p w14:paraId="1073DFA3" w14:textId="1D0A4470" w:rsidR="00104E1D" w:rsidRPr="0099681F" w:rsidRDefault="00104E1D" w:rsidP="0099681F">
      <w:pPr>
        <w:pStyle w:val="a7"/>
        <w:numPr>
          <w:ilvl w:val="0"/>
          <w:numId w:val="3"/>
        </w:numPr>
        <w:spacing w:line="320" w:lineRule="exact"/>
        <w:ind w:firstLineChars="0"/>
        <w:rPr>
          <w:rFonts w:ascii="Microsoft YaHei UI" w:eastAsia="Microsoft YaHei UI" w:hAnsi="Microsoft YaHei UI" w:hint="eastAsia"/>
        </w:rPr>
      </w:pPr>
      <w:r w:rsidRPr="0099681F">
        <w:rPr>
          <w:rFonts w:ascii="Microsoft YaHei UI" w:eastAsia="Microsoft YaHei UI" w:hAnsi="Microsoft YaHei UI" w:hint="eastAsia"/>
          <w:lang w:eastAsia="ja-JP"/>
        </w:rPr>
        <w:t>建玉（たてぎょく）是什么,</w:t>
      </w:r>
      <w:r w:rsidR="007401B9" w:rsidRPr="0099681F">
        <w:rPr>
          <w:rFonts w:ascii="Microsoft YaHei UI" w:eastAsia="Microsoft YaHei UI" w:hAnsi="Microsoft YaHei UI" w:hint="eastAsia"/>
          <w:lang w:eastAsia="ja-JP"/>
        </w:rPr>
        <w:t xml:space="preserve"> </w:t>
      </w:r>
      <w:r w:rsidRPr="0099681F">
        <w:rPr>
          <w:rFonts w:ascii="Microsoft YaHei UI" w:eastAsia="Microsoft YaHei UI" w:hAnsi="Microsoft YaHei UI"/>
          <w:lang w:eastAsia="ja-JP"/>
        </w:rPr>
        <w:t>和</w:t>
      </w:r>
      <w:r w:rsidRPr="0099681F">
        <w:rPr>
          <w:rFonts w:ascii="Microsoft YaHei UI" w:eastAsia="Microsoft YaHei UI" w:hAnsi="Microsoft YaHei UI" w:hint="eastAsia"/>
          <w:lang w:eastAsia="ja-JP"/>
        </w:rPr>
        <w:t>保有的区别</w:t>
      </w:r>
      <w:r w:rsidR="007401B9" w:rsidRPr="0099681F">
        <w:rPr>
          <w:rFonts w:ascii="Microsoft YaHei UI" w:eastAsia="Microsoft YaHei UI" w:hAnsi="Microsoft YaHei UI"/>
          <w:lang w:eastAsia="ja-JP"/>
        </w:rPr>
        <w:tab/>
      </w:r>
      <w:r w:rsidR="007401B9" w:rsidRPr="0099681F">
        <w:rPr>
          <w:rFonts w:ascii="Microsoft YaHei UI" w:eastAsia="Microsoft YaHei UI" w:hAnsi="Microsoft YaHei UI"/>
          <w:lang w:eastAsia="ja-JP"/>
        </w:rPr>
        <w:tab/>
      </w:r>
      <w:r w:rsidR="007401B9" w:rsidRPr="0099681F">
        <w:rPr>
          <w:rFonts w:ascii="Microsoft YaHei UI" w:eastAsia="Microsoft YaHei UI" w:hAnsi="Microsoft YaHei UI" w:hint="eastAsia"/>
          <w:lang w:eastAsia="ja-JP"/>
        </w:rPr>
        <w:t>建玉是指在信用交易中，通过信用新规买入或卖出建立的</w:t>
      </w:r>
      <w:r w:rsidR="007401B9" w:rsidRPr="0099681F">
        <w:rPr>
          <w:rFonts w:ascii="Microsoft YaHei UI" w:eastAsia="Microsoft YaHei UI" w:hAnsi="Microsoft YaHei UI" w:hint="eastAsia"/>
          <w:lang w:eastAsia="ja-JP"/>
        </w:rPr>
        <w:t>仓位，</w:t>
      </w:r>
      <w:r w:rsidR="007401B9" w:rsidRPr="0099681F">
        <w:rPr>
          <w:rFonts w:ascii="Microsoft YaHei UI" w:eastAsia="Microsoft YaHei UI" w:hAnsi="Microsoft YaHei UI" w:hint="eastAsia"/>
          <w:lang w:eastAsia="ja-JP"/>
        </w:rPr>
        <w:t>分为“买建玉”和“卖建玉”</w:t>
      </w:r>
      <w:r w:rsidR="007401B9" w:rsidRPr="0099681F">
        <w:rPr>
          <w:rFonts w:ascii="Microsoft YaHei UI" w:eastAsia="Microsoft YaHei UI" w:hAnsi="Microsoft YaHei UI" w:hint="eastAsia"/>
          <w:lang w:eastAsia="ja-JP"/>
        </w:rPr>
        <w:t>；</w:t>
      </w:r>
      <w:r w:rsidR="0099681F" w:rsidRPr="0099681F">
        <w:rPr>
          <w:rFonts w:ascii="Microsoft YaHei UI" w:eastAsia="Microsoft YaHei UI" w:hAnsi="Microsoft YaHei UI" w:hint="eastAsia"/>
          <w:lang w:eastAsia="ja-JP"/>
        </w:rPr>
        <w:t>区别是涉及</w:t>
      </w:r>
      <w:r w:rsidR="0099681F" w:rsidRPr="0099681F">
        <w:rPr>
          <w:rFonts w:ascii="Microsoft YaHei UI" w:eastAsia="Microsoft YaHei UI" w:hAnsi="Microsoft YaHei UI" w:hint="eastAsia"/>
          <w:lang w:eastAsia="ja-JP"/>
        </w:rPr>
        <w:t>范围不同</w:t>
      </w:r>
      <w:r w:rsidR="0099681F" w:rsidRPr="0099681F">
        <w:rPr>
          <w:rFonts w:ascii="Microsoft YaHei UI" w:eastAsia="Microsoft YaHei UI" w:hAnsi="Microsoft YaHei UI" w:hint="eastAsia"/>
          <w:lang w:eastAsia="ja-JP"/>
        </w:rPr>
        <w:t>，</w:t>
      </w:r>
      <w:r w:rsidR="0099681F" w:rsidRPr="0099681F">
        <w:rPr>
          <w:rFonts w:ascii="Microsoft YaHei UI" w:eastAsia="Microsoft YaHei UI" w:hAnsi="Microsoft YaHei UI" w:hint="eastAsia"/>
          <w:lang w:eastAsia="ja-JP"/>
        </w:rPr>
        <w:t>建玉仅适用于信用交易，描述的是投资者在借贷条件下形成的</w:t>
      </w:r>
      <w:r w:rsidR="0099681F" w:rsidRPr="0099681F">
        <w:rPr>
          <w:rFonts w:ascii="Microsoft YaHei UI" w:eastAsia="Microsoft YaHei UI" w:hAnsi="Microsoft YaHei UI" w:hint="eastAsia"/>
        </w:rPr>
        <w:t>仓位</w:t>
      </w:r>
      <w:r w:rsidR="0099681F" w:rsidRPr="0099681F">
        <w:rPr>
          <w:rFonts w:ascii="Microsoft YaHei UI" w:eastAsia="Microsoft YaHei UI" w:hAnsi="Microsoft YaHei UI" w:hint="eastAsia"/>
          <w:lang w:eastAsia="ja-JP"/>
        </w:rPr>
        <w:t>。</w:t>
      </w:r>
      <w:r w:rsidR="0099681F" w:rsidRPr="0099681F">
        <w:rPr>
          <w:rFonts w:ascii="Microsoft YaHei UI" w:eastAsia="Microsoft YaHei UI" w:hAnsi="Microsoft YaHei UI" w:hint="eastAsia"/>
        </w:rPr>
        <w:t>保有适用于所有形式的持有资产，涵盖范围更广，包括现金交易持有和信用交易持有。</w:t>
      </w:r>
    </w:p>
    <w:p w14:paraId="093DB5F9" w14:textId="07365BAE" w:rsidR="002D71F3" w:rsidRPr="0099681F" w:rsidRDefault="002D71F3" w:rsidP="0099681F">
      <w:pPr>
        <w:pStyle w:val="a3"/>
        <w:numPr>
          <w:ilvl w:val="0"/>
          <w:numId w:val="1"/>
        </w:numPr>
        <w:spacing w:line="320" w:lineRule="exact"/>
        <w:jc w:val="both"/>
        <w:rPr>
          <w:rFonts w:ascii="Microsoft YaHei UI" w:eastAsia="Microsoft YaHei UI" w:hAnsi="Microsoft YaHei UI"/>
          <w:sz w:val="24"/>
          <w:szCs w:val="24"/>
        </w:rPr>
      </w:pPr>
      <w:r w:rsidRPr="0099681F">
        <w:rPr>
          <w:rFonts w:ascii="Microsoft YaHei UI" w:eastAsia="Microsoft YaHei UI" w:hAnsi="Microsoft YaHei UI" w:hint="eastAsia"/>
          <w:sz w:val="24"/>
          <w:szCs w:val="24"/>
          <w:lang w:eastAsia="ja-JP"/>
        </w:rPr>
        <w:t>顾客、口座</w:t>
      </w:r>
    </w:p>
    <w:p w14:paraId="2F64D8F5" w14:textId="77777777" w:rsidR="00813FA2" w:rsidRPr="0099681F" w:rsidRDefault="002D71F3" w:rsidP="0099681F">
      <w:pPr>
        <w:pStyle w:val="a7"/>
        <w:numPr>
          <w:ilvl w:val="1"/>
          <w:numId w:val="1"/>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lang w:eastAsia="ja-JP"/>
        </w:rPr>
        <w:t>口座的种类、怎么分类</w:t>
      </w:r>
      <w:r w:rsidR="00813FA2" w:rsidRPr="0099681F">
        <w:rPr>
          <w:rFonts w:ascii="Microsoft YaHei UI" w:eastAsia="Microsoft YaHei UI" w:hAnsi="Microsoft YaHei UI"/>
          <w:lang w:eastAsia="ja-JP"/>
        </w:rPr>
        <w:tab/>
      </w:r>
      <w:r w:rsidR="00813FA2" w:rsidRPr="0099681F">
        <w:rPr>
          <w:rFonts w:ascii="Microsoft YaHei UI" w:eastAsia="Microsoft YaHei UI" w:hAnsi="Microsoft YaHei UI"/>
          <w:lang w:eastAsia="ja-JP"/>
        </w:rPr>
        <w:tab/>
      </w:r>
      <w:r w:rsidR="00813FA2" w:rsidRPr="0099681F">
        <w:rPr>
          <w:rFonts w:ascii="Microsoft YaHei UI" w:eastAsia="Microsoft YaHei UI" w:hAnsi="Microsoft YaHei UI"/>
          <w:lang w:eastAsia="ja-JP"/>
        </w:rPr>
        <w:tab/>
      </w:r>
      <w:r w:rsidR="00813FA2" w:rsidRPr="0099681F">
        <w:rPr>
          <w:rFonts w:ascii="Microsoft YaHei UI" w:eastAsia="Microsoft YaHei UI" w:hAnsi="Microsoft YaHei UI" w:hint="eastAsia"/>
          <w:lang w:eastAsia="ja-JP"/>
        </w:rPr>
        <w:t>現物口座、信用口座、外貨建商品取引口座、NISA、ジュニアNISA、</w:t>
      </w:r>
    </w:p>
    <w:p w14:paraId="67446C37" w14:textId="2E41DA6A" w:rsidR="002D71F3" w:rsidRPr="0099681F" w:rsidRDefault="00813FA2" w:rsidP="0099681F">
      <w:pPr>
        <w:pStyle w:val="a7"/>
        <w:spacing w:line="320" w:lineRule="exact"/>
        <w:ind w:left="800" w:firstLineChars="0" w:firstLine="0"/>
        <w:rPr>
          <w:rFonts w:ascii="Microsoft YaHei UI" w:eastAsia="Microsoft YaHei UI" w:hAnsi="Microsoft YaHei UI"/>
        </w:rPr>
      </w:pPr>
      <w:r w:rsidRPr="0099681F">
        <w:rPr>
          <w:rFonts w:ascii="Microsoft YaHei UI" w:eastAsia="Microsoft YaHei UI" w:hAnsi="Microsoft YaHei UI" w:hint="eastAsia"/>
          <w:lang w:eastAsia="ja-JP"/>
        </w:rPr>
        <w:t>積み立てNISA</w:t>
      </w:r>
    </w:p>
    <w:p w14:paraId="2CBBA86B" w14:textId="008A0F9E" w:rsidR="002D71F3" w:rsidRPr="0099681F" w:rsidRDefault="002D71F3" w:rsidP="0099681F">
      <w:pPr>
        <w:pStyle w:val="a7"/>
        <w:numPr>
          <w:ilvl w:val="1"/>
          <w:numId w:val="1"/>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lang w:eastAsia="ja-JP"/>
        </w:rPr>
        <w:t>从預かり区分上分几种类型</w:t>
      </w:r>
      <w:r w:rsidR="00813FA2" w:rsidRPr="0099681F">
        <w:rPr>
          <w:rFonts w:ascii="Microsoft YaHei UI" w:eastAsia="Microsoft YaHei UI" w:hAnsi="Microsoft YaHei UI"/>
          <w:lang w:eastAsia="ja-JP"/>
        </w:rPr>
        <w:tab/>
      </w:r>
      <w:r w:rsidR="00813FA2" w:rsidRPr="0099681F">
        <w:rPr>
          <w:rFonts w:ascii="Microsoft YaHei UI" w:eastAsia="Microsoft YaHei UI" w:hAnsi="Microsoft YaHei UI"/>
          <w:lang w:eastAsia="ja-JP"/>
        </w:rPr>
        <w:tab/>
      </w:r>
      <w:r w:rsidR="00813FA2" w:rsidRPr="0099681F">
        <w:rPr>
          <w:rFonts w:ascii="Microsoft YaHei UI" w:eastAsia="Microsoft YaHei UI" w:hAnsi="Microsoft YaHei UI" w:hint="eastAsia"/>
          <w:lang w:eastAsia="ja-JP"/>
        </w:rPr>
        <w:t>一般、特定、NISA、つみたてNISA、JNISA一般、JNISA特定、JNISA-NISA</w:t>
      </w:r>
    </w:p>
    <w:p w14:paraId="006CBE64" w14:textId="34039FED" w:rsidR="002D71F3" w:rsidRPr="0099681F" w:rsidRDefault="002D71F3" w:rsidP="0099681F">
      <w:pPr>
        <w:pStyle w:val="a7"/>
        <w:numPr>
          <w:ilvl w:val="1"/>
          <w:numId w:val="1"/>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lang w:eastAsia="ja-JP"/>
        </w:rPr>
        <w:t>简单说明NISA，</w:t>
      </w:r>
      <w:proofErr w:type="spellStart"/>
      <w:r w:rsidRPr="0099681F">
        <w:rPr>
          <w:rFonts w:ascii="Microsoft YaHei UI" w:eastAsia="Microsoft YaHei UI" w:hAnsi="Microsoft YaHei UI" w:hint="eastAsia"/>
          <w:lang w:eastAsia="ja-JP"/>
        </w:rPr>
        <w:t>Jrnisa</w:t>
      </w:r>
      <w:proofErr w:type="spellEnd"/>
      <w:r w:rsidRPr="0099681F">
        <w:rPr>
          <w:rFonts w:ascii="Microsoft YaHei UI" w:eastAsia="Microsoft YaHei UI" w:hAnsi="Microsoft YaHei UI" w:hint="eastAsia"/>
          <w:lang w:eastAsia="ja-JP"/>
        </w:rPr>
        <w:t>（ジュニアNISA）,積立（つみたて）NISA的区别</w:t>
      </w:r>
    </w:p>
    <w:p w14:paraId="69C7DBCD" w14:textId="009B1673" w:rsidR="00813FA2" w:rsidRPr="0099681F" w:rsidRDefault="00813FA2" w:rsidP="0099681F">
      <w:pPr>
        <w:spacing w:line="320" w:lineRule="exact"/>
        <w:ind w:firstLine="420"/>
        <w:rPr>
          <w:rFonts w:ascii="Microsoft YaHei UI" w:eastAsia="Microsoft YaHei UI" w:hAnsi="Microsoft YaHei UI" w:hint="eastAsia"/>
        </w:rPr>
      </w:pPr>
      <w:r w:rsidRPr="0099681F">
        <w:rPr>
          <w:rFonts w:ascii="Microsoft YaHei UI" w:eastAsia="Microsoft YaHei UI" w:hAnsi="Microsoft YaHei UI" w:hint="eastAsia"/>
        </w:rPr>
        <w:t>NISA：年投资额度较高（120万日元），适用于一般投资，免税期为5年。</w:t>
      </w:r>
    </w:p>
    <w:p w14:paraId="764EB0E3" w14:textId="38B4D6C8" w:rsidR="00813FA2" w:rsidRPr="0099681F" w:rsidRDefault="00813FA2" w:rsidP="0099681F">
      <w:pPr>
        <w:spacing w:line="320" w:lineRule="exact"/>
        <w:ind w:firstLine="420"/>
        <w:rPr>
          <w:rFonts w:ascii="Microsoft YaHei UI" w:eastAsia="Microsoft YaHei UI" w:hAnsi="Microsoft YaHei UI" w:hint="eastAsia"/>
          <w:lang w:eastAsia="ja-JP"/>
        </w:rPr>
      </w:pPr>
      <w:r w:rsidRPr="0099681F">
        <w:rPr>
          <w:rFonts w:ascii="Microsoft YaHei UI" w:eastAsia="Microsoft YaHei UI" w:hAnsi="Microsoft YaHei UI" w:hint="eastAsia"/>
          <w:lang w:eastAsia="ja-JP"/>
        </w:rPr>
        <w:t>ジュニアNISA：专为未成年人设立，年投资额度为80万日元，免税期为5年，取款限制较多。</w:t>
      </w:r>
    </w:p>
    <w:p w14:paraId="3CE4DA77" w14:textId="6CAC1254" w:rsidR="00813FA2" w:rsidRPr="0099681F" w:rsidRDefault="00813FA2" w:rsidP="0099681F">
      <w:pPr>
        <w:spacing w:line="320" w:lineRule="exact"/>
        <w:ind w:left="420"/>
        <w:rPr>
          <w:rFonts w:ascii="Microsoft YaHei UI" w:eastAsia="Microsoft YaHei UI" w:hAnsi="Microsoft YaHei UI" w:hint="eastAsia"/>
        </w:rPr>
      </w:pPr>
      <w:r w:rsidRPr="0099681F">
        <w:rPr>
          <w:rFonts w:ascii="Microsoft YaHei UI" w:eastAsia="Microsoft YaHei UI" w:hAnsi="Microsoft YaHei UI" w:hint="eastAsia"/>
        </w:rPr>
        <w:t>積立NISA：适用于定期小额投资，年投资额度为40万日元，免税期较长（20年），主要投资于符合条件的长期投资信托基金和ETF。</w:t>
      </w:r>
    </w:p>
    <w:p w14:paraId="4E21A4FB" w14:textId="004E9431" w:rsidR="002D71F3" w:rsidRPr="0099681F" w:rsidRDefault="002D71F3" w:rsidP="0099681F">
      <w:pPr>
        <w:pStyle w:val="a7"/>
        <w:numPr>
          <w:ilvl w:val="1"/>
          <w:numId w:val="1"/>
        </w:numPr>
        <w:spacing w:line="320" w:lineRule="exact"/>
        <w:ind w:firstLineChars="0"/>
        <w:rPr>
          <w:rFonts w:ascii="Microsoft YaHei UI" w:eastAsia="Microsoft YaHei UI" w:hAnsi="Microsoft YaHei UI"/>
          <w:lang w:eastAsia="ja-JP"/>
        </w:rPr>
      </w:pPr>
      <w:r w:rsidRPr="0099681F">
        <w:rPr>
          <w:rFonts w:ascii="Microsoft YaHei UI" w:eastAsia="Microsoft YaHei UI" w:hAnsi="Microsoft YaHei UI" w:hint="eastAsia"/>
        </w:rPr>
        <w:t>一般、</w:t>
      </w:r>
      <w:proofErr w:type="gramStart"/>
      <w:r w:rsidRPr="0099681F">
        <w:rPr>
          <w:rFonts w:ascii="Microsoft YaHei UI" w:eastAsia="Microsoft YaHei UI" w:hAnsi="Microsoft YaHei UI" w:hint="eastAsia"/>
        </w:rPr>
        <w:t>特定口座的</w:t>
      </w:r>
      <w:proofErr w:type="gramEnd"/>
      <w:r w:rsidRPr="0099681F">
        <w:rPr>
          <w:rFonts w:ascii="Microsoft YaHei UI" w:eastAsia="Microsoft YaHei UI" w:hAnsi="Microsoft YaHei UI" w:hint="eastAsia"/>
        </w:rPr>
        <w:t>区别</w:t>
      </w:r>
    </w:p>
    <w:p w14:paraId="699E4B28" w14:textId="14F0EE6C" w:rsidR="00813FA2" w:rsidRPr="0099681F" w:rsidRDefault="00813FA2" w:rsidP="0099681F">
      <w:pPr>
        <w:pStyle w:val="a7"/>
        <w:spacing w:line="320" w:lineRule="exact"/>
        <w:ind w:left="800" w:firstLineChars="0" w:firstLine="0"/>
        <w:rPr>
          <w:rFonts w:ascii="Microsoft YaHei UI" w:eastAsia="Microsoft YaHei UI" w:hAnsi="Microsoft YaHei UI"/>
        </w:rPr>
      </w:pPr>
      <w:r w:rsidRPr="0099681F">
        <w:rPr>
          <w:rFonts w:ascii="Microsoft YaHei UI" w:eastAsia="Microsoft YaHei UI" w:hAnsi="Microsoft YaHei UI" w:hint="eastAsia"/>
        </w:rPr>
        <w:t>损益计算: 一般</w:t>
      </w:r>
      <w:proofErr w:type="gramStart"/>
      <w:r w:rsidRPr="0099681F">
        <w:rPr>
          <w:rFonts w:ascii="Microsoft YaHei UI" w:eastAsia="Microsoft YaHei UI" w:hAnsi="Microsoft YaHei UI" w:hint="eastAsia"/>
        </w:rPr>
        <w:t>口座需要</w:t>
      </w:r>
      <w:proofErr w:type="gramEnd"/>
      <w:r w:rsidRPr="0099681F">
        <w:rPr>
          <w:rFonts w:ascii="Microsoft YaHei UI" w:eastAsia="Microsoft YaHei UI" w:hAnsi="Microsoft YaHei UI" w:hint="eastAsia"/>
        </w:rPr>
        <w:t xml:space="preserve">自己进行计算; </w:t>
      </w:r>
      <w:proofErr w:type="gramStart"/>
      <w:r w:rsidRPr="0099681F">
        <w:rPr>
          <w:rFonts w:ascii="Microsoft YaHei UI" w:eastAsia="Microsoft YaHei UI" w:hAnsi="Microsoft YaHei UI" w:hint="eastAsia"/>
        </w:rPr>
        <w:t>特定口座是</w:t>
      </w:r>
      <w:proofErr w:type="gramEnd"/>
      <w:r w:rsidRPr="0099681F">
        <w:rPr>
          <w:rFonts w:ascii="Microsoft YaHei UI" w:eastAsia="Microsoft YaHei UI" w:hAnsi="Microsoft YaHei UI" w:hint="eastAsia"/>
        </w:rPr>
        <w:t>由证券公司代为计算</w:t>
      </w:r>
    </w:p>
    <w:p w14:paraId="22CDBBE0" w14:textId="663E8BA4" w:rsidR="00813FA2" w:rsidRPr="0099681F" w:rsidRDefault="00813FA2" w:rsidP="0099681F">
      <w:pPr>
        <w:pStyle w:val="a7"/>
        <w:spacing w:line="320" w:lineRule="exact"/>
        <w:ind w:left="800" w:firstLineChars="0" w:firstLine="0"/>
        <w:rPr>
          <w:rFonts w:ascii="Microsoft YaHei UI" w:eastAsia="Microsoft YaHei UI" w:hAnsi="Microsoft YaHei UI" w:hint="eastAsia"/>
        </w:rPr>
      </w:pPr>
      <w:r w:rsidRPr="0099681F">
        <w:rPr>
          <w:rFonts w:ascii="Microsoft YaHei UI" w:eastAsia="Microsoft YaHei UI" w:hAnsi="Microsoft YaHei UI" w:hint="eastAsia"/>
        </w:rPr>
        <w:t>纳税: 一般</w:t>
      </w:r>
      <w:proofErr w:type="gramStart"/>
      <w:r w:rsidRPr="0099681F">
        <w:rPr>
          <w:rFonts w:ascii="Microsoft YaHei UI" w:eastAsia="Microsoft YaHei UI" w:hAnsi="Microsoft YaHei UI" w:hint="eastAsia"/>
        </w:rPr>
        <w:t>口座需要</w:t>
      </w:r>
      <w:proofErr w:type="gramEnd"/>
      <w:r w:rsidR="0003427C" w:rsidRPr="0099681F">
        <w:rPr>
          <w:rFonts w:ascii="Microsoft YaHei UI" w:eastAsia="Microsoft YaHei UI" w:hAnsi="Microsoft YaHei UI" w:hint="eastAsia"/>
        </w:rPr>
        <w:t>投资家自己去税务局进行缴税; 特定口座中</w:t>
      </w:r>
      <w:r w:rsidR="0003427C" w:rsidRPr="0099681F">
        <w:rPr>
          <w:rFonts w:ascii="Microsoft YaHei UI" w:eastAsia="Microsoft YaHei UI" w:hAnsi="Microsoft YaHei UI" w:hint="eastAsia"/>
          <w:lang w:eastAsia="ja-JP"/>
        </w:rPr>
        <w:t>源泉</w:t>
      </w:r>
      <w:proofErr w:type="gramStart"/>
      <w:r w:rsidR="0003427C" w:rsidRPr="0099681F">
        <w:rPr>
          <w:rFonts w:ascii="Microsoft YaHei UI" w:eastAsia="Microsoft YaHei UI" w:hAnsi="Microsoft YaHei UI" w:hint="eastAsia"/>
          <w:lang w:eastAsia="ja-JP"/>
        </w:rPr>
        <w:t>徴収</w:t>
      </w:r>
      <w:proofErr w:type="gramEnd"/>
      <w:r w:rsidR="0003427C" w:rsidRPr="0099681F">
        <w:rPr>
          <w:rFonts w:ascii="Microsoft YaHei UI" w:eastAsia="Microsoft YaHei UI" w:hAnsi="Microsoft YaHei UI" w:hint="eastAsia"/>
          <w:lang w:eastAsia="ja-JP"/>
        </w:rPr>
        <w:t>あり</w:t>
      </w:r>
      <w:r w:rsidR="0003427C" w:rsidRPr="0099681F">
        <w:rPr>
          <w:rFonts w:ascii="Microsoft YaHei UI" w:eastAsia="Microsoft YaHei UI" w:hAnsi="Microsoft YaHei UI" w:hint="eastAsia"/>
        </w:rPr>
        <w:t>的是由证券公司代为向税务局进行缴税</w:t>
      </w:r>
    </w:p>
    <w:p w14:paraId="186203AF" w14:textId="325D6F9D" w:rsidR="002D71F3" w:rsidRPr="0099681F" w:rsidRDefault="002D71F3" w:rsidP="0099681F">
      <w:pPr>
        <w:pStyle w:val="a3"/>
        <w:numPr>
          <w:ilvl w:val="0"/>
          <w:numId w:val="1"/>
        </w:numPr>
        <w:spacing w:line="320" w:lineRule="exact"/>
        <w:jc w:val="both"/>
        <w:rPr>
          <w:rFonts w:ascii="Microsoft YaHei UI" w:eastAsia="Microsoft YaHei UI" w:hAnsi="Microsoft YaHei UI"/>
          <w:sz w:val="24"/>
          <w:szCs w:val="24"/>
        </w:rPr>
      </w:pPr>
      <w:r w:rsidRPr="0099681F">
        <w:rPr>
          <w:rFonts w:ascii="Microsoft YaHei UI" w:eastAsia="Microsoft YaHei UI" w:hAnsi="Microsoft YaHei UI" w:hint="eastAsia"/>
          <w:sz w:val="24"/>
          <w:szCs w:val="24"/>
        </w:rPr>
        <w:t>証</w:t>
      </w:r>
      <w:proofErr w:type="gramStart"/>
      <w:r w:rsidRPr="0099681F">
        <w:rPr>
          <w:rFonts w:ascii="Microsoft YaHei UI" w:eastAsia="Microsoft YaHei UI" w:hAnsi="Microsoft YaHei UI" w:hint="eastAsia"/>
          <w:sz w:val="24"/>
          <w:szCs w:val="24"/>
        </w:rPr>
        <w:t>券</w:t>
      </w:r>
      <w:proofErr w:type="gramEnd"/>
      <w:r w:rsidRPr="0099681F">
        <w:rPr>
          <w:rFonts w:ascii="Microsoft YaHei UI" w:eastAsia="Microsoft YaHei UI" w:hAnsi="Microsoft YaHei UI" w:hint="eastAsia"/>
          <w:sz w:val="24"/>
          <w:szCs w:val="24"/>
        </w:rPr>
        <w:t>基本知識＿取引市场</w:t>
      </w:r>
    </w:p>
    <w:p w14:paraId="387C45A3" w14:textId="15D15717" w:rsidR="002D71F3" w:rsidRPr="0099681F" w:rsidRDefault="002D71F3"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公立证券</w:t>
      </w:r>
      <w:r w:rsidR="00D36ED1" w:rsidRPr="0099681F">
        <w:rPr>
          <w:rFonts w:ascii="Microsoft YaHei UI" w:eastAsia="Microsoft YaHei UI" w:hAnsi="Microsoft YaHei UI" w:hint="eastAsia"/>
        </w:rPr>
        <w:t>交易市场是什么, 有哪些</w:t>
      </w:r>
      <w:r w:rsidR="002F1319" w:rsidRPr="0099681F">
        <w:rPr>
          <w:rFonts w:ascii="Microsoft YaHei UI" w:eastAsia="Microsoft YaHei UI" w:hAnsi="Microsoft YaHei UI"/>
        </w:rPr>
        <w:tab/>
      </w:r>
      <w:r w:rsidR="00713431" w:rsidRPr="0099681F">
        <w:rPr>
          <w:rFonts w:ascii="Microsoft YaHei UI" w:eastAsia="Microsoft YaHei UI" w:hAnsi="Microsoft YaHei UI"/>
        </w:rPr>
        <w:tab/>
      </w:r>
      <w:r w:rsidR="00713431" w:rsidRPr="0099681F">
        <w:rPr>
          <w:rFonts w:ascii="Microsoft YaHei UI" w:eastAsia="Microsoft YaHei UI" w:hAnsi="Microsoft YaHei UI" w:hint="eastAsia"/>
        </w:rPr>
        <w:t>是由政府或政府授</w:t>
      </w:r>
      <w:r w:rsidR="00713431" w:rsidRPr="0099681F">
        <w:rPr>
          <w:rFonts w:ascii="Microsoft YaHei UI" w:eastAsia="Microsoft YaHei UI" w:hAnsi="Microsoft YaHei UI" w:cs="微软雅黑" w:hint="eastAsia"/>
        </w:rPr>
        <w:t>权</w:t>
      </w:r>
      <w:r w:rsidR="00713431" w:rsidRPr="0099681F">
        <w:rPr>
          <w:rFonts w:ascii="Microsoft YaHei UI" w:eastAsia="Microsoft YaHei UI" w:hAnsi="Microsoft YaHei UI" w:cs="MS Mincho" w:hint="eastAsia"/>
        </w:rPr>
        <w:t>的机构</w:t>
      </w:r>
      <w:r w:rsidR="00713431" w:rsidRPr="0099681F">
        <w:rPr>
          <w:rFonts w:ascii="Microsoft YaHei UI" w:eastAsia="Microsoft YaHei UI" w:hAnsi="Microsoft YaHei UI" w:cs="微软雅黑" w:hint="eastAsia"/>
        </w:rPr>
        <w:t>设</w:t>
      </w:r>
      <w:r w:rsidR="00713431" w:rsidRPr="0099681F">
        <w:rPr>
          <w:rFonts w:ascii="Microsoft YaHei UI" w:eastAsia="Microsoft YaHei UI" w:hAnsi="Microsoft YaHei UI" w:cs="MS Mincho" w:hint="eastAsia"/>
        </w:rPr>
        <w:t>立和</w:t>
      </w:r>
      <w:r w:rsidR="00713431" w:rsidRPr="0099681F">
        <w:rPr>
          <w:rFonts w:ascii="Microsoft YaHei UI" w:eastAsia="Microsoft YaHei UI" w:hAnsi="Microsoft YaHei UI" w:cs="微软雅黑" w:hint="eastAsia"/>
        </w:rPr>
        <w:t>监</w:t>
      </w:r>
      <w:r w:rsidR="00713431" w:rsidRPr="0099681F">
        <w:rPr>
          <w:rFonts w:ascii="Microsoft YaHei UI" w:eastAsia="Microsoft YaHei UI" w:hAnsi="Microsoft YaHei UI" w:cs="MS Mincho" w:hint="eastAsia"/>
        </w:rPr>
        <w:t>管的交易平台，在</w:t>
      </w:r>
      <w:r w:rsidR="00713431" w:rsidRPr="0099681F">
        <w:rPr>
          <w:rFonts w:ascii="Microsoft YaHei UI" w:eastAsia="Microsoft YaHei UI" w:hAnsi="Microsoft YaHei UI" w:cs="微软雅黑" w:hint="eastAsia"/>
        </w:rPr>
        <w:t>这</w:t>
      </w:r>
      <w:r w:rsidR="00713431" w:rsidRPr="0099681F">
        <w:rPr>
          <w:rFonts w:ascii="Microsoft YaHei UI" w:eastAsia="Microsoft YaHei UI" w:hAnsi="Microsoft YaHei UI" w:cs="MS Mincho" w:hint="eastAsia"/>
        </w:rPr>
        <w:t>个市</w:t>
      </w:r>
      <w:r w:rsidR="00713431" w:rsidRPr="0099681F">
        <w:rPr>
          <w:rFonts w:ascii="Microsoft YaHei UI" w:eastAsia="Microsoft YaHei UI" w:hAnsi="Microsoft YaHei UI" w:cs="微软雅黑" w:hint="eastAsia"/>
        </w:rPr>
        <w:t>场</w:t>
      </w:r>
      <w:r w:rsidR="00713431" w:rsidRPr="0099681F">
        <w:rPr>
          <w:rFonts w:ascii="Microsoft YaHei UI" w:eastAsia="Microsoft YaHei UI" w:hAnsi="Microsoft YaHei UI" w:cs="MS Mincho" w:hint="eastAsia"/>
        </w:rPr>
        <w:t>上，投</w:t>
      </w:r>
      <w:r w:rsidR="00713431" w:rsidRPr="0099681F">
        <w:rPr>
          <w:rFonts w:ascii="Microsoft YaHei UI" w:eastAsia="Microsoft YaHei UI" w:hAnsi="Microsoft YaHei UI" w:cs="微软雅黑" w:hint="eastAsia"/>
        </w:rPr>
        <w:t>资</w:t>
      </w:r>
      <w:r w:rsidR="00713431" w:rsidRPr="0099681F">
        <w:rPr>
          <w:rFonts w:ascii="Microsoft YaHei UI" w:eastAsia="Microsoft YaHei UI" w:hAnsi="Microsoft YaHei UI" w:cs="MS Mincho" w:hint="eastAsia"/>
        </w:rPr>
        <w:t>者可以</w:t>
      </w:r>
      <w:r w:rsidR="00713431" w:rsidRPr="0099681F">
        <w:rPr>
          <w:rFonts w:ascii="Microsoft YaHei UI" w:eastAsia="Microsoft YaHei UI" w:hAnsi="Microsoft YaHei UI" w:cs="微软雅黑" w:hint="eastAsia"/>
        </w:rPr>
        <w:t>进</w:t>
      </w:r>
      <w:r w:rsidR="00713431" w:rsidRPr="0099681F">
        <w:rPr>
          <w:rFonts w:ascii="Microsoft YaHei UI" w:eastAsia="Microsoft YaHei UI" w:hAnsi="Microsoft YaHei UI" w:cs="MS Mincho" w:hint="eastAsia"/>
        </w:rPr>
        <w:t>行股票、</w:t>
      </w:r>
      <w:r w:rsidR="00713431" w:rsidRPr="0099681F">
        <w:rPr>
          <w:rFonts w:ascii="Microsoft YaHei UI" w:eastAsia="Microsoft YaHei UI" w:hAnsi="Microsoft YaHei UI" w:cs="微软雅黑" w:hint="eastAsia"/>
        </w:rPr>
        <w:t>债</w:t>
      </w:r>
      <w:r w:rsidR="00713431" w:rsidRPr="0099681F">
        <w:rPr>
          <w:rFonts w:ascii="Microsoft YaHei UI" w:eastAsia="Microsoft YaHei UI" w:hAnsi="Microsoft YaHei UI" w:cs="MS Mincho" w:hint="eastAsia"/>
        </w:rPr>
        <w:t>券、期</w:t>
      </w:r>
      <w:r w:rsidR="00713431" w:rsidRPr="0099681F">
        <w:rPr>
          <w:rFonts w:ascii="Microsoft YaHei UI" w:eastAsia="Microsoft YaHei UI" w:hAnsi="Microsoft YaHei UI" w:cs="微软雅黑" w:hint="eastAsia"/>
        </w:rPr>
        <w:t>权</w:t>
      </w:r>
      <w:r w:rsidR="00713431" w:rsidRPr="0099681F">
        <w:rPr>
          <w:rFonts w:ascii="Microsoft YaHei UI" w:eastAsia="Microsoft YaHei UI" w:hAnsi="Microsoft YaHei UI" w:cs="MS Mincho" w:hint="eastAsia"/>
        </w:rPr>
        <w:t>、期</w:t>
      </w:r>
      <w:r w:rsidR="00713431" w:rsidRPr="0099681F">
        <w:rPr>
          <w:rFonts w:ascii="Microsoft YaHei UI" w:eastAsia="Microsoft YaHei UI" w:hAnsi="Microsoft YaHei UI" w:cs="微软雅黑" w:hint="eastAsia"/>
        </w:rPr>
        <w:t>货</w:t>
      </w:r>
      <w:r w:rsidR="00713431" w:rsidRPr="0099681F">
        <w:rPr>
          <w:rFonts w:ascii="Microsoft YaHei UI" w:eastAsia="Microsoft YaHei UI" w:hAnsi="Microsoft YaHei UI" w:cs="MS Mincho" w:hint="eastAsia"/>
        </w:rPr>
        <w:t>等</w:t>
      </w:r>
      <w:r w:rsidR="00713431" w:rsidRPr="0099681F">
        <w:rPr>
          <w:rFonts w:ascii="Microsoft YaHei UI" w:eastAsia="Microsoft YaHei UI" w:hAnsi="Microsoft YaHei UI" w:cs="微软雅黑" w:hint="eastAsia"/>
        </w:rPr>
        <w:t>证</w:t>
      </w:r>
      <w:r w:rsidR="00713431" w:rsidRPr="0099681F">
        <w:rPr>
          <w:rFonts w:ascii="Microsoft YaHei UI" w:eastAsia="Microsoft YaHei UI" w:hAnsi="Microsoft YaHei UI" w:cs="MS Mincho" w:hint="eastAsia"/>
        </w:rPr>
        <w:t>券的</w:t>
      </w:r>
      <w:r w:rsidR="00713431" w:rsidRPr="0099681F">
        <w:rPr>
          <w:rFonts w:ascii="Microsoft YaHei UI" w:eastAsia="Microsoft YaHei UI" w:hAnsi="Microsoft YaHei UI" w:cs="微软雅黑" w:hint="eastAsia"/>
        </w:rPr>
        <w:t>买卖</w:t>
      </w:r>
      <w:r w:rsidR="00713431" w:rsidRPr="0099681F">
        <w:rPr>
          <w:rFonts w:ascii="Microsoft YaHei UI" w:eastAsia="Microsoft YaHei UI" w:hAnsi="Microsoft YaHei UI" w:cs="MS Mincho" w:hint="eastAsia"/>
        </w:rPr>
        <w:t>交易</w:t>
      </w:r>
      <w:r w:rsidR="00713431" w:rsidRPr="0099681F">
        <w:rPr>
          <w:rFonts w:ascii="Microsoft YaHei UI" w:eastAsia="Microsoft YaHei UI" w:hAnsi="Microsoft YaHei UI" w:cs="MS Mincho" w:hint="eastAsia"/>
        </w:rPr>
        <w:t>；</w:t>
      </w:r>
      <w:r w:rsidR="002F1319" w:rsidRPr="0099681F">
        <w:rPr>
          <w:rFonts w:ascii="Microsoft YaHei UI" w:eastAsia="Microsoft YaHei UI" w:hAnsi="Microsoft YaHei UI" w:hint="eastAsia"/>
        </w:rPr>
        <w:t>東京証</w:t>
      </w:r>
      <w:proofErr w:type="gramStart"/>
      <w:r w:rsidR="002F1319" w:rsidRPr="0099681F">
        <w:rPr>
          <w:rFonts w:ascii="Microsoft YaHei UI" w:eastAsia="Microsoft YaHei UI" w:hAnsi="Microsoft YaHei UI" w:hint="eastAsia"/>
        </w:rPr>
        <w:t>券</w:t>
      </w:r>
      <w:proofErr w:type="gramEnd"/>
      <w:r w:rsidR="002F1319" w:rsidRPr="0099681F">
        <w:rPr>
          <w:rFonts w:ascii="Microsoft YaHei UI" w:eastAsia="Microsoft YaHei UI" w:hAnsi="Microsoft YaHei UI" w:hint="eastAsia"/>
        </w:rPr>
        <w:t>取引所、名古屋証</w:t>
      </w:r>
      <w:proofErr w:type="gramStart"/>
      <w:r w:rsidR="002F1319" w:rsidRPr="0099681F">
        <w:rPr>
          <w:rFonts w:ascii="Microsoft YaHei UI" w:eastAsia="Microsoft YaHei UI" w:hAnsi="Microsoft YaHei UI" w:hint="eastAsia"/>
        </w:rPr>
        <w:t>券</w:t>
      </w:r>
      <w:proofErr w:type="gramEnd"/>
      <w:r w:rsidR="002F1319" w:rsidRPr="0099681F">
        <w:rPr>
          <w:rFonts w:ascii="Microsoft YaHei UI" w:eastAsia="Microsoft YaHei UI" w:hAnsi="Microsoft YaHei UI" w:hint="eastAsia"/>
        </w:rPr>
        <w:t>取引所、福</w:t>
      </w:r>
      <w:proofErr w:type="gramStart"/>
      <w:r w:rsidR="002F1319" w:rsidRPr="0099681F">
        <w:rPr>
          <w:rFonts w:ascii="Microsoft YaHei UI" w:eastAsia="Microsoft YaHei UI" w:hAnsi="Microsoft YaHei UI" w:hint="eastAsia"/>
        </w:rPr>
        <w:t>岡</w:t>
      </w:r>
      <w:proofErr w:type="gramEnd"/>
      <w:r w:rsidR="002F1319" w:rsidRPr="0099681F">
        <w:rPr>
          <w:rFonts w:ascii="Microsoft YaHei UI" w:eastAsia="Microsoft YaHei UI" w:hAnsi="Microsoft YaHei UI" w:hint="eastAsia"/>
        </w:rPr>
        <w:t>証</w:t>
      </w:r>
      <w:proofErr w:type="gramStart"/>
      <w:r w:rsidR="002F1319" w:rsidRPr="0099681F">
        <w:rPr>
          <w:rFonts w:ascii="Microsoft YaHei UI" w:eastAsia="Microsoft YaHei UI" w:hAnsi="Microsoft YaHei UI" w:hint="eastAsia"/>
        </w:rPr>
        <w:t>券</w:t>
      </w:r>
      <w:proofErr w:type="gramEnd"/>
      <w:r w:rsidR="002F1319" w:rsidRPr="0099681F">
        <w:rPr>
          <w:rFonts w:ascii="Microsoft YaHei UI" w:eastAsia="Microsoft YaHei UI" w:hAnsi="Microsoft YaHei UI" w:hint="eastAsia"/>
        </w:rPr>
        <w:t>取引所、札幌証</w:t>
      </w:r>
      <w:proofErr w:type="gramStart"/>
      <w:r w:rsidR="002F1319" w:rsidRPr="0099681F">
        <w:rPr>
          <w:rFonts w:ascii="Microsoft YaHei UI" w:eastAsia="Microsoft YaHei UI" w:hAnsi="Microsoft YaHei UI" w:hint="eastAsia"/>
        </w:rPr>
        <w:t>券</w:t>
      </w:r>
      <w:proofErr w:type="gramEnd"/>
      <w:r w:rsidR="002F1319" w:rsidRPr="0099681F">
        <w:rPr>
          <w:rFonts w:ascii="Microsoft YaHei UI" w:eastAsia="Microsoft YaHei UI" w:hAnsi="Microsoft YaHei UI" w:hint="eastAsia"/>
        </w:rPr>
        <w:t>取引所</w:t>
      </w:r>
    </w:p>
    <w:p w14:paraId="74359BF5" w14:textId="1B06C5EE"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私设证券交易市场是什么, 有哪个</w:t>
      </w:r>
      <w:r w:rsidR="00713431" w:rsidRPr="0099681F">
        <w:rPr>
          <w:rFonts w:ascii="Microsoft YaHei UI" w:eastAsia="Microsoft YaHei UI" w:hAnsi="Microsoft YaHei UI"/>
        </w:rPr>
        <w:tab/>
      </w:r>
      <w:r w:rsidR="00713431" w:rsidRPr="0099681F">
        <w:rPr>
          <w:rFonts w:ascii="Microsoft YaHei UI" w:eastAsia="Microsoft YaHei UI" w:hAnsi="Microsoft YaHei UI"/>
        </w:rPr>
        <w:tab/>
      </w:r>
      <w:r w:rsidR="00713431" w:rsidRPr="0099681F">
        <w:rPr>
          <w:rFonts w:ascii="Microsoft YaHei UI" w:eastAsia="Microsoft YaHei UI" w:hAnsi="Microsoft YaHei UI" w:hint="eastAsia"/>
        </w:rPr>
        <w:t>是由非政府机构或私人公司设立和运营的交易平台</w:t>
      </w:r>
      <w:r w:rsidR="00713431" w:rsidRPr="0099681F">
        <w:rPr>
          <w:rFonts w:ascii="Microsoft YaHei UI" w:eastAsia="Microsoft YaHei UI" w:hAnsi="Microsoft YaHei UI" w:hint="eastAsia"/>
        </w:rPr>
        <w:t>，</w:t>
      </w:r>
      <w:r w:rsidR="00713431" w:rsidRPr="0099681F">
        <w:rPr>
          <w:rFonts w:ascii="Microsoft YaHei UI" w:eastAsia="Microsoft YaHei UI" w:hAnsi="Microsoft YaHei UI" w:hint="eastAsia"/>
        </w:rPr>
        <w:t>这些市场通常提供与公立证券交易市场不同的交易服务和环境，以满足特定投资者群体的需求</w:t>
      </w:r>
      <w:r w:rsidR="00713431" w:rsidRPr="0099681F">
        <w:rPr>
          <w:rFonts w:ascii="Microsoft YaHei UI" w:eastAsia="Microsoft YaHei UI" w:hAnsi="Microsoft YaHei UI" w:hint="eastAsia"/>
        </w:rPr>
        <w:t>；J-Market、X-Market</w:t>
      </w:r>
    </w:p>
    <w:p w14:paraId="29369F23" w14:textId="50F85A10"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SOR是什么</w:t>
      </w:r>
      <w:r w:rsidR="00713431" w:rsidRPr="0099681F">
        <w:rPr>
          <w:rFonts w:ascii="Microsoft YaHei UI" w:eastAsia="Microsoft YaHei UI" w:hAnsi="Microsoft YaHei UI"/>
        </w:rPr>
        <w:tab/>
      </w:r>
      <w:r w:rsidR="00713431" w:rsidRPr="0099681F">
        <w:rPr>
          <w:rFonts w:ascii="Microsoft YaHei UI" w:eastAsia="Microsoft YaHei UI" w:hAnsi="Microsoft YaHei UI"/>
        </w:rPr>
        <w:tab/>
      </w:r>
      <w:r w:rsidR="00713431" w:rsidRPr="0099681F">
        <w:rPr>
          <w:rFonts w:ascii="Microsoft YaHei UI" w:eastAsia="Microsoft YaHei UI" w:hAnsi="Microsoft YaHei UI"/>
        </w:rPr>
        <w:tab/>
      </w:r>
      <w:r w:rsidR="00713431" w:rsidRPr="0099681F">
        <w:rPr>
          <w:rFonts w:ascii="Microsoft YaHei UI" w:eastAsia="Microsoft YaHei UI" w:hAnsi="Microsoft YaHei UI"/>
        </w:rPr>
        <w:tab/>
      </w:r>
      <w:r w:rsidR="00713431" w:rsidRPr="0099681F">
        <w:rPr>
          <w:rFonts w:ascii="Microsoft YaHei UI" w:eastAsia="Microsoft YaHei UI" w:hAnsi="Microsoft YaHei UI" w:hint="eastAsia"/>
        </w:rPr>
        <w:t>SOR（Smart Order Routing，智能订单路由）是金融交易中的一种技术，用于在多个交易平台或市场之间寻找和执行最佳交易价格和条件的订单路由系统。</w:t>
      </w:r>
    </w:p>
    <w:p w14:paraId="50ED5E2E" w14:textId="29943EFA" w:rsidR="00D36ED1" w:rsidRPr="0099681F" w:rsidRDefault="00D36ED1" w:rsidP="0099681F">
      <w:pPr>
        <w:pStyle w:val="a3"/>
        <w:numPr>
          <w:ilvl w:val="0"/>
          <w:numId w:val="1"/>
        </w:numPr>
        <w:spacing w:line="320" w:lineRule="exact"/>
        <w:jc w:val="both"/>
        <w:rPr>
          <w:rFonts w:ascii="Microsoft YaHei UI" w:eastAsia="Microsoft YaHei UI" w:hAnsi="Microsoft YaHei UI"/>
          <w:sz w:val="24"/>
          <w:szCs w:val="24"/>
        </w:rPr>
      </w:pPr>
      <w:r w:rsidRPr="0099681F">
        <w:rPr>
          <w:rFonts w:ascii="Microsoft YaHei UI" w:eastAsia="Microsoft YaHei UI" w:hAnsi="Microsoft YaHei UI" w:hint="eastAsia"/>
          <w:sz w:val="24"/>
          <w:szCs w:val="24"/>
        </w:rPr>
        <w:t>证券基本知识_日本株_CA(株</w:t>
      </w:r>
      <w:proofErr w:type="gramStart"/>
      <w:r w:rsidRPr="0099681F">
        <w:rPr>
          <w:rFonts w:ascii="Microsoft YaHei UI" w:eastAsia="Microsoft YaHei UI" w:hAnsi="Microsoft YaHei UI" w:hint="eastAsia"/>
          <w:sz w:val="24"/>
          <w:szCs w:val="24"/>
        </w:rPr>
        <w:t>式权利</w:t>
      </w:r>
      <w:proofErr w:type="gramEnd"/>
      <w:r w:rsidRPr="0099681F">
        <w:rPr>
          <w:rFonts w:ascii="Microsoft YaHei UI" w:eastAsia="Microsoft YaHei UI" w:hAnsi="Microsoft YaHei UI" w:hint="eastAsia"/>
          <w:sz w:val="24"/>
          <w:szCs w:val="24"/>
        </w:rPr>
        <w:t>)</w:t>
      </w:r>
    </w:p>
    <w:p w14:paraId="295E1724" w14:textId="52AA032B"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CA权利相关的几个日期是什么</w:t>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proofErr w:type="gramStart"/>
      <w:r w:rsidR="00E87196" w:rsidRPr="0099681F">
        <w:rPr>
          <w:rFonts w:ascii="Microsoft YaHei UI" w:eastAsia="Microsoft YaHei UI" w:hAnsi="Microsoft YaHei UI" w:hint="eastAsia"/>
          <w:lang w:eastAsia="ja-JP"/>
        </w:rPr>
        <w:t>権</w:t>
      </w:r>
      <w:proofErr w:type="gramEnd"/>
      <w:r w:rsidR="00E87196" w:rsidRPr="0099681F">
        <w:rPr>
          <w:rFonts w:ascii="Microsoft YaHei UI" w:eastAsia="Microsoft YaHei UI" w:hAnsi="Microsoft YaHei UI" w:hint="eastAsia"/>
          <w:lang w:eastAsia="ja-JP"/>
        </w:rPr>
        <w:t>力確定日、</w:t>
      </w:r>
      <w:proofErr w:type="gramStart"/>
      <w:r w:rsidR="00E87196" w:rsidRPr="0099681F">
        <w:rPr>
          <w:rFonts w:ascii="Microsoft YaHei UI" w:eastAsia="Microsoft YaHei UI" w:hAnsi="Microsoft YaHei UI" w:hint="eastAsia"/>
          <w:lang w:eastAsia="ja-JP"/>
        </w:rPr>
        <w:t>権力付最</w:t>
      </w:r>
      <w:proofErr w:type="gramEnd"/>
      <w:r w:rsidR="00E87196" w:rsidRPr="0099681F">
        <w:rPr>
          <w:rFonts w:ascii="Microsoft YaHei UI" w:eastAsia="Microsoft YaHei UI" w:hAnsi="Microsoft YaHei UI" w:hint="eastAsia"/>
          <w:lang w:eastAsia="ja-JP"/>
        </w:rPr>
        <w:t>終取引日、</w:t>
      </w:r>
      <w:proofErr w:type="gramStart"/>
      <w:r w:rsidR="00E87196" w:rsidRPr="0099681F">
        <w:rPr>
          <w:rFonts w:ascii="Microsoft YaHei UI" w:eastAsia="Microsoft YaHei UI" w:hAnsi="Microsoft YaHei UI" w:hint="eastAsia"/>
          <w:lang w:eastAsia="ja-JP"/>
        </w:rPr>
        <w:t>権力落</w:t>
      </w:r>
      <w:proofErr w:type="gramEnd"/>
      <w:r w:rsidR="00E87196" w:rsidRPr="0099681F">
        <w:rPr>
          <w:rFonts w:ascii="Microsoft YaHei UI" w:eastAsia="Microsoft YaHei UI" w:hAnsi="Microsoft YaHei UI" w:hint="eastAsia"/>
          <w:lang w:eastAsia="ja-JP"/>
        </w:rPr>
        <w:t>ち日</w:t>
      </w:r>
    </w:p>
    <w:p w14:paraId="6DA27ADA" w14:textId="0175DDD5"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CA情报怎么</w:t>
      </w:r>
      <w:proofErr w:type="gramStart"/>
      <w:r w:rsidRPr="0099681F">
        <w:rPr>
          <w:rFonts w:ascii="Microsoft YaHei UI" w:eastAsia="Microsoft YaHei UI" w:hAnsi="Microsoft YaHei UI" w:hint="eastAsia"/>
        </w:rPr>
        <w:t>连携到</w:t>
      </w:r>
      <w:proofErr w:type="gramEnd"/>
      <w:r w:rsidRPr="0099681F">
        <w:rPr>
          <w:rFonts w:ascii="Microsoft YaHei UI" w:eastAsia="Microsoft YaHei UI" w:hAnsi="Microsoft YaHei UI" w:hint="eastAsia"/>
        </w:rPr>
        <w:t>我们的系统</w:t>
      </w:r>
      <w:r w:rsidR="00E87196" w:rsidRPr="0099681F">
        <w:rPr>
          <w:rFonts w:ascii="Microsoft YaHei UI" w:eastAsia="Microsoft YaHei UI" w:hAnsi="Microsoft YaHei UI"/>
          <w:lang w:eastAsia="ja-JP"/>
        </w:rPr>
        <w:tab/>
      </w:r>
      <w:r w:rsidR="00E87196" w:rsidRPr="0099681F">
        <w:rPr>
          <w:rFonts w:ascii="Microsoft YaHei UI" w:eastAsia="Microsoft YaHei UI" w:hAnsi="Microsoft YaHei UI"/>
          <w:lang w:eastAsia="ja-JP"/>
        </w:rPr>
        <w:tab/>
      </w:r>
      <w:r w:rsidR="00E87196" w:rsidRPr="0099681F">
        <w:rPr>
          <w:rFonts w:ascii="Microsoft YaHei UI" w:eastAsia="Microsoft YaHei UI" w:hAnsi="Microsoft YaHei UI" w:hint="eastAsia"/>
        </w:rPr>
        <w:t>通过BATCH连携来获取CA情报</w:t>
      </w:r>
    </w:p>
    <w:p w14:paraId="0AC626EF" w14:textId="0A57AD2F"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什么时候反映到画面</w:t>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proofErr w:type="gramStart"/>
      <w:r w:rsidR="00816F5E" w:rsidRPr="0099681F">
        <w:rPr>
          <w:rFonts w:ascii="Microsoft YaHei UI" w:eastAsia="Microsoft YaHei UI" w:hAnsi="Microsoft YaHei UI" w:hint="eastAsia"/>
        </w:rPr>
        <w:t>権</w:t>
      </w:r>
      <w:proofErr w:type="gramEnd"/>
      <w:r w:rsidR="00816F5E" w:rsidRPr="0099681F">
        <w:rPr>
          <w:rFonts w:ascii="Microsoft YaHei UI" w:eastAsia="Microsoft YaHei UI" w:hAnsi="Microsoft YaHei UI" w:hint="eastAsia"/>
        </w:rPr>
        <w:t>力確定日</w:t>
      </w:r>
      <w:r w:rsidR="00816F5E" w:rsidRPr="0099681F">
        <w:rPr>
          <w:rFonts w:ascii="Microsoft YaHei UI" w:eastAsia="Microsoft YaHei UI" w:hAnsi="Microsoft YaHei UI" w:hint="eastAsia"/>
        </w:rPr>
        <w:t>的之后一天</w:t>
      </w:r>
    </w:p>
    <w:p w14:paraId="6296C00D" w14:textId="62A40A3A"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我们需要确认什么内容</w:t>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r w:rsidR="00816F5E" w:rsidRPr="0099681F">
        <w:rPr>
          <w:rFonts w:ascii="Microsoft YaHei UI" w:eastAsia="Microsoft YaHei UI" w:hAnsi="Microsoft YaHei UI"/>
        </w:rPr>
        <w:tab/>
      </w:r>
      <w:r w:rsidR="00816F5E" w:rsidRPr="0099681F">
        <w:rPr>
          <w:rFonts w:ascii="Microsoft YaHei UI" w:eastAsia="Microsoft YaHei UI" w:hAnsi="Microsoft YaHei UI" w:hint="eastAsia"/>
        </w:rPr>
        <w:t>株式分割、</w:t>
      </w:r>
      <w:proofErr w:type="gramStart"/>
      <w:r w:rsidR="002F1319" w:rsidRPr="0099681F">
        <w:rPr>
          <w:rFonts w:ascii="Microsoft YaHei UI" w:eastAsia="Microsoft YaHei UI" w:hAnsi="Microsoft YaHei UI" w:hint="eastAsia"/>
        </w:rPr>
        <w:t>併</w:t>
      </w:r>
      <w:proofErr w:type="gramEnd"/>
      <w:r w:rsidR="002F1319" w:rsidRPr="0099681F">
        <w:rPr>
          <w:rFonts w:ascii="Microsoft YaHei UI" w:eastAsia="Microsoft YaHei UI" w:hAnsi="Microsoft YaHei UI" w:hint="eastAsia"/>
        </w:rPr>
        <w:t>合后，</w:t>
      </w:r>
      <w:r w:rsidR="00713431" w:rsidRPr="0099681F">
        <w:rPr>
          <w:rFonts w:ascii="Microsoft YaHei UI" w:eastAsia="Microsoft YaHei UI" w:hAnsi="Microsoft YaHei UI" w:hint="eastAsia"/>
        </w:rPr>
        <w:t>要确认</w:t>
      </w:r>
      <w:r w:rsidR="002F1319" w:rsidRPr="0099681F">
        <w:rPr>
          <w:rFonts w:ascii="Microsoft YaHei UI" w:eastAsia="Microsoft YaHei UI" w:hAnsi="Microsoft YaHei UI" w:hint="eastAsia"/>
        </w:rPr>
        <w:t>所拥有的股票数量、单价；分割后、</w:t>
      </w:r>
      <w:proofErr w:type="gramStart"/>
      <w:r w:rsidR="002F1319" w:rsidRPr="0099681F">
        <w:rPr>
          <w:rFonts w:ascii="Microsoft YaHei UI" w:eastAsia="Microsoft YaHei UI" w:hAnsi="Microsoft YaHei UI" w:hint="eastAsia"/>
        </w:rPr>
        <w:t>併</w:t>
      </w:r>
      <w:proofErr w:type="gramEnd"/>
      <w:r w:rsidR="002F1319" w:rsidRPr="0099681F">
        <w:rPr>
          <w:rFonts w:ascii="Microsoft YaHei UI" w:eastAsia="Microsoft YaHei UI" w:hAnsi="Microsoft YaHei UI" w:hint="eastAsia"/>
        </w:rPr>
        <w:t>合后銘柄有变化的话, 需要确认銘柄；商号变更的话，也需要确认</w:t>
      </w:r>
      <w:r w:rsidR="002F1319" w:rsidRPr="0099681F">
        <w:rPr>
          <w:rFonts w:ascii="Microsoft YaHei UI" w:eastAsia="Microsoft YaHei UI" w:hAnsi="Microsoft YaHei UI" w:hint="eastAsia"/>
          <w:lang w:eastAsia="ja-JP"/>
        </w:rPr>
        <w:t>銘柄</w:t>
      </w:r>
    </w:p>
    <w:p w14:paraId="6A1939C3" w14:textId="72798B57" w:rsidR="00D36ED1" w:rsidRPr="0099681F" w:rsidRDefault="00D36ED1" w:rsidP="0099681F">
      <w:pPr>
        <w:pStyle w:val="a3"/>
        <w:numPr>
          <w:ilvl w:val="0"/>
          <w:numId w:val="1"/>
        </w:numPr>
        <w:spacing w:line="320" w:lineRule="exact"/>
        <w:jc w:val="both"/>
        <w:rPr>
          <w:rFonts w:ascii="Microsoft YaHei UI" w:eastAsia="Microsoft YaHei UI" w:hAnsi="Microsoft YaHei UI"/>
          <w:sz w:val="24"/>
          <w:szCs w:val="24"/>
          <w:lang w:eastAsia="ja-JP"/>
        </w:rPr>
      </w:pPr>
      <w:r w:rsidRPr="0099681F">
        <w:rPr>
          <w:rFonts w:ascii="Microsoft YaHei UI" w:eastAsia="Microsoft YaHei UI" w:hAnsi="Microsoft YaHei UI" w:hint="eastAsia"/>
          <w:sz w:val="24"/>
          <w:szCs w:val="24"/>
          <w:lang w:eastAsia="ja-JP"/>
        </w:rPr>
        <w:t>システム全体構成図</w:t>
      </w:r>
    </w:p>
    <w:p w14:paraId="3DE1B11A" w14:textId="78F46153"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说一下</w:t>
      </w:r>
      <w:proofErr w:type="gramStart"/>
      <w:r w:rsidRPr="0099681F">
        <w:rPr>
          <w:rFonts w:ascii="Microsoft YaHei UI" w:eastAsia="Microsoft YaHei UI" w:hAnsi="Microsoft YaHei UI" w:hint="eastAsia"/>
        </w:rPr>
        <w:t>数据连携的</w:t>
      </w:r>
      <w:proofErr w:type="gramEnd"/>
      <w:r w:rsidRPr="0099681F">
        <w:rPr>
          <w:rFonts w:ascii="Microsoft YaHei UI" w:eastAsia="Microsoft YaHei UI" w:hAnsi="Microsoft YaHei UI" w:hint="eastAsia"/>
        </w:rPr>
        <w:t>几种方式</w:t>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hint="eastAsia"/>
        </w:rPr>
        <w:t>BATCH、API</w:t>
      </w:r>
    </w:p>
    <w:p w14:paraId="3AD35496" w14:textId="7A8DEE33" w:rsidR="00D36ED1" w:rsidRPr="0099681F" w:rsidRDefault="00D36ED1" w:rsidP="0099681F">
      <w:pPr>
        <w:pStyle w:val="a7"/>
        <w:numPr>
          <w:ilvl w:val="1"/>
          <w:numId w:val="1"/>
        </w:numPr>
        <w:spacing w:line="320" w:lineRule="exact"/>
        <w:ind w:firstLineChars="0"/>
        <w:rPr>
          <w:rFonts w:ascii="Microsoft YaHei UI" w:eastAsia="Microsoft YaHei UI" w:hAnsi="Microsoft YaHei UI"/>
        </w:rPr>
      </w:pPr>
      <w:r w:rsidRPr="0099681F">
        <w:rPr>
          <w:rFonts w:ascii="Microsoft YaHei UI" w:eastAsia="Microsoft YaHei UI" w:hAnsi="Microsoft YaHei UI" w:hint="eastAsia"/>
        </w:rPr>
        <w:t>证券系统每天自动执行批处理(batch)的工具是什么</w:t>
      </w:r>
      <w:r w:rsidR="00E87196" w:rsidRPr="0099681F">
        <w:rPr>
          <w:rFonts w:ascii="Microsoft YaHei UI" w:eastAsia="Microsoft YaHei UI" w:hAnsi="Microsoft YaHei UI"/>
        </w:rPr>
        <w:tab/>
      </w:r>
      <w:r w:rsidR="00E87196" w:rsidRPr="0099681F">
        <w:rPr>
          <w:rFonts w:ascii="Microsoft YaHei UI" w:eastAsia="Microsoft YaHei UI" w:hAnsi="Microsoft YaHei UI" w:hint="eastAsia"/>
        </w:rPr>
        <w:t>千手(</w:t>
      </w:r>
      <w:proofErr w:type="spellStart"/>
      <w:r w:rsidR="00E87196" w:rsidRPr="0099681F">
        <w:rPr>
          <w:rFonts w:ascii="Microsoft YaHei UI" w:eastAsia="Microsoft YaHei UI" w:hAnsi="Microsoft YaHei UI" w:hint="eastAsia"/>
        </w:rPr>
        <w:t>senju</w:t>
      </w:r>
      <w:proofErr w:type="spellEnd"/>
      <w:r w:rsidR="00E87196" w:rsidRPr="0099681F">
        <w:rPr>
          <w:rFonts w:ascii="Microsoft YaHei UI" w:eastAsia="Microsoft YaHei UI" w:hAnsi="Microsoft YaHei UI" w:hint="eastAsia"/>
        </w:rPr>
        <w:t>)</w:t>
      </w:r>
    </w:p>
    <w:p w14:paraId="0FD03D53" w14:textId="6BD77E05" w:rsidR="00D36ED1" w:rsidRPr="0099681F" w:rsidRDefault="00D36ED1" w:rsidP="0099681F">
      <w:pPr>
        <w:pStyle w:val="a7"/>
        <w:numPr>
          <w:ilvl w:val="1"/>
          <w:numId w:val="1"/>
        </w:numPr>
        <w:spacing w:line="320" w:lineRule="exact"/>
        <w:ind w:firstLineChars="0"/>
        <w:rPr>
          <w:rFonts w:ascii="Microsoft YaHei UI" w:eastAsia="Microsoft YaHei UI" w:hAnsi="Microsoft YaHei UI" w:hint="eastAsia"/>
        </w:rPr>
      </w:pPr>
      <w:r w:rsidRPr="0099681F">
        <w:rPr>
          <w:rFonts w:ascii="Microsoft YaHei UI" w:eastAsia="Microsoft YaHei UI" w:hAnsi="Microsoft YaHei UI" w:hint="eastAsia"/>
        </w:rPr>
        <w:t>跟我们文件</w:t>
      </w:r>
      <w:proofErr w:type="gramStart"/>
      <w:r w:rsidRPr="0099681F">
        <w:rPr>
          <w:rFonts w:ascii="Microsoft YaHei UI" w:eastAsia="Microsoft YaHei UI" w:hAnsi="Microsoft YaHei UI" w:hint="eastAsia"/>
        </w:rPr>
        <w:t>连携</w:t>
      </w:r>
      <w:r w:rsidR="008E2ADD" w:rsidRPr="0099681F">
        <w:rPr>
          <w:rFonts w:ascii="Microsoft YaHei UI" w:eastAsia="Microsoft YaHei UI" w:hAnsi="Microsoft YaHei UI" w:hint="eastAsia"/>
        </w:rPr>
        <w:t>最多</w:t>
      </w:r>
      <w:proofErr w:type="gramEnd"/>
      <w:r w:rsidR="008E2ADD" w:rsidRPr="0099681F">
        <w:rPr>
          <w:rFonts w:ascii="Microsoft YaHei UI" w:eastAsia="Microsoft YaHei UI" w:hAnsi="Microsoft YaHei UI" w:hint="eastAsia"/>
        </w:rPr>
        <w:t>的外部公司是哪个</w:t>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rPr>
        <w:tab/>
      </w:r>
      <w:r w:rsidR="00E87196" w:rsidRPr="0099681F">
        <w:rPr>
          <w:rFonts w:ascii="Microsoft YaHei UI" w:eastAsia="Microsoft YaHei UI" w:hAnsi="Microsoft YaHei UI" w:hint="eastAsia"/>
        </w:rPr>
        <w:t>NRI(</w:t>
      </w:r>
      <w:r w:rsidR="00E87196" w:rsidRPr="0099681F">
        <w:rPr>
          <w:rFonts w:ascii="Microsoft YaHei UI" w:eastAsia="Microsoft YaHei UI" w:hAnsi="Microsoft YaHei UI" w:hint="eastAsia"/>
        </w:rPr>
        <w:t>野村総合研究所</w:t>
      </w:r>
      <w:r w:rsidR="00E87196" w:rsidRPr="0099681F">
        <w:rPr>
          <w:rFonts w:ascii="Microsoft YaHei UI" w:eastAsia="Microsoft YaHei UI" w:hAnsi="Microsoft YaHei UI" w:hint="eastAsia"/>
        </w:rPr>
        <w:t>)</w:t>
      </w:r>
    </w:p>
    <w:sectPr w:rsidR="00D36ED1" w:rsidRPr="0099681F" w:rsidSect="00724973">
      <w:pgSz w:w="11906" w:h="16838"/>
      <w:pgMar w:top="567" w:right="567" w:bottom="652"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33848"/>
    <w:multiLevelType w:val="hybridMultilevel"/>
    <w:tmpl w:val="052479D0"/>
    <w:lvl w:ilvl="0" w:tplc="AB009378">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48BD3EB1"/>
    <w:multiLevelType w:val="hybridMultilevel"/>
    <w:tmpl w:val="092EACF0"/>
    <w:lvl w:ilvl="0" w:tplc="B4023E5A">
      <w:start w:val="1"/>
      <w:numFmt w:val="decimal"/>
      <w:lvlText w:val="%1."/>
      <w:lvlJc w:val="left"/>
      <w:pPr>
        <w:ind w:left="360" w:hanging="360"/>
      </w:pPr>
      <w:rPr>
        <w:rFonts w:hint="default"/>
      </w:rPr>
    </w:lvl>
    <w:lvl w:ilvl="1" w:tplc="22D249D6">
      <w:start w:val="1"/>
      <w:numFmt w:val="decimalEnclosedCircle"/>
      <w:lvlText w:val="%2"/>
      <w:lvlJc w:val="left"/>
      <w:pPr>
        <w:ind w:left="800" w:hanging="360"/>
      </w:pPr>
      <w:rPr>
        <w:rFonts w:asciiTheme="minorEastAsia" w:hAnsiTheme="minorEastAsia"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7B06AC9"/>
    <w:multiLevelType w:val="hybridMultilevel"/>
    <w:tmpl w:val="6B447716"/>
    <w:lvl w:ilvl="0" w:tplc="E7CC3DF0">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966354605">
    <w:abstractNumId w:val="1"/>
  </w:num>
  <w:num w:numId="2" w16cid:durableId="1943611936">
    <w:abstractNumId w:val="0"/>
  </w:num>
  <w:num w:numId="3" w16cid:durableId="152836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32B0"/>
    <w:rsid w:val="0003427C"/>
    <w:rsid w:val="00045467"/>
    <w:rsid w:val="000F58BF"/>
    <w:rsid w:val="00104E1D"/>
    <w:rsid w:val="001D47EE"/>
    <w:rsid w:val="002D71F3"/>
    <w:rsid w:val="002D791A"/>
    <w:rsid w:val="002F1319"/>
    <w:rsid w:val="00353102"/>
    <w:rsid w:val="00511C95"/>
    <w:rsid w:val="005C32B0"/>
    <w:rsid w:val="005D57AD"/>
    <w:rsid w:val="006723DF"/>
    <w:rsid w:val="00713431"/>
    <w:rsid w:val="00724973"/>
    <w:rsid w:val="007401B9"/>
    <w:rsid w:val="00790464"/>
    <w:rsid w:val="0079570F"/>
    <w:rsid w:val="007C3C36"/>
    <w:rsid w:val="00813FA2"/>
    <w:rsid w:val="00816F5E"/>
    <w:rsid w:val="008E2ADD"/>
    <w:rsid w:val="008F1401"/>
    <w:rsid w:val="009753F5"/>
    <w:rsid w:val="0099681F"/>
    <w:rsid w:val="00B97E49"/>
    <w:rsid w:val="00CC255A"/>
    <w:rsid w:val="00D36ED1"/>
    <w:rsid w:val="00D466FF"/>
    <w:rsid w:val="00E52753"/>
    <w:rsid w:val="00E87196"/>
    <w:rsid w:val="00EA26E6"/>
    <w:rsid w:val="00ED58A1"/>
    <w:rsid w:val="00F11598"/>
    <w:rsid w:val="00F1377F"/>
    <w:rsid w:val="00F333E7"/>
    <w:rsid w:val="00F6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7CB4"/>
  <w15:chartTrackingRefBased/>
  <w15:docId w15:val="{B9AA1D74-CDEE-49CB-8083-BCD5C267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7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7EE"/>
    <w:rPr>
      <w:b/>
      <w:bCs/>
      <w:kern w:val="44"/>
      <w:sz w:val="44"/>
      <w:szCs w:val="44"/>
    </w:rPr>
  </w:style>
  <w:style w:type="paragraph" w:styleId="a3">
    <w:name w:val="Title"/>
    <w:basedOn w:val="a"/>
    <w:next w:val="a"/>
    <w:link w:val="a4"/>
    <w:uiPriority w:val="10"/>
    <w:qFormat/>
    <w:rsid w:val="001D47E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47EE"/>
    <w:rPr>
      <w:rFonts w:asciiTheme="majorHAnsi" w:eastAsiaTheme="majorEastAsia" w:hAnsiTheme="majorHAnsi" w:cstheme="majorBidi"/>
      <w:b/>
      <w:bCs/>
      <w:sz w:val="32"/>
      <w:szCs w:val="32"/>
    </w:rPr>
  </w:style>
  <w:style w:type="character" w:styleId="a5">
    <w:name w:val="Strong"/>
    <w:basedOn w:val="a0"/>
    <w:uiPriority w:val="22"/>
    <w:qFormat/>
    <w:rsid w:val="00045467"/>
    <w:rPr>
      <w:b/>
      <w:bCs/>
    </w:rPr>
  </w:style>
  <w:style w:type="character" w:styleId="a6">
    <w:name w:val="Emphasis"/>
    <w:basedOn w:val="a0"/>
    <w:uiPriority w:val="20"/>
    <w:qFormat/>
    <w:rsid w:val="00045467"/>
    <w:rPr>
      <w:i/>
      <w:iCs/>
    </w:rPr>
  </w:style>
  <w:style w:type="paragraph" w:styleId="a7">
    <w:name w:val="List Paragraph"/>
    <w:basedOn w:val="a"/>
    <w:uiPriority w:val="34"/>
    <w:qFormat/>
    <w:rsid w:val="00B97E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58283">
      <w:bodyDiv w:val="1"/>
      <w:marLeft w:val="0"/>
      <w:marRight w:val="0"/>
      <w:marTop w:val="0"/>
      <w:marBottom w:val="0"/>
      <w:divBdr>
        <w:top w:val="none" w:sz="0" w:space="0" w:color="auto"/>
        <w:left w:val="none" w:sz="0" w:space="0" w:color="auto"/>
        <w:bottom w:val="none" w:sz="0" w:space="0" w:color="auto"/>
        <w:right w:val="none" w:sz="0" w:space="0" w:color="auto"/>
      </w:divBdr>
    </w:div>
    <w:div w:id="458574838">
      <w:bodyDiv w:val="1"/>
      <w:marLeft w:val="0"/>
      <w:marRight w:val="0"/>
      <w:marTop w:val="0"/>
      <w:marBottom w:val="0"/>
      <w:divBdr>
        <w:top w:val="none" w:sz="0" w:space="0" w:color="auto"/>
        <w:left w:val="none" w:sz="0" w:space="0" w:color="auto"/>
        <w:bottom w:val="none" w:sz="0" w:space="0" w:color="auto"/>
        <w:right w:val="none" w:sz="0" w:space="0" w:color="auto"/>
      </w:divBdr>
    </w:div>
    <w:div w:id="694162279">
      <w:bodyDiv w:val="1"/>
      <w:marLeft w:val="0"/>
      <w:marRight w:val="0"/>
      <w:marTop w:val="0"/>
      <w:marBottom w:val="0"/>
      <w:divBdr>
        <w:top w:val="none" w:sz="0" w:space="0" w:color="auto"/>
        <w:left w:val="none" w:sz="0" w:space="0" w:color="auto"/>
        <w:bottom w:val="none" w:sz="0" w:space="0" w:color="auto"/>
        <w:right w:val="none" w:sz="0" w:space="0" w:color="auto"/>
      </w:divBdr>
    </w:div>
    <w:div w:id="803473133">
      <w:bodyDiv w:val="1"/>
      <w:marLeft w:val="0"/>
      <w:marRight w:val="0"/>
      <w:marTop w:val="0"/>
      <w:marBottom w:val="0"/>
      <w:divBdr>
        <w:top w:val="none" w:sz="0" w:space="0" w:color="auto"/>
        <w:left w:val="none" w:sz="0" w:space="0" w:color="auto"/>
        <w:bottom w:val="none" w:sz="0" w:space="0" w:color="auto"/>
        <w:right w:val="none" w:sz="0" w:space="0" w:color="auto"/>
      </w:divBdr>
    </w:div>
    <w:div w:id="1066226089">
      <w:bodyDiv w:val="1"/>
      <w:marLeft w:val="0"/>
      <w:marRight w:val="0"/>
      <w:marTop w:val="0"/>
      <w:marBottom w:val="0"/>
      <w:divBdr>
        <w:top w:val="none" w:sz="0" w:space="0" w:color="auto"/>
        <w:left w:val="none" w:sz="0" w:space="0" w:color="auto"/>
        <w:bottom w:val="none" w:sz="0" w:space="0" w:color="auto"/>
        <w:right w:val="none" w:sz="0" w:space="0" w:color="auto"/>
      </w:divBdr>
    </w:div>
    <w:div w:id="1181360908">
      <w:bodyDiv w:val="1"/>
      <w:marLeft w:val="0"/>
      <w:marRight w:val="0"/>
      <w:marTop w:val="0"/>
      <w:marBottom w:val="0"/>
      <w:divBdr>
        <w:top w:val="none" w:sz="0" w:space="0" w:color="auto"/>
        <w:left w:val="none" w:sz="0" w:space="0" w:color="auto"/>
        <w:bottom w:val="none" w:sz="0" w:space="0" w:color="auto"/>
        <w:right w:val="none" w:sz="0" w:space="0" w:color="auto"/>
      </w:divBdr>
    </w:div>
    <w:div w:id="1186601127">
      <w:bodyDiv w:val="1"/>
      <w:marLeft w:val="0"/>
      <w:marRight w:val="0"/>
      <w:marTop w:val="0"/>
      <w:marBottom w:val="0"/>
      <w:divBdr>
        <w:top w:val="none" w:sz="0" w:space="0" w:color="auto"/>
        <w:left w:val="none" w:sz="0" w:space="0" w:color="auto"/>
        <w:bottom w:val="none" w:sz="0" w:space="0" w:color="auto"/>
        <w:right w:val="none" w:sz="0" w:space="0" w:color="auto"/>
      </w:divBdr>
    </w:div>
    <w:div w:id="1211839913">
      <w:bodyDiv w:val="1"/>
      <w:marLeft w:val="0"/>
      <w:marRight w:val="0"/>
      <w:marTop w:val="0"/>
      <w:marBottom w:val="0"/>
      <w:divBdr>
        <w:top w:val="none" w:sz="0" w:space="0" w:color="auto"/>
        <w:left w:val="none" w:sz="0" w:space="0" w:color="auto"/>
        <w:bottom w:val="none" w:sz="0" w:space="0" w:color="auto"/>
        <w:right w:val="none" w:sz="0" w:space="0" w:color="auto"/>
      </w:divBdr>
    </w:div>
    <w:div w:id="1305618165">
      <w:bodyDiv w:val="1"/>
      <w:marLeft w:val="0"/>
      <w:marRight w:val="0"/>
      <w:marTop w:val="0"/>
      <w:marBottom w:val="0"/>
      <w:divBdr>
        <w:top w:val="none" w:sz="0" w:space="0" w:color="auto"/>
        <w:left w:val="none" w:sz="0" w:space="0" w:color="auto"/>
        <w:bottom w:val="none" w:sz="0" w:space="0" w:color="auto"/>
        <w:right w:val="none" w:sz="0" w:space="0" w:color="auto"/>
      </w:divBdr>
    </w:div>
    <w:div w:id="152354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7B5A2-8AFE-4E5B-A6D1-BFE4A32C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丛鑫 刘</dc:creator>
  <cp:keywords/>
  <dc:description/>
  <cp:lastModifiedBy>丛鑫 刘</cp:lastModifiedBy>
  <cp:revision>9</cp:revision>
  <cp:lastPrinted>2024-05-30T20:00:00Z</cp:lastPrinted>
  <dcterms:created xsi:type="dcterms:W3CDTF">2024-05-26T22:08:00Z</dcterms:created>
  <dcterms:modified xsi:type="dcterms:W3CDTF">2024-05-30T20:08:00Z</dcterms:modified>
</cp:coreProperties>
</file>