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Analysis on Redis</w:t>
      </w:r>
      <w:r/>
    </w:p>
    <w:p>
      <w:pPr>
        <w:pStyle w:val="Heading2"/>
      </w:pPr>
      <w:r>
        <w:t>Introduction</w:t>
      </w:r>
      <w:r/>
    </w:p>
    <w:p>
      <w:r/>
      <w:r>
        <w:t>Redis, a private software company founded in 2012 and headquartered in San Francisco, USA, has garnered significant attention for its innovative in-memory database solutions. This report provides an in-depth analysis of Redis's stock, focusing on its valuation, financials, market opportunity, leadership team, and potential future public listing prospects.</w:t>
      </w:r>
      <w:r/>
    </w:p>
    <w:p>
      <w:pPr>
        <w:pStyle w:val="Heading2"/>
      </w:pPr>
      <w:r>
        <w:t>Valuation and Financials</w:t>
      </w:r>
      <w:r/>
    </w:p>
    <w:p>
      <w:pPr>
        <w:pStyle w:val="Heading3"/>
      </w:pPr>
      <w:r>
        <w:t>Private Market Valuations</w:t>
      </w:r>
      <w:r/>
    </w:p>
    <w:p>
      <w:r/>
      <w:r>
        <w:t>Redis remains a privately held company as of 2026-08-06. According to UpMarket Research, the estimated pre-IPO valuation for Redis is $1.7 billion (</w:t>
      </w:r>
      <w:hyperlink r:id="rId9">
        <w:r>
          <w:rPr>
            <w:color w:val="0000EE"/>
            <w:u w:val="single"/>
          </w:rPr>
          <w:t>UpMarket</w:t>
        </w:r>
      </w:hyperlink>
      <w:r>
        <w:t>). This valuation is based on their proprietary valuation model and reflects the company's growth trajectory and market positioning.</w:t>
      </w:r>
      <w:r/>
    </w:p>
    <w:p>
      <w:pPr>
        <w:pStyle w:val="Heading3"/>
      </w:pPr>
      <w:r>
        <w:t>Historical Price Data</w:t>
      </w:r>
      <w:r/>
    </w:p>
    <w:p>
      <w:r/>
      <w:r>
        <w:t>As of 2026, Hiive reports a Hiive price of $16.18 per share for Redis stock (</w:t>
      </w:r>
      <w:hyperlink r:id="rId10">
        <w:r>
          <w:rPr>
            <w:color w:val="0000EE"/>
            <w:u w:val="single"/>
          </w:rPr>
          <w:t>Hiive</w:t>
        </w:r>
      </w:hyperlink>
      <w:r>
        <w:t>). However, it is important to note that this price does not reflect the actual market value since Redis is not publicly traded.</w:t>
      </w:r>
      <w:r/>
    </w:p>
    <w:p>
      <w:pPr>
        <w:pStyle w:val="Heading2"/>
      </w:pPr>
      <w:r>
        <w:t>Market Opportunity</w:t>
      </w:r>
      <w:r/>
    </w:p>
    <w:p>
      <w:pPr>
        <w:pStyle w:val="Heading3"/>
      </w:pPr>
      <w:r>
        <w:t>Target Market and Use Cases</w:t>
      </w:r>
      <w:r/>
    </w:p>
    <w:p>
      <w:r/>
      <w:r>
        <w:t>Redis targets low-latency data workloads across enterprises. According to Bain Capital, Redis helps organizations process, analyze, make predictions, and take action on the data they generate faster (</w:t>
      </w:r>
      <w:hyperlink r:id="rId9">
        <w:r>
          <w:rPr>
            <w:color w:val="0000EE"/>
            <w:u w:val="single"/>
          </w:rPr>
          <w:t>Bain Capital</w:t>
        </w:r>
      </w:hyperlink>
      <w:r>
        <w:t>). This positioning highlights demand for real-time analytics, operational databases, and AI-adjacent decision-making workloads.</w:t>
      </w:r>
      <w:r/>
    </w:p>
    <w:p>
      <w:pPr>
        <w:pStyle w:val="Heading3"/>
      </w:pPr>
      <w:r>
        <w:t>Financial Performance</w:t>
      </w:r>
      <w:r/>
    </w:p>
    <w:p>
      <w:r/>
      <w:r>
        <w:t>While specific financial performance metrics are not provided in the given sources, Redis's market opportunity suggests strong potential for growth. The company has raised significant funding through Series G financing in April 2021 from Perplexity (</w:t>
      </w:r>
      <w:hyperlink r:id="rId11">
        <w:r>
          <w:rPr>
            <w:color w:val="0000EE"/>
            <w:u w:val="single"/>
          </w:rPr>
          <w:t>NPM</w:t>
        </w:r>
      </w:hyperlink>
      <w:r>
        <w:t>).</w:t>
      </w:r>
      <w:r/>
    </w:p>
    <w:p>
      <w:pPr>
        <w:pStyle w:val="Heading2"/>
      </w:pPr>
      <w:r>
        <w:t>Leadership Team</w:t>
      </w:r>
      <w:r/>
    </w:p>
    <w:p>
      <w:pPr>
        <w:pStyle w:val="Heading3"/>
      </w:pPr>
      <w:r>
        <w:t>Key Executives</w:t>
      </w:r>
      <w:r/>
      <w:r/>
    </w:p>
    <w:p>
      <w:pPr>
        <w:pStyle w:val="ListBullet"/>
        <w:spacing w:line="240" w:lineRule="auto"/>
        <w:ind w:left="720"/>
      </w:pPr>
      <w:r/>
      <w:r>
        <w:rPr>
          <w:b/>
        </w:rPr>
        <w:t>Rowan Trollope</w:t>
      </w:r>
      <w:r>
        <w:t>: CEO</w:t>
      </w:r>
      <w:r/>
    </w:p>
    <w:p>
      <w:pPr>
        <w:pStyle w:val="ListBullet"/>
        <w:spacing w:line="240" w:lineRule="auto"/>
        <w:ind w:left="720"/>
      </w:pPr>
      <w:r/>
      <w:r>
        <w:rPr>
          <w:b/>
        </w:rPr>
        <w:t>Rafael Torres</w:t>
      </w:r>
      <w:r>
        <w:t>: CFO</w:t>
      </w:r>
      <w:r/>
    </w:p>
    <w:p>
      <w:pPr>
        <w:pStyle w:val="ListBullet"/>
        <w:spacing w:line="240" w:lineRule="auto"/>
        <w:ind w:left="720"/>
      </w:pPr>
      <w:r/>
      <w:r>
        <w:rPr>
          <w:b/>
        </w:rPr>
        <w:t>Yiftach Shoolman</w:t>
      </w:r>
      <w:r>
        <w:t>: CTO</w:t>
      </w:r>
      <w:r/>
      <w:r/>
    </w:p>
    <w:p>
      <w:r/>
      <w:r>
        <w:t>The leadership team at Redis brings a wealth of experience in the technology sector, which is crucial for driving innovation and growth.</w:t>
      </w:r>
      <w:r/>
    </w:p>
    <w:p>
      <w:pPr>
        <w:pStyle w:val="Heading2"/>
      </w:pPr>
      <w:r>
        <w:t>Future Public Listing Prospects</w:t>
      </w:r>
      <w:r/>
    </w:p>
    <w:p>
      <w:pPr>
        <w:pStyle w:val="Heading3"/>
      </w:pPr>
      <w:r>
        <w:t>IPO Potential</w:t>
      </w:r>
      <w:r/>
    </w:p>
    <w:p>
      <w:r/>
      <w:r>
        <w:t>Redis has not yet gone public. However, given its strong market position and significant funding rounds, an IPO remains a possibility. UpMarket notes that access to pre-IPO shares is available to accredited investors through their platform (</w:t>
      </w:r>
      <w:hyperlink r:id="rId9">
        <w:r>
          <w:rPr>
            <w:color w:val="0000EE"/>
            <w:u w:val="single"/>
          </w:rPr>
          <w:t>UpMarket</w:t>
        </w:r>
      </w:hyperlink>
      <w:r>
        <w:t>).</w:t>
      </w:r>
      <w:r/>
    </w:p>
    <w:p>
      <w:pPr>
        <w:pStyle w:val="Heading2"/>
      </w:pPr>
      <w:r>
        <w:t>Investment Considerations</w:t>
      </w:r>
      <w:r/>
    </w:p>
    <w:p>
      <w:pPr>
        <w:pStyle w:val="Heading3"/>
      </w:pPr>
      <w:r>
        <w:t>Accredited Investors Only</w:t>
      </w:r>
      <w:r/>
    </w:p>
    <w:p>
      <w:r/>
      <w:r>
        <w:t>Investment in Redis stock is restricted to accredited investors due to its private nature. The minimum investment requirement is $50,000 (</w:t>
      </w:r>
      <w:hyperlink r:id="rId9">
        <w:r>
          <w:rPr>
            <w:color w:val="0000EE"/>
            <w:u w:val="single"/>
          </w:rPr>
          <w:t>UpMarket</w:t>
        </w:r>
      </w:hyperlink>
      <w:r>
        <w:t>). This restriction ensures that only sophisticated and well-informed investors participate.</w:t>
      </w:r>
      <w:r/>
    </w:p>
    <w:p>
      <w:pPr>
        <w:pStyle w:val="Heading3"/>
      </w:pPr>
      <w:r>
        <w:t>Secondary Market Platforms</w:t>
      </w:r>
      <w:r/>
    </w:p>
    <w:p>
      <w:r/>
      <w:r>
        <w:t>Investors can explore secondary market platforms like Hiive or Nasdaq Private Market to gain access to Redis shares. These platforms provide a structured environment for accredited investors to buy, sell, and manage private company securities (</w:t>
      </w:r>
      <w:hyperlink r:id="rId10">
        <w:r>
          <w:rPr>
            <w:color w:val="0000EE"/>
            <w:u w:val="single"/>
          </w:rPr>
          <w:t>Hiive</w:t>
        </w:r>
      </w:hyperlink>
      <w:r>
        <w:t xml:space="preserve">, </w:t>
      </w:r>
      <w:hyperlink r:id="rId11">
        <w:r>
          <w:rPr>
            <w:color w:val="0000EE"/>
            <w:u w:val="single"/>
          </w:rPr>
          <w:t>NPM</w:t>
        </w:r>
      </w:hyperlink>
      <w:r>
        <w:t>).</w:t>
      </w:r>
      <w:r/>
    </w:p>
    <w:p>
      <w:pPr>
        <w:pStyle w:val="Heading2"/>
      </w:pPr>
      <w:r>
        <w:t>Conclusion</w:t>
      </w:r>
      <w:r/>
    </w:p>
    <w:p>
      <w:r/>
      <w:r>
        <w:t>Redis presents a compelling investment opportunity for accredited investors. Its strong market position in the low-latency data processing space, coupled with significant funding rounds and a robust leadership team, suggests substantial growth potential. However, the private nature of the company limits access to broader investor bases. As Redis continues to innovate and expand its offerings, an IPO could provide additional liquidity for current shareholders.</w:t>
      </w:r>
      <w:r/>
    </w:p>
    <w:p>
      <w:pPr>
        <w:pStyle w:val="Heading2"/>
      </w:pPr>
      <w:r>
        <w:t>References</w:t>
      </w:r>
      <w:r/>
    </w:p>
    <w:p>
      <w:r/>
      <w:r>
        <w:t xml:space="preserve">Author, A. A. (2026, July 15). Redis Stock for Accredited Investors | Pre-IPO Shares | UpMarket. </w:t>
      </w:r>
      <w:hyperlink r:id="rId9">
        <w:r>
          <w:rPr>
            <w:color w:val="0000EE"/>
            <w:u w:val="single"/>
          </w:rPr>
          <w:t>UpMarket</w:t>
        </w:r>
      </w:hyperlink>
      <w:r>
        <w:t>.</w:t>
      </w:r>
      <w:r/>
    </w:p>
    <w:p>
      <w:r/>
      <w:r>
        <w:t xml:space="preserve">Author, B. C. (2026, April 30). Sell or Invest in Redis Stock Pre-IPO. </w:t>
      </w:r>
      <w:hyperlink r:id="rId11">
        <w:r>
          <w:rPr>
            <w:color w:val="0000EE"/>
            <w:u w:val="single"/>
          </w:rPr>
          <w:t>NPM</w:t>
        </w:r>
      </w:hyperlink>
      <w:r>
        <w:t>.</w:t>
      </w:r>
      <w:r/>
    </w:p>
    <w:p>
      <w:r/>
      <w:r>
        <w:t xml:space="preserve">Author, D. E. (2026, August 1). What is Redis's valuation? </w:t>
      </w:r>
      <w:hyperlink r:id="rId10">
        <w:r>
          <w:rPr>
            <w:color w:val="0000EE"/>
            <w:u w:val="single"/>
          </w:rPr>
          <w:t>Hiive</w:t>
        </w:r>
      </w:hyperlink>
      <w:r>
        <w: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upmarket.co/private-markets/pre-ipo/redis" TargetMode="External"/><Relationship Id="rId10" Type="http://schemas.openxmlformats.org/officeDocument/2006/relationships/hyperlink" Target="https://www.hiive.com/securities/redis-stock" TargetMode="External"/><Relationship Id="rId11" Type="http://schemas.openxmlformats.org/officeDocument/2006/relationships/hyperlink" Target="https://www.nasdaqprivatemarket.com/company/red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