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CRISPR: A Revolutionary Tool for Genome Editing</w:t>
      </w:r>
      <w:r/>
    </w:p>
    <w:p>
      <w:pPr>
        <w:pStyle w:val="Heading2"/>
      </w:pPr>
      <w:r>
        <w:t>Introduction</w:t>
      </w:r>
      <w:r/>
    </w:p>
    <w:p>
      <w:r/>
      <w:r>
        <w:t>CRISPR (Clustered Regularly Interspaced Short Palindromic Repeats) has emerged as one of the most transformative technologies in molecular biology, revolutionizing the way scientists manipulate genetic material. Initially discovered in bacterial genomes, this natural defense mechanism against viral infections has been harnessed for various applications, from basic research to clinical therapies and agricultural advancements.</w:t>
      </w:r>
      <w:r/>
    </w:p>
    <w:p>
      <w:pPr>
        <w:pStyle w:val="Heading2"/>
      </w:pPr>
      <w:r>
        <w:t>Discovery and Mechanism</w:t>
      </w:r>
      <w:r/>
    </w:p>
    <w:p>
      <w:pPr>
        <w:pStyle w:val="Heading3"/>
      </w:pPr>
      <w:r>
        <w:t>Natural Functionality</w:t>
      </w:r>
      <w:r/>
    </w:p>
    <w:p>
      <w:r/>
      <w:r>
        <w:t>CRISPR systems are integral components of bacterial immune defenses. When a bacterium encounters a virus (phage), it incorporates a small piece of the phage's DNA into its own genome as a "memory" or spacer sequence. This memory allows the bacterium to recognize and neutralize future attacks from the same phage.</w:t>
      </w:r>
      <w:r/>
    </w:p>
    <w:p>
      <w:pPr>
        <w:pStyle w:val="Heading3"/>
      </w:pPr>
      <w:r>
        <w:t>Adaptation for Laboratory Use</w:t>
      </w:r>
      <w:r/>
    </w:p>
    <w:p>
      <w:r/>
      <w:r>
        <w:t>The groundbreaking discovery by Jennifer Doudna, an NSF-supported researcher, and Emmanuelle Charpentier in 2012 transformed CRISPR into a versatile gene-editing tool. They identified Cas9 (CRISPR-associated protein 9), an enzyme that can be programmed to target specific DNA sequences using guide RNA molecules.</w:t>
      </w:r>
      <w:r/>
    </w:p>
    <w:p>
      <w:pPr>
        <w:pStyle w:val="Heading3"/>
      </w:pPr>
      <w:r>
        <w:t>Key Components</w:t>
      </w:r>
      <w:r/>
      <w:r/>
    </w:p>
    <w:p>
      <w:pPr>
        <w:pStyle w:val="ListBullet"/>
        <w:spacing w:line="240" w:lineRule="auto"/>
        <w:ind w:left="720"/>
      </w:pPr>
      <w:r/>
      <w:r>
        <w:rPr>
          <w:b/>
        </w:rPr>
        <w:t>Cas9</w:t>
      </w:r>
      <w:r>
        <w:t>: A nuclease responsible for cleaving double-stranded DNA.</w:t>
      </w:r>
      <w:r/>
    </w:p>
    <w:p>
      <w:pPr>
        <w:pStyle w:val="ListBullet"/>
        <w:spacing w:line="240" w:lineRule="auto"/>
        <w:ind w:left="720"/>
      </w:pPr>
      <w:r/>
      <w:r>
        <w:rPr>
          <w:b/>
        </w:rPr>
        <w:t>Guide RNA (gRNA)</w:t>
      </w:r>
      <w:r>
        <w:t>: A sequence-specific RNA molecule that directs Cas9 to the correct genomic location.</w:t>
      </w:r>
      <w:r/>
      <w:r/>
    </w:p>
    <w:p>
      <w:r/>
      <w:r>
        <w:t>The combination of these components allows researchers to precisely edit or modify any segment of an organism's genome, making CRISPR a powerful tool in genetic research and biotechnology.</w:t>
      </w:r>
      <w:r/>
    </w:p>
    <w:p>
      <w:pPr>
        <w:pStyle w:val="Heading2"/>
      </w:pPr>
      <w:r>
        <w:t>Applications</w:t>
      </w:r>
      <w:r/>
    </w:p>
    <w:p>
      <w:pPr>
        <w:pStyle w:val="Heading3"/>
      </w:pPr>
      <w:r>
        <w:t>Biomedical Research</w:t>
      </w:r>
      <w:r/>
    </w:p>
    <w:p>
      <w:r/>
      <w:r>
        <w:t>CRISPR has numerous applications in biomedical research, including:</w:t>
      </w:r>
      <w:r/>
      <w:r/>
    </w:p>
    <w:p>
      <w:pPr>
        <w:pStyle w:val="ListBullet"/>
        <w:spacing w:line="240" w:lineRule="auto"/>
        <w:ind w:left="720"/>
      </w:pPr>
      <w:r/>
      <w:r>
        <w:rPr>
          <w:b/>
        </w:rPr>
        <w:t>Gene Therapy</w:t>
      </w:r>
      <w:r>
        <w:t>: Correcting genetic defects responsible for diseases such as sickle cell anemia.</w:t>
      </w:r>
      <w:r/>
    </w:p>
    <w:p>
      <w:pPr>
        <w:pStyle w:val="ListBullet"/>
        <w:spacing w:line="240" w:lineRule="auto"/>
        <w:ind w:left="720"/>
      </w:pPr>
      <w:r/>
      <w:r>
        <w:rPr>
          <w:b/>
        </w:rPr>
        <w:t>Cancer Research</w:t>
      </w:r>
      <w:r>
        <w:t>: Studying cancer mechanisms by modifying genes involved in tumor development.</w:t>
      </w:r>
      <w:r/>
    </w:p>
    <w:p>
      <w:pPr>
        <w:pStyle w:val="ListBullet"/>
        <w:spacing w:line="240" w:lineRule="auto"/>
        <w:ind w:left="720"/>
      </w:pPr>
      <w:r/>
      <w:r>
        <w:rPr>
          <w:b/>
        </w:rPr>
        <w:t>Viral Detection</w:t>
      </w:r>
      <w:r>
        <w:t>: Rapid and accurate detection of viral RNA without amplification.</w:t>
      </w:r>
      <w:r/>
      <w:r/>
    </w:p>
    <w:p>
      <w:pPr>
        <w:pStyle w:val="Heading3"/>
      </w:pPr>
      <w:r>
        <w:t>Agricultural Biotechnology</w:t>
      </w:r>
      <w:r/>
    </w:p>
    <w:p>
      <w:r/>
      <w:r>
        <w:t>In agriculture, CRISPR is being used to develop crops with improved traits:</w:t>
      </w:r>
      <w:r/>
      <w:r/>
    </w:p>
    <w:p>
      <w:pPr>
        <w:pStyle w:val="ListBullet"/>
        <w:spacing w:line="240" w:lineRule="auto"/>
        <w:ind w:left="720"/>
      </w:pPr>
      <w:r/>
      <w:r>
        <w:rPr>
          <w:b/>
        </w:rPr>
        <w:t>Disease Resistance</w:t>
      </w:r>
      <w:r>
        <w:t>: Enhancing resistance against pests and pathogens.</w:t>
      </w:r>
      <w:r/>
    </w:p>
    <w:p>
      <w:pPr>
        <w:pStyle w:val="ListBullet"/>
        <w:spacing w:line="240" w:lineRule="auto"/>
        <w:ind w:left="720"/>
      </w:pPr>
      <w:r/>
      <w:r>
        <w:rPr>
          <w:b/>
        </w:rPr>
        <w:t>Yield Improvement</w:t>
      </w:r>
      <w:r>
        <w:t>: Increasing crop productivity through optimized gene expression.</w:t>
      </w:r>
      <w:r/>
    </w:p>
    <w:p>
      <w:pPr>
        <w:pStyle w:val="ListBullet"/>
        <w:spacing w:line="240" w:lineRule="auto"/>
        <w:ind w:left="720"/>
      </w:pPr>
      <w:r/>
      <w:r>
        <w:rPr>
          <w:b/>
        </w:rPr>
        <w:t>Nutritional Enhancement</w:t>
      </w:r>
      <w:r>
        <w:t>: Developing crops that are more nutritious or better suited for specific environments.</w:t>
      </w:r>
      <w:r/>
      <w:r/>
    </w:p>
    <w:p>
      <w:pPr>
        <w:pStyle w:val="Heading3"/>
      </w:pPr>
      <w:r>
        <w:t>Synthetic Biology</w:t>
      </w:r>
      <w:r/>
    </w:p>
    <w:p>
      <w:r/>
      <w:r>
        <w:t>CRISPR enables the creation of novel organisms and pathways, driving innovation in fields like biofuels and biomanufacturing.</w:t>
      </w:r>
      <w:r/>
    </w:p>
    <w:p>
      <w:pPr>
        <w:pStyle w:val="Heading2"/>
      </w:pPr>
      <w:r>
        <w:t>Advancements and Challenges</w:t>
      </w:r>
      <w:r/>
    </w:p>
    <w:p>
      <w:pPr>
        <w:pStyle w:val="Heading3"/>
      </w:pPr>
      <w:r>
        <w:t>Precision and Safety</w:t>
      </w:r>
      <w:r/>
    </w:p>
    <w:p>
      <w:r/>
      <w:r>
        <w:t>Recent advancements have focused on improving CRISPR's precision and safety:</w:t>
      </w:r>
      <w:r/>
      <w:r/>
    </w:p>
    <w:p>
      <w:pPr>
        <w:pStyle w:val="ListBullet"/>
        <w:spacing w:line="240" w:lineRule="auto"/>
        <w:ind w:left="720"/>
      </w:pPr>
      <w:r/>
      <w:r>
        <w:rPr>
          <w:b/>
        </w:rPr>
        <w:t>Anti-CRISPR Proteins</w:t>
      </w:r>
      <w:r>
        <w:t>: Developed by Acrigen Biosciences Inc., these proteins prevent unintended edits, enhancing the tool's reliability.</w:t>
      </w:r>
      <w:r/>
    </w:p>
    <w:p>
      <w:pPr>
        <w:pStyle w:val="ListBullet"/>
        <w:spacing w:line="240" w:lineRule="auto"/>
        <w:ind w:left="720"/>
      </w:pPr>
      <w:r/>
      <w:r>
        <w:rPr>
          <w:b/>
        </w:rPr>
        <w:t>Multiplex Editing</w:t>
      </w:r>
      <w:r>
        <w:t>: New variants of Cas9 can target multiple sites simultaneously, streamlining complex genetic modifications.</w:t>
      </w:r>
      <w:r/>
      <w:r/>
    </w:p>
    <w:p>
      <w:pPr>
        <w:pStyle w:val="Heading3"/>
      </w:pPr>
      <w:r>
        <w:t>Ethical Considerations</w:t>
      </w:r>
      <w:r/>
    </w:p>
    <w:p>
      <w:r/>
      <w:r>
        <w:t>Despite its potential, CRISPR raises significant ethical concerns:</w:t>
      </w:r>
      <w:r/>
      <w:r/>
    </w:p>
    <w:p>
      <w:pPr>
        <w:pStyle w:val="ListBullet"/>
        <w:spacing w:line="240" w:lineRule="auto"/>
        <w:ind w:left="720"/>
      </w:pPr>
      <w:r/>
      <w:r>
        <w:rPr>
          <w:b/>
        </w:rPr>
        <w:t>Germline Editing</w:t>
      </w:r>
      <w:r>
        <w:t>: The possibility of altering human embryos to prevent inherited diseases is controversial and subject to regulatory scrutiny.</w:t>
      </w:r>
      <w:r/>
    </w:p>
    <w:p>
      <w:pPr>
        <w:pStyle w:val="ListBullet"/>
        <w:spacing w:line="240" w:lineRule="auto"/>
        <w:ind w:left="720"/>
      </w:pPr>
      <w:r/>
      <w:r>
        <w:rPr>
          <w:b/>
        </w:rPr>
        <w:t>Off-Target Effects</w:t>
      </w:r>
      <w:r>
        <w:t>: Ensuring that unintended edits do not occur is crucial for both safety and efficacy.</w:t>
      </w:r>
      <w:r/>
      <w:r/>
    </w:p>
    <w:p>
      <w:pPr>
        <w:pStyle w:val="Heading2"/>
      </w:pPr>
      <w:r>
        <w:t>Future Prospects</w:t>
      </w:r>
      <w:r/>
    </w:p>
    <w:p>
      <w:pPr>
        <w:pStyle w:val="Heading3"/>
      </w:pPr>
      <w:r>
        <w:t>Therapeutic Applications</w:t>
      </w:r>
      <w:r/>
    </w:p>
    <w:p>
      <w:r/>
      <w:r>
        <w:t>CRISPR holds promise for treating a wide range of genetic disorders, from cystic fibrosis to Huntington's disease. Ongoing research aims to refine the technology for more precise and effective treatments.</w:t>
      </w:r>
      <w:r/>
    </w:p>
    <w:p>
      <w:pPr>
        <w:pStyle w:val="Heading3"/>
      </w:pPr>
      <w:r>
        <w:t>Technological Innovations</w:t>
      </w:r>
      <w:r/>
    </w:p>
    <w:p>
      <w:r/>
      <w:r>
        <w:t>Continued development will likely lead to:</w:t>
      </w:r>
      <w:r/>
      <w:r/>
    </w:p>
    <w:p>
      <w:pPr>
        <w:pStyle w:val="ListBullet"/>
        <w:spacing w:line="240" w:lineRule="auto"/>
        <w:ind w:left="720"/>
      </w:pPr>
      <w:r/>
      <w:r>
        <w:rPr>
          <w:b/>
        </w:rPr>
        <w:t>Increased Efficiency</w:t>
      </w:r>
      <w:r>
        <w:t>: Improved CRISPR systems that require fewer steps or resources.</w:t>
      </w:r>
      <w:r/>
    </w:p>
    <w:p>
      <w:pPr>
        <w:pStyle w:val="ListBullet"/>
        <w:spacing w:line="240" w:lineRule="auto"/>
        <w:ind w:left="720"/>
      </w:pPr>
      <w:r/>
      <w:r>
        <w:rPr>
          <w:b/>
        </w:rPr>
        <w:t>Broader Applications</w:t>
      </w:r>
      <w:r>
        <w:t>: Expanding use in areas such as environmental remediation and synthetic biology.</w:t>
      </w:r>
      <w:r/>
      <w:r/>
    </w:p>
    <w:p>
      <w:pPr>
        <w:pStyle w:val="Heading2"/>
      </w:pPr>
      <w:r>
        <w:t>Conclusion</w:t>
      </w:r>
      <w:r/>
    </w:p>
    <w:p>
      <w:r/>
      <w:r>
        <w:t>CRISPR has revolutionized genetic research, offering unprecedented precision and versatility. Its applications span from basic science to clinical therapies and agricultural advancements. While challenges remain, the future of CRISPR promises significant breakthroughs in understanding and manipulating life at its most fundamental level.</w:t>
      </w:r>
      <w:r/>
    </w:p>
    <w:p>
      <w:pPr>
        <w:pBdr>
          <w:bottom w:val="single" w:sz="6" w:space="1" w:color="auto"/>
        </w:pBdr>
      </w:pPr>
      <w:r/>
    </w:p>
    <w:p>
      <w:pPr>
        <w:pStyle w:val="Heading3"/>
      </w:pPr>
      <w:r>
        <w:t>References</w:t>
      </w:r>
      <w:r/>
    </w:p>
    <w:p>
      <w:r/>
      <w:r>
        <w:t xml:space="preserve">Author, A. A. (2026, August 6). Title of web page. Website Name. </w:t>
      </w:r>
      <w:hyperlink r:id="rId9">
        <w:r>
          <w:rPr>
            <w:color w:val="0000EE"/>
            <w:u w:val="single"/>
          </w:rPr>
          <w:t>url website</w:t>
        </w:r>
      </w:hyperlink>
      <w:r/>
    </w:p>
    <w:p>
      <w:r/>
      <w:hyperlink r:id="rId9">
        <w:r>
          <w:rPr>
            <w:color w:val="0000EE"/>
            <w:u w:val="single"/>
          </w:rPr>
          <w:t>In-text citation</w:t>
        </w:r>
      </w:hyperlink>
      <w:r/>
    </w:p>
    <w:p>
      <w:pPr>
        <w:pBdr>
          <w:bottom w:val="single" w:sz="6" w:space="1" w:color="auto"/>
        </w:pBdr>
      </w:pPr>
      <w:r/>
    </w:p>
    <w:p>
      <w:r/>
      <w:r>
        <w:t>URLs:</w:t>
      </w:r>
      <w:r/>
      <w:r/>
    </w:p>
    <w:p>
      <w:pPr>
        <w:pStyle w:val="ListBullet"/>
        <w:spacing w:line="240" w:lineRule="auto"/>
        <w:ind w:left="720"/>
      </w:pPr>
      <w:r/>
      <w:r>
        <w:t xml:space="preserve">Author, A. A. (2026, August 6). Title of web page. Website Name. </w:t>
      </w:r>
      <w:hyperlink r:id="rId9">
        <w:r>
          <w:rPr>
            <w:color w:val="0000EE"/>
            <w:u w:val="single"/>
          </w:rPr>
          <w:t>https://example.com</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