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开源许可证 GPL、MIT、Apache-2.0 对企业二次开发的影响分析报告</w:t>
      </w:r>
      <w:r/>
    </w:p>
    <w:p>
      <w:r/>
      <w:r>
        <w:t>开源许可证决定了代码的使用、分发和衍生方式，对企业二次开发、集成与商业化具有深远影响。本文针对GPL、MIT及Apache-2.0三种主流协议，分析其在企业场景下的法律义务、合规风险及商业影响。</w:t>
      </w:r>
      <w:r/>
    </w:p>
    <w:p>
      <w:pPr>
        <w:pStyle w:val="Heading2"/>
      </w:pPr>
      <w:r>
        <w:t>一、GPL：强传染性带来的合规挑战与商业限制</w:t>
      </w:r>
      <w:r/>
    </w:p>
    <w:p>
      <w:r/>
      <w:r>
        <w:t>GNU通用公共许可证（GPL）以“版左”著称，具有强传染性。其核心要求是：任何使用GPL代码的衍生作品，在分发时必须以相同的GPL协议开源 [6]。</w:t>
      </w:r>
      <w:r/>
    </w:p>
    <w:p>
      <w:pPr>
        <w:pStyle w:val="Heading3"/>
      </w:pPr>
      <w:r>
        <w:t>1. 对二次开发的影响</w:t>
      </w:r>
      <w:r/>
    </w:p>
    <w:p>
      <w:r/>
      <w:r>
        <w:t>GPL对企业开发专有软件构成了显著限制。若企业在产品中集成或静态/动态链接了GPL代码并进行分发，整个产品可能被迫开源 [6]。这意味着企业核心代码可能面临“被开源”的风险，严重威胁商业机密和核心竞争力。因此，GPL常被视为商业闭源软件的“禁区”。</w:t>
      </w:r>
      <w:r/>
    </w:p>
    <w:p>
      <w:pPr>
        <w:pStyle w:val="Heading3"/>
      </w:pPr>
      <w:r>
        <w:t>2. 合规边界</w:t>
      </w:r>
      <w:r/>
    </w:p>
    <w:p>
      <w:r/>
      <w:r>
        <w:t>值得注意的是，GPL的传染性仅在“分发”时触发。若企业仅在内部使用GPL软件进行业务处理（如内部工具），而不向第三方分发，则无需公开源代码 [7]。这为企业留出了内部使用的合规空间。</w:t>
      </w:r>
      <w:r/>
    </w:p>
    <w:p>
      <w:pPr>
        <w:pStyle w:val="Heading2"/>
      </w:pPr>
      <w:r>
        <w:t>二、MIT：极简宽松背后的合规红线与专利隐忧</w:t>
      </w:r>
      <w:r/>
    </w:p>
    <w:p>
      <w:r/>
      <w:r>
        <w:t>MIT许可证是典型的宽松型协议，条款极简，允许用户任意使用、复制、修改及闭源商用，仅需保留原始版权声明和许可文本 [5]。</w:t>
      </w:r>
      <w:r/>
    </w:p>
    <w:p>
      <w:pPr>
        <w:pStyle w:val="Heading3"/>
      </w:pPr>
      <w:r>
        <w:t>1. 商业友好性与风险</w:t>
      </w:r>
      <w:r/>
    </w:p>
    <w:p>
      <w:r/>
      <w:r>
        <w:t>MIT协议对企业二次开发极为友好，允许将开源代码无缝集成至商业闭源产品中 [6]。然而，宽松不代表无风险。近年来多起合规事件警示企业：</w:t>
      </w:r>
      <w:r>
        <w:rPr>
          <w:b/>
        </w:rPr>
        <w:t>保留版权声明是绝对红线</w:t>
      </w:r>
      <w:r>
        <w:t>。</w:t>
      </w:r>
      <w:r/>
      <w:r/>
    </w:p>
    <w:p>
      <w:pPr>
        <w:pStyle w:val="ListBullet"/>
        <w:spacing w:line="240" w:lineRule="auto"/>
        <w:ind w:left="720"/>
      </w:pPr>
      <w:r/>
      <w:r>
        <w:rPr>
          <w:b/>
        </w:rPr>
        <w:t>案例警示</w:t>
      </w:r>
      <w:r>
        <w:t>：国内“CEC-IDE”事件中，开发方因未保留VSCode的MIT声明而遭到社区声讨 [1]；“何同学”视频事件亦因删除原作者署名引发争议 [1]。这些案例表明，忽视署名义务将导致严重的声誉与法律风险。</w:t>
      </w:r>
      <w:r/>
      <w:r/>
    </w:p>
    <w:p>
      <w:pPr>
        <w:pStyle w:val="Heading3"/>
      </w:pPr>
      <w:r>
        <w:t>2. 专利保护缺失</w:t>
      </w:r>
      <w:r/>
    </w:p>
    <w:p>
      <w:r/>
      <w:r>
        <w:t>MIT协议未包含明确的专利授权条款。这意味着，若代码贡献者拥有相关专利并起诉企业侵权，企业无法依据MIT协议获得防御性保护 [4]。对于涉及复杂专利布局的企业级项目，MIT存在潜在的法律盲区。</w:t>
      </w:r>
      <w:r/>
    </w:p>
    <w:p>
      <w:pPr>
        <w:pStyle w:val="Heading2"/>
      </w:pPr>
      <w:r>
        <w:t>三、Apache-2.0：企业级开发的法律护盾与专利博弈</w:t>
      </w:r>
      <w:r/>
    </w:p>
    <w:p>
      <w:r/>
      <w:r>
        <w:t>Apache License 2.0（ALv2）在宽松度上与MIT类似，允许闭源商用，但在法律条款的规范性上更胜一筹，尤其适合企业级应用 [4]。</w:t>
      </w:r>
      <w:r/>
    </w:p>
    <w:p>
      <w:pPr>
        <w:pStyle w:val="Heading3"/>
      </w:pPr>
      <w:r>
        <w:t>1. 专利授权与防御机制</w:t>
      </w:r>
      <w:r/>
    </w:p>
    <w:p>
      <w:r/>
      <w:r>
        <w:t>ALv2最大的优势在于明确的专利条款。协议规定，使用软件所需的所有专利自动授权给用户，且包含“专利反制”条款：若用户因专利问题起诉贡献者，其获得的专利授权将自动终止 [4]。这有效防止了“专利流氓”的骚扰，为企业二次开发提供了法律护盾 [9]。</w:t>
      </w:r>
      <w:r/>
    </w:p>
    <w:p>
      <w:pPr>
        <w:pStyle w:val="Heading3"/>
      </w:pPr>
      <w:r>
        <w:t>2. 商标与声明义务</w:t>
      </w:r>
      <w:r/>
    </w:p>
    <w:p>
      <w:r/>
      <w:r>
        <w:t>ALv2明确不授予商标使用权，避免了下游产品混淆上游品牌的风险 [4]。在合规方面，ALv2要求修改文件中需标注变更说明，并需妥善处理</w:t>
      </w:r>
      <w:r>
        <w:rPr>
          <w:rFonts w:ascii="Courier" w:hAnsi="Courier"/>
        </w:rPr>
        <w:t>NOTICE</w:t>
      </w:r>
      <w:r>
        <w:t>文件（若存在）[1]。企业在二次开发中需建立严格的代码审计流程，确保符合声明义务。</w:t>
      </w:r>
      <w:r/>
    </w:p>
    <w:p>
      <w:pPr>
        <w:pStyle w:val="Heading2"/>
      </w:pPr>
      <w:r>
        <w:t>四、综合对比与决策建议</w:t>
      </w:r>
      <w:r/>
    </w:p>
    <w:p>
      <w:r/>
      <w:r>
        <w:t>针对企业二次开发的不同需求，三种许可证的核心差异如下表所示：</w:t>
      </w:r>
      <w:r/>
    </w:p>
    <w:p>
      <w:r/>
      <w:r>
        <w:t>| 维</w:t>
      </w:r>
      <w:r/>
    </w:p>
    <w:p>
      <w:r/>
      <w:r>
        <w:t>[truncated]</w:t>
      </w:r>
      <w:r/>
    </w:p>
    <w:p>
      <w:pPr>
        <w:pStyle w:val="Heading2"/>
      </w:pPr>
      <w:r>
        <w:t>参考文献</w:t>
      </w:r>
      <w:r/>
    </w:p>
    <w:p>
      <w:r/>
      <w:r>
        <w:rPr>
          <w:b/>
        </w:rPr>
        <w:t>[1]</w:t>
      </w:r>
      <w:r>
        <w:t xml:space="preserve"> secrss.com — 5大佛系开源许可协议使用避坑指南 - 安全内参 | 决策者的网络安全知识库 URL: https://www.secrss.com/articles/77054 原文片段：「5大佛系开源许可协议使用避坑指南 - 安全内参 | 决策者的网络安全知识库 5大佛系开源许可协议使用避坑指南 互联网 信息通信软件供应链安全社区 2025-03-26 MIT、Apache 2.0、BSD 3-Clause、ISC、Unlicense五大协议暗藏哪些"生死符"？ 中国移动-智慧家庭运营中心 郑国忠、王雪珊 开源软件的世界里，许可证（License）就像是一张通行证，决定了代码的使用、分发和衍生方式。对于开发者、创业公司、甚至大厂来说，选错许可证就像踩进法律的雷区，轻则重构代码，重则陷入诉讼。 今天，我们聚焦宽松型开源许可证（Permiss...」</w:t>
      </w:r>
      <w:r/>
    </w:p>
    <w:p>
      <w:r/>
      <w:r>
        <w:rPr>
          <w:b/>
        </w:rPr>
        <w:t>[2]</w:t>
      </w:r>
      <w:r>
        <w:t xml:space="preserve"> allbrightlaw.com — 开源软件项目中Apache许可证合规问题探析 - 专业文章 - 上海市锦天城律师事务所 URL: https://www.allbrightlaw.com/CN/10475/60ee609a58cc9453.aspx 原文片段：「开源软件项目中Apache许可证合规问题探析 - 专业文章 - 上海市锦天城律师事务所 你的浏览器版本过低，可能导致网站不能正常访问！ 为了你能正常使用网站功能，请使用这些浏览器。 Chrome Firefox Safari IE9及以上 × 打开微信，扫一扫二维码 订阅我们的微信公众号 × 全站搜索 搜索范围 正文与标题 仅搜标题 搜索 首页 加入我们 联系我们 CN EN JP 锦天城概况 党建工作 专业领域 行业领域 专业人员 全球网络 新闻资讯 出版刊物 订阅下载 首页 锦天城概况 党建工作 专业领域 行业领域 专业人员 全球网络 新闻资讯 出版...」</w:t>
      </w:r>
      <w:r/>
    </w:p>
    <w:p>
      <w:r/>
      <w:r>
        <w:rPr>
          <w:b/>
        </w:rPr>
        <w:t>[3]</w:t>
      </w:r>
      <w:r>
        <w:t xml:space="preserve"> blog.csdn.net — 开源许可证详解：核心区别与适用场景-CSDN博客 URL: https://blog.csdn.net/m0_74091159/article/details/145420885 原文片段：「开源许可证详解：核心区别与适用场景-CSDN博客 开源许可证详解：核心区别与适用场景 最新推荐文章于 2026-08-07 16:28:11 发布 原创 最新推荐文章于 2026-08-07 16:28:11 发布 · 2.2k 阅读 · 9 · 19 · 本内容遵循CC 4.0 BY-SA版权协议 版权声明：本文为博主原创文章，遵循 CC 4.0 BY-SA 版权协议，转载请附上原文出处链接和本声明。 GEO检测 · 收录于 计算机 当前文章被收录于： 计算机 32 篇文章 3 人学习 计算机基础 订阅专栏 查看详情 当前文章被以下社区和专栏收录： 开...」</w:t>
      </w:r>
      <w:r/>
    </w:p>
    <w:p>
      <w:r/>
      <w:r>
        <w:rPr>
          <w:b/>
        </w:rPr>
        <w:t>[4]</w:t>
      </w:r>
      <w:r>
        <w:t xml:space="preserve"> tisonkun.org — 企业开源该选什么软件许可证？ | 夜天之书 URL: https://tisonkun.org/2022/12/17/enterprise-choose-a-software-license 原文片段：「企业开源该选什么软件许可证？ | 夜天之书 开源软件和自由软件的概念与其许可证紧密绑定。 通常，开源软件被定义为使用 OSI 认可的，即符合 开源定义 的许可证来分发的软件，而自由软件被定义成使用 GPL 或说 Copyleft 式许可证分发的软件。 尽管今天人们最关心的可能是软件的生产过程即如何进行开源协同，但是为软件选择什么样的许可证，仍然是一个项目启动时必须考虑和决定的问题。某种意义上说，软件可以被如何使用和分发，反过来约束了可能实现的协同模式。 GitHub 维护了 ChooseALicense.com 网站以准确、中立地提供常用开源许可证的介绍...」</w:t>
      </w:r>
      <w:r/>
    </w:p>
    <w:p>
      <w:r/>
      <w:r>
        <w:rPr>
          <w:b/>
        </w:rPr>
        <w:t>[5]</w:t>
      </w:r>
      <w:r>
        <w:t xml:space="preserve"> ningyu1.github.io — 五种开源协议(GPL,LGPL,BSD,MIT,Apache) | 凝雨 - Yun | 快乐编程每一天 - Happy Coding Every Day URL: https://ningyu1.github.io/20170919/25-licence.html 原文片段：「五种开源协议(GPL,LGPL,BSD,MIT,Apache) | 凝雨 - Yun | 快乐编程每一天 - Happy Coding Every Day 凝雨 ningbe111@163.com 五种开源协议(GPL,LGPL,BSD,MIT,Apache) 2017-09-19 Licence 什么是许可协议？ 什么是许可，当你为你的产品签发许可，你是在出让自己的权利，不过，你仍然拥有版权和专利（如果申请了的话），许可的目的是，向使用你产品的人提供 一定的权限。 不管产品是免费向公众分发，还是出售，制定一份许可协议非常有用，否则，对于前者，你相当于放...」</w:t>
      </w:r>
      <w:r/>
    </w:p>
    <w:p>
      <w:r/>
      <w:r>
        <w:rPr>
          <w:b/>
        </w:rPr>
        <w:t>[6]</w:t>
      </w:r>
      <w:r>
        <w:t xml:space="preserve"> junzejun.com — 常见开源许可证的特点剖析与比较 URL: https://www.junzejun.com/Publications/162538f69de46b-2.html 原文片段：「常见开源许可证的特点剖析与比较 首页 关于我们 本所介绍 君泽君介绍 君泽君办公室 君泽君文化 发展历程 荣誉奖项 业务领域 专业团队 本所新闻 业务动态 专业及社会活动 本所动态 社会责任 学术研究 加入我们 English 日语 中 EN 日 首页 / 学术研究 学术研究 Publications 上一篇 ：特朗普关税政策（二）： 从美国关税豁免看美国原产地规则 下一篇 ：专利审查档案在专利侵权诉讼中的运用研究 常见开源许可证的特点剖析与比较 发布日期：2025年04月24日 作者：刘良勇 一、引言 在数字化浪潮席卷全球的当下，开源软件凭借其独特优势...」</w:t>
      </w:r>
      <w:r/>
    </w:p>
    <w:p>
      <w:r/>
      <w:r>
        <w:rPr>
          <w:b/>
        </w:rPr>
        <w:t>[7]</w:t>
      </w:r>
      <w:r>
        <w:t xml:space="preserve"> credativ.de — GPL, MIT, or Apache: Choosing the Right License URL: https://www.credativ.de/en/blog/credativ-inside/understanding-open-source-licenses-gpl-mit-apache-compared 原文片段：「GPL, MIT, or Apache: Choosing the Right License Categories: credativ® Inside Tags: Open Source Software Many companies use open-source software without knowing what rights and obligations the respective license—whether GPL, MIT, or Apache—actually entails. Understanding open-sour...」</w:t>
      </w:r>
      <w:r/>
    </w:p>
    <w:p>
      <w:r/>
      <w:r>
        <w:rPr>
          <w:b/>
        </w:rPr>
        <w:t>[8]</w:t>
      </w:r>
      <w:r>
        <w:t xml:space="preserve"> endorlabs.com — Open Source Licensing Simplified: A Comparative Overview of Popular Licenses | Blog | Endor Labs URL: https://www.endorlabs.com/learn/open-source-licensing-simplified-a-comparative-overview-of-popular-licenses 原文片段：「Open Source Licensing Simplified: A Comparative Overview of Popular Licenses | Blog | Endor Labs Meet Endor Labs in Las Vegas for BlackHat 2026 Learn More By clicking “Accept”, you agree to the storing of cookies on your device to enhance site navigation, analyze site usage, and...」</w:t>
      </w:r>
      <w:r/>
    </w:p>
    <w:p>
      <w:r/>
      <w:r>
        <w:rPr>
          <w:b/>
        </w:rPr>
        <w:t>[9]</w:t>
      </w:r>
      <w:r>
        <w:t xml:space="preserve"> exygy.com — {{JfLW1FiZX}} URL: https://exygy.com/blog/which-license-should-i-use-mit-vs-apache-vs-gpl 原文片段：「{{JfLW1FiZX}} Exygy Public Benefits Affordable Housing About Exygy Exygy Public Benefits Affordable Housing About Jun 21, 2016 Which License Should I Use? MIT vs. Apache vs. GPL A guide to knowing which open source licenses to use: MIT, Apache, or GPL and their variants. Most sur...」</w:t>
      </w:r>
      <w:r/>
    </w:p>
    <w:p>
      <w:r/>
      <w:r>
        <w:rPr>
          <w:b/>
        </w:rPr>
        <w:t>[10]</w:t>
      </w:r>
      <w:r>
        <w:t xml:space="preserve"> ijarcce.com — ijarcce.com URL: https://ijarcce.com/wp-content/uploads/2026/05/IJARCCE.2026.15589-open.pdf 原文片段：「ISSN (O) 2278-1021, ISSN (P) 2319-5940 IJARCCE International Journal of Advanced Research in Computer and Communication Engineering Impact Factor 8.471Peer-reviewed &amp; Refereed journalVol. 15, Issue 5, May 2026 DOI: 10.17148/IJARCCE.2026.15589 © IJARCCE This work is licensed u...」</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