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RESTful API 技术简介</w:t>
      </w:r>
      <w:r/>
    </w:p>
    <w:p>
      <w:pPr>
        <w:pStyle w:val="Heading2"/>
      </w:pPr>
      <w:r>
        <w:t>核心概念与架构优势</w:t>
      </w:r>
      <w:r/>
    </w:p>
    <w:p>
      <w:r/>
      <w:r>
        <w:t>RESTful API 是一种基于 HTTP 协议的网络架构风格，强调资源的无状态操作与标准化接口设计。在现代软件工程中，该架构高度契合微服务拆分与机器学习模型部署需求，已成为企业级 API-first 策略的核心组件。</w:t>
      </w:r>
      <w:r/>
    </w:p>
    <w:p>
      <w:pPr>
        <w:pStyle w:val="Heading2"/>
      </w:pPr>
      <w:r>
        <w:t>现代框架实践与效能</w:t>
      </w:r>
      <w:r/>
    </w:p>
    <w:p>
      <w:r/>
      <w:r>
        <w:t>以 FastAPI 为代表的高性能框架原生支持 RESTful 规范，依托 ASGI 架构实现高并发处理，其吞吐量与低延迟表现可与 Node.js 和 Go 媲美。通过全面集成 Python 类型提示与 Pydantic 数据验证，框架可自动生成符合 OpenAPI 与 JSON Schema 标准的交互式文档，大幅降低前后端联调成本。严格的类型校验机制使人为开发错误降低约 40%，整体开发效率提升 200% 至 300%。目前，Microsoft、Uber 等头部企业已广泛采用该技术栈，验证了其在高并发场景下的工程价值。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unknown — report:a390e1b3-f6fc-49dd-8508-55803132e5b6 URL: report:a390e1b3-f6fc-49dd-8508-55803132e5b6 原文片段：「FastAPI 技术评估报告」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