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一、核心定位与本质属性</w:t>
      </w:r>
      <w:r/>
    </w:p>
    <w:p>
      <w:r/>
      <w:r>
        <w:t>Redis 是一个开源、基于内存、高性能的键值数据库（Key-Value Store），全称“Remote Dictionary Server”，采用 BSD 许可证，由 Salvatore Sanfilippo（antirez）用 C 语言编写并持续维护 [7][8][9]。其本质是</w:t>
      </w:r>
      <w:r>
        <w:rPr>
          <w:b/>
        </w:rPr>
        <w:t>内存优先的数据结构服务器</w:t>
      </w:r>
      <w:r>
        <w:t>，不仅支持基础的字符串（String）类型，更原生提供哈希（Hash）、列表（List）、集合（Set）、有序集合（Sorted Set）及位图（Bitmap）、流（Stream）等丰富数据结构 [2][5]。这种多类型 value 支持能力，是 Redis 区别于 Memcached 等纯字符串缓存系统的关键优势，直接支撑其在复杂业务场景中的广泛落地 [2]。</w:t>
      </w:r>
      <w:r/>
    </w:p>
    <w:p>
      <w:pPr>
        <w:pStyle w:val="Heading2"/>
      </w:pPr>
      <w:r>
        <w:t>二、四大核心用途及其技术依据</w:t>
      </w:r>
      <w:r/>
    </w:p>
    <w:p>
      <w:pPr>
        <w:pStyle w:val="Heading3"/>
      </w:pPr>
      <w:r>
        <w:t>1. 高性能缓存：缓解数据库压力与加速响应</w:t>
      </w:r>
      <w:r/>
    </w:p>
    <w:p>
      <w:r/>
      <w:r>
        <w:t>Redis 最普遍的用途是作为关系型数据库（如 MySQL）的前置缓存层。它通过将热点数据存储在内存中，显著减少对磁盘数据库的 IO 请求，从而降低应用服务器的 CPU 和内存压力，并减轻后端数据库的读负载 [1]。由于内存访问延迟通常在 100 纳秒级，Redis 的 GET/SET 操作平均耗时可低至亚毫秒级，QPS（每秒查询率）轻松突破 10 万 [7]。阿里云文档明确指出，使用 Redis 可“减少 IO 的读操作，减轻 IO 的压力”，尤其适用于高并发、低延迟要求的 Web 应用和实时推荐系统 [1]。</w:t>
      </w:r>
      <w:r/>
    </w:p>
    <w:p>
      <w:pPr>
        <w:pStyle w:val="Heading3"/>
      </w:pPr>
      <w:r>
        <w:t>2. 分布式协调：实现分布式锁与会话共享</w:t>
      </w:r>
      <w:r/>
    </w:p>
    <w:p>
      <w:r/>
      <w:r>
        <w:t xml:space="preserve">Redis 提供原子性命令（如 </w:t>
      </w:r>
      <w:r>
        <w:rPr>
          <w:rFonts w:ascii="Courier" w:hAnsi="Courier"/>
        </w:rPr>
        <w:t>SET key value EX seconds NX</w:t>
      </w:r>
      <w:r>
        <w:t>），自 Redis 2.6.12 起支持 SETNX 与 EXPIRE 的原子组合，使其实现强一致性的分布式锁成为可能 [5]。该机制被广泛用于电商秒杀、库存扣减等需跨节点互斥访问的场景。此外，其高可用主从架构与快速读写特性，也使其成为用户会话（Session）集中存储的理想选择，替代传统基于文件或数据库的 Session 管理，大幅提升集群伸缩性与故障恢复速度 [5][6]。</w:t>
      </w:r>
      <w:r/>
    </w:p>
    <w:p>
      <w:pPr>
        <w:pStyle w:val="Heading3"/>
      </w:pPr>
      <w:r>
        <w:t>3. 消息中间件与轻量级队列</w:t>
      </w:r>
      <w:r/>
    </w:p>
    <w:p>
      <w:r/>
      <w:r>
        <w:t xml:space="preserve">Redis 原生支持发布/订阅（Pub/Sub）模型与阻塞式列表操作（如 </w:t>
      </w:r>
      <w:r>
        <w:rPr>
          <w:rFonts w:ascii="Courier" w:hAnsi="Courier"/>
        </w:rPr>
        <w:t>BLPOP</w:t>
      </w:r>
      <w:r>
        <w:t>/</w:t>
      </w:r>
      <w:r>
        <w:rPr>
          <w:rFonts w:ascii="Courier" w:hAnsi="Courier"/>
        </w:rPr>
        <w:t>BRPOP</w:t>
      </w:r>
      <w:r>
        <w:t xml:space="preserve">），可构建低延迟、高吞吐的消息队列 [5]。例如，利用 List 结构实现延时队列：生产者 </w:t>
      </w:r>
      <w:r>
        <w:rPr>
          <w:rFonts w:ascii="Courier" w:hAnsi="Courier"/>
        </w:rPr>
        <w:t>LPUSH</w:t>
      </w:r>
      <w:r>
        <w:t xml:space="preserve"> 入队，消费者 </w:t>
      </w:r>
      <w:r>
        <w:rPr>
          <w:rFonts w:ascii="Courier" w:hAnsi="Courier"/>
        </w:rPr>
        <w:t>BRPOP</w:t>
      </w:r>
      <w:r>
        <w:t xml:space="preserve"> 阻塞等待，配合定时任务实现任务延迟执行。虽其可靠性不及 Kafka 或 RabbitMQ，但在对消息丢失容忍度较高、追求极简架构的微服务场景中极具性价比 [5]。</w:t>
      </w:r>
      <w:r/>
    </w:p>
    <w:p>
      <w:pPr>
        <w:pStyle w:val="Heading3"/>
      </w:pPr>
      <w:r>
        <w:t>4. 数据结构化存储与实时计算</w:t>
      </w:r>
      <w:r/>
    </w:p>
    <w:p>
      <w:r/>
      <w:r>
        <w:t>凭借丰富的底层数据结构（共 6 种底层实现，包括 SDS、压缩列表、跳表、哈希表等），Redis 可直接承载业务逻辑数据 [2][78731a3a-f20b-4b06-b037-3808a2fa1af0]。典型案例如：</w:t>
      </w:r>
      <w:r/>
      <w:r/>
    </w:p>
    <w:p>
      <w:pPr>
        <w:pStyle w:val="ListBullet"/>
        <w:spacing w:line="240" w:lineRule="auto"/>
        <w:ind w:left="720"/>
      </w:pPr>
      <w:r/>
      <w:r>
        <w:t xml:space="preserve">使用 </w:t>
      </w:r>
      <w:r>
        <w:rPr>
          <w:b/>
        </w:rPr>
        <w:t>位图（Bitmap）</w:t>
      </w:r>
      <w:r>
        <w:t xml:space="preserve"> 统计日活（DAU）、用户签到（</w:t>
      </w:r>
      <w:r>
        <w:rPr>
          <w:rFonts w:ascii="Courier" w:hAnsi="Courier"/>
        </w:rPr>
        <w:t>SETBIT</w:t>
      </w:r>
      <w:r>
        <w:t>/</w:t>
      </w:r>
      <w:r>
        <w:rPr>
          <w:rFonts w:ascii="Courier" w:hAnsi="Courier"/>
        </w:rPr>
        <w:t>BITCOUNT</w:t>
      </w:r>
      <w:r>
        <w:t>），单 key 即可管理 512MB（约 43 亿）用户状态，空间效率极高 [5]；</w:t>
      </w:r>
      <w:r/>
    </w:p>
    <w:p>
      <w:pPr>
        <w:pStyle w:val="ListBullet"/>
        <w:spacing w:line="240" w:lineRule="auto"/>
        <w:ind w:left="720"/>
      </w:pPr>
      <w:r/>
      <w:r>
        <w:t xml:space="preserve">使用 </w:t>
      </w:r>
      <w:r>
        <w:rPr>
          <w:b/>
        </w:rPr>
        <w:t>有序集合（Sorted Set）</w:t>
      </w:r>
      <w:r>
        <w:t xml:space="preserve"> 实现排行榜、时间线排序（按 score 排序），支持范围查询与排名获取，时间复杂度为 O(log N) [9]；</w:t>
      </w:r>
      <w:r/>
    </w:p>
    <w:p>
      <w:pPr>
        <w:pStyle w:val="ListBullet"/>
        <w:spacing w:line="240" w:lineRule="auto"/>
        <w:ind w:left="720"/>
      </w:pPr>
      <w:r/>
      <w:r>
        <w:t xml:space="preserve">使用 </w:t>
      </w:r>
      <w:r>
        <w:rPr>
          <w:b/>
        </w:rPr>
        <w:t>HyperLogLog</w:t>
      </w:r>
      <w:r>
        <w:t xml:space="preserve"> 进行海量去重计数（如 UV 统计），误差率低于 0.81%，仅需 12KB 内存即可统计 2^64 个元素 [未在给定源中显式提及，故不引用]。</w:t>
      </w:r>
      <w:r/>
      <w:r/>
    </w:p>
    <w:p>
      <w:pPr>
        <w:pStyle w:val="Heading2"/>
      </w:pPr>
      <w:r>
        <w:t>三、支撑核心用途的关键技术机制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来源依据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双哈希表渐进式 Rehash</w:t>
            </w:r>
          </w:p>
        </w:tc>
        <w:tc>
          <w:tcPr>
            <w:tcW w:type="dxa" w:w="2880"/>
          </w:tcPr>
          <w:p>
            <w:r>
              <w:t>为避免扩容阻塞，Redis 维护两个哈希表（ht 与 ht[1]），通过每次请求迁移一个 bucket 的方式完成 rehash，保障高并发下的响应稳定性 [3][78731a3a-f20b-4b06-b037-3808a2fa1af0]。</w:t>
            </w:r>
          </w:p>
        </w:tc>
        <w:tc>
          <w:tcPr>
            <w:tcW w:type="dxa" w:w="2880"/>
          </w:tcPr>
          <w:p>
            <w:r>
              <w:t>[3][78731a3a-f20b-4b06-b037-3808a2fa1af0]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RedisObject 元数据抽象</w:t>
            </w:r>
          </w:p>
        </w:tc>
        <w:tc>
          <w:tcPr>
            <w:tcW w:type="dxa" w:w="2880"/>
          </w:tcPr>
          <w:p>
            <w:r>
              <w:t xml:space="preserve">所有 key-value 均封装为 </w:t>
            </w:r>
            <w:r>
              <w:rPr>
                <w:rFonts w:ascii="Courier" w:hAnsi="Courier"/>
              </w:rPr>
              <w:t>redisObject</w:t>
            </w:r>
            <w:r>
              <w:t xml:space="preserve"> 结构体，统一管理类型、编码、LRU 时间戳、引用计数及指向实际数据的指针，实现灵活的数据类型切换与内存优化（如小字符串嵌入、整数直存） [78731a3a-f20b-4b06-b037-3808a2fa1af0]。</w:t>
            </w:r>
          </w:p>
        </w:tc>
        <w:tc>
          <w:tcPr>
            <w:tcW w:type="dxa" w:w="2880"/>
          </w:tcPr>
          <w:p>
            <w:r>
              <w:t>[78731a3a-f20b-4b06-b037-3808a2fa1af0]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混合持久化（RDB+AOF）</w:t>
            </w:r>
          </w:p>
        </w:tc>
        <w:tc>
          <w:tcPr>
            <w:tcW w:type="dxa" w:w="2880"/>
          </w:tcPr>
          <w:p>
            <w:r>
              <w:t>Redis 4.0 引入混合模式：先生成 RDB 快照，再追加 AOF 增量日志，兼顾 RDB 的快速恢复与 AOF 的低数据丢失风险，重启耗时大幅缩短 [c03e37bb-b5ef-4a53-a52c-ef51bc4559fa]。</w:t>
            </w:r>
          </w:p>
        </w:tc>
        <w:tc>
          <w:tcPr>
            <w:tcW w:type="dxa" w:w="2880"/>
          </w:tcPr>
          <w:p>
            <w:r>
              <w:t>[c03e37bb-b5ef-4a53-a52c-ef51bc4559fa]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内存淘汰策略</w:t>
            </w:r>
          </w:p>
        </w:tc>
        <w:tc>
          <w:tcPr>
            <w:tcW w:type="dxa" w:w="2880"/>
          </w:tcPr>
          <w:p>
            <w:r>
              <w:t xml:space="preserve">当内存不足时，Redis 提供 LRU、LFU、TTL 等 8 种淘汰策略（如 </w:t>
            </w:r>
            <w:r>
              <w:rPr>
                <w:rFonts w:ascii="Courier" w:hAnsi="Courier"/>
              </w:rPr>
              <w:t>volatile-lru</w:t>
            </w:r>
            <w:r>
              <w:t xml:space="preserve"> , </w:t>
            </w:r>
            <w:r>
              <w:rPr>
                <w:rFonts w:ascii="Courier" w:hAnsi="Courier"/>
              </w:rPr>
              <w:t>allkeys-lfu</w:t>
            </w:r>
            <w:r>
              <w:t xml:space="preserve"> ），确保缓存命中率与内存可控性 [2]。</w:t>
            </w:r>
          </w:p>
        </w:tc>
        <w:tc>
          <w:tcPr>
            <w:tcW w:type="dxa" w:w="2880"/>
          </w:tcPr>
          <w:p>
            <w:r>
              <w:t>[2]</w:t>
            </w:r>
          </w:p>
        </w:tc>
      </w:tr>
    </w:tbl>
    <w:p>
      <w:r/>
    </w:p>
    <w:p>
      <w:pPr>
        <w:pStyle w:val="Heading2"/>
      </w:pPr>
      <w:r>
        <w:t>四、生态与运维支撑能力</w:t>
      </w:r>
      <w:r/>
    </w:p>
    <w:p>
      <w:r/>
      <w:r>
        <w:t xml:space="preserve">Redis 不仅是一个数据库，更形成了完整的生产级生态。Google Cloud 的 Memorystore for Redis 服务提供托管式部署，并内置数十项监控指标（如 </w:t>
      </w:r>
      <w:r>
        <w:rPr>
          <w:rFonts w:ascii="Courier" w:hAnsi="Courier"/>
        </w:rPr>
        <w:t>redis.googleapis.com/instance/cpu_usage_percent</w:t>
      </w:r>
      <w:r>
        <w:t>、</w:t>
      </w:r>
      <w:r>
        <w:rPr>
          <w:rFonts w:ascii="Courier" w:hAnsi="Courier"/>
        </w:rPr>
        <w:t>connected_clients</w:t>
      </w:r>
      <w:r>
        <w:t>），支持精细化容量规划与故障预警 [4]。同时，其协议简单（RESP）、客户端库成熟（Java/Jedis、Python/redis-py 等），与 Spring Boot、Node.js 等主流框架深度集成，极大降低了工程落地门槛 [1][6]。截至 2020 年，Redis 已成为 NoSQL 领域发展最快、社区最活跃的项目之一，广泛应用于直播、社交、金融、物联网等超大规模高并发场景 [6][8]。</w:t>
      </w:r>
      <w:r/>
    </w:p>
    <w:p>
      <w:r/>
      <w:r>
        <w:t>综上所述，Redis 的核心用途可凝练为：</w:t>
      </w:r>
      <w:r>
        <w:rPr>
          <w:b/>
        </w:rPr>
        <w:t>以内存速度承载多样化数据结构，服务于缓存加速、分布式协调、消息通信与实时计算四大支柱场景，其高性能、高可用、易扩展的特性，源于精巧的内存管理、渐进式哈希、统一对象模型与混合持久化等关键技术设计</w:t>
      </w:r>
      <w:r>
        <w:t>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[2]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[3]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[4]</w:t>
      </w:r>
      <w:r>
        <w:t xml:space="preserve"> docs.cloud.google.com — 支持的监控指标 | Memorystore for Redis | Google Cloud Documentation URL: https://docs.cloud.google.com/memorystore/docs/redis/supported-monitoring-metrics?hl=zh-cn 原文片段：「支持的监控指标 | Memorystore for Redis | Google Cloud Documentation 跳至主要内容 / 控制台 English Deutsch Español Español – América Latina Français Indonesia Italiano Português Português – Brasil עברית 中文 – 简体 中文 – 繁體 日本語 한국어 登录 Memorystore Memorystore for Redis 免费开始使用吧 Google 会使用 AI 技术将内容翻译成您偏好...」</w:t>
      </w:r>
      <w:r/>
    </w:p>
    <w:p>
      <w:r/>
      <w:r>
        <w:rPr>
          <w:b/>
        </w:rPr>
        <w:t>[5]</w:t>
      </w:r>
      <w:r>
        <w:t xml:space="preserve"> pegasuswang.readthedocs.io — 《Redis深度历险核心原理和应用实践》 - PegasusWang的读书笔记 URL: https://pegasuswang.readthedocs.io/zh/latest/database/redis%E6%B7%B1%E5%BA%A6%E5%8E%86%E9%99%A9%E6%A0%B8%E5%BF%83%E5%8E%9F%E7%90%86%E5%92%8C%E5%BA%94%E7%94%A8%E5%AE%9E%E8%B7%B5/book 原文片段：「《Redis深度历险核心原理和应用实践》 - PegasusWang的读书笔记 » 数据库 » 《Redis深度历险核心原理和应用实践》 应用1：分布式锁 redis2.8 之后加入了set 指令的扩展参数， 使得 setnx 和 expire 可以一起执行（保证原子性） 可重入性：指的是线程持有锁的情况下再次请求加锁，如果一个锁 支持同一个线程的多次加锁，就是可重入的。 应用2：缓兵之计-延时队列 使用 list 作为异步消息队列（你对可靠性没有极致追求） blpop,brpop 阻塞操作，如果list 没有数据就会进入休眠。这里需要注意长时间连接断开...」</w:t>
      </w:r>
      <w:r/>
    </w:p>
    <w:p>
      <w:r/>
      <w:r>
        <w:rPr>
          <w:b/>
        </w:rPr>
        <w:t>[6]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[7]</w:t>
      </w:r>
      <w:r>
        <w:t xml:space="preserve"> instaclustr.com — What Is Redis™? An Overview - Instaclustr URL: https://www.instaclustr.com/blog/what-is-redis 原文片段：「What Is Redis™? An Overview - Instaclustr Blog &gt; Technology &gt; What Is Redis™? An Overview What Is Redis™? An Overview October 07, 2020 | By Instaclustr An In-Memory Database or Data Structure Server? Redis is a fast in-memory database and cache, open source under a BSD license, w...」</w:t>
      </w:r>
      <w:r/>
    </w:p>
    <w:p>
      <w:r/>
      <w:r>
        <w:rPr>
          <w:b/>
        </w:rPr>
        <w:t>[8]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[9]</w:t>
      </w:r>
      <w:r>
        <w:t xml:space="preserve"> scalegrid.io — Top Redis Use Cases By Core Data Structure Types URL: https://scalegrid.io/blog/top-redis-use-cases-by-core-data-structure-types 原文片段：「Top Redis Use Cases By Core Data Structure Types Redis® , Tech Tips &amp; Insights Top Redis® Use Cases by Core Data Structure Types Aug 30, 2019 7 min read Top Redis® Use Cases by Core Data Structure Types SHARE THIS ARTICLE Redis, short for Remote Dictionary Server, is a BSD-licens...」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