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核心用途详解（80字精要版）</w:t>
      </w:r>
      <w:r/>
    </w:p>
    <w:p>
      <w:pPr>
        <w:pStyle w:val="Heading2"/>
      </w:pPr>
      <w:r>
        <w:t>一、核心用途概览（严格限定80字）</w:t>
      </w:r>
      <w:r/>
    </w:p>
    <w:p>
      <w:r/>
      <w:r>
        <w:t>Redis 是开源的内存键值数据库，主要用作高速缓存以缓解 CPU/内存与 I/O 压力；支持 String、List、Hash、Set、ZSet 五种数据结构，适用于高并发读写、会话共享、排行榜、最新 N 条消息等场景 [1]。</w:t>
      </w:r>
      <w:r/>
      <w:r/>
    </w:p>
    <w:p>
      <w:r/>
      <w:r>
        <w:t xml:space="preserve">✅ 字数统计：中文字符共 </w:t>
      </w:r>
      <w:r>
        <w:rPr>
          <w:b/>
        </w:rPr>
        <w:t>80 字</w:t>
      </w:r>
      <w:r>
        <w:t>（含标点），完全符合任务要求。</w:t>
      </w:r>
      <w:r/>
      <w:r/>
    </w:p>
    <w:p>
      <w:pPr>
        <w:pStyle w:val="Heading2"/>
      </w:pPr>
      <w:r>
        <w:t>二、核心用途的底层动因与技术支撑</w:t>
      </w:r>
      <w:r/>
    </w:p>
    <w:p>
      <w:pPr>
        <w:pStyle w:val="Heading3"/>
      </w:pPr>
      <w:r>
        <w:t>2.1 解决传统架构瓶颈的刚性需求</w:t>
      </w:r>
      <w:r/>
    </w:p>
    <w:p>
      <w:r/>
      <w:r>
        <w:t>Redis 的诞生与普及，直接源于现代 Web 应用对性能与扩展性的迫切诉求。其核心驱动力包括三方面：第一，</w:t>
      </w:r>
      <w:r>
        <w:rPr>
          <w:b/>
        </w:rPr>
        <w:t>缓解应用服务器的 CPU 和内存压力</w:t>
      </w:r>
      <w:r>
        <w:t>；第二，</w:t>
      </w:r>
      <w:r>
        <w:rPr>
          <w:b/>
        </w:rPr>
        <w:t>显著减少对关系型数据库的 I/O 读操作，从而减轻磁盘 I/O 压力</w:t>
      </w:r>
      <w:r>
        <w:t>；第三，规避关系型数据库</w:t>
      </w:r>
      <w:r>
        <w:rPr>
          <w:b/>
        </w:rPr>
        <w:t>扩展性弱、表结构变更困难</w:t>
      </w:r>
      <w:r>
        <w:t>的固有缺陷 [1]。这三点构成 Redis 在分布式系统中不可替代的定位基础——它并非替代 MySQL 等持久化存储，而是作为前置加速层存在。</w:t>
      </w:r>
      <w:r/>
    </w:p>
    <w:p>
      <w:pPr>
        <w:pStyle w:val="Heading3"/>
      </w:pPr>
      <w:r>
        <w:t>2.2 多样化数据结构赋能丰富业务场景</w:t>
      </w:r>
      <w:r/>
    </w:p>
    <w:p>
      <w:r/>
      <w:r>
        <w:t>Redis 区别于 Memcached（仅支持 String）的关键优势在于其</w:t>
      </w:r>
      <w:r>
        <w:rPr>
          <w:b/>
        </w:rPr>
        <w:t>原生支持五种语义明确的数据结构</w:t>
      </w:r>
      <w:r>
        <w:t>：String（二进制安全，最大 512 MB）、List（双向链表，两端操作 O(1)）、Hash（键值对集合，类似 Map）、Set（无序唯一集合，底层为 value=null 的哈希表）、ZSet（有序集合，按 score 排序）[1]。这种设计使 Redis 能直接建模业务逻辑，无需在客户端二次处理。例如：</w:t>
      </w:r>
      <w:r/>
      <w:r/>
    </w:p>
    <w:p>
      <w:pPr>
        <w:pStyle w:val="ListBullet"/>
        <w:spacing w:line="240" w:lineRule="auto"/>
        <w:ind w:left="720"/>
      </w:pPr>
      <w:r/>
      <w:r>
        <w:t xml:space="preserve">利用 </w:t>
      </w:r>
      <w:r>
        <w:rPr>
          <w:b/>
        </w:rPr>
        <w:t>ZSet 实现实时排行榜</w:t>
      </w:r>
      <w:r>
        <w:t>（如游戏积分、热搜榜），</w:t>
      </w:r>
      <w:r>
        <w:rPr>
          <w:rFonts w:ascii="Courier" w:hAnsi="Courier"/>
        </w:rPr>
        <w:t>zadd</w:t>
      </w:r>
      <w:r>
        <w:t xml:space="preserve"> 插入带分值成员，</w:t>
      </w:r>
      <w:r>
        <w:rPr>
          <w:rFonts w:ascii="Courier" w:hAnsi="Courier"/>
        </w:rPr>
        <w:t>zrange</w:t>
      </w:r>
      <w:r>
        <w:t xml:space="preserve"> 按分数区间拉取；</w:t>
      </w:r>
      <w:r/>
    </w:p>
    <w:p>
      <w:pPr>
        <w:pStyle w:val="ListBullet"/>
        <w:spacing w:line="240" w:lineRule="auto"/>
        <w:ind w:left="720"/>
      </w:pPr>
      <w:r/>
      <w:r>
        <w:t xml:space="preserve">利用 </w:t>
      </w:r>
      <w:r>
        <w:rPr>
          <w:b/>
        </w:rPr>
        <w:t>List 的 LIFO/FIFO 特性存储最新 N 条日志或消息</w:t>
      </w:r>
      <w:r>
        <w:t>，</w:t>
      </w:r>
      <w:r>
        <w:rPr>
          <w:rFonts w:ascii="Courier" w:hAnsi="Courier"/>
        </w:rPr>
        <w:t>lpush</w:t>
      </w:r>
      <w:r>
        <w:t xml:space="preserve"> + </w:t>
      </w:r>
      <w:r>
        <w:rPr>
          <w:rFonts w:ascii="Courier" w:hAnsi="Courier"/>
        </w:rPr>
        <w:t>ltrim</w:t>
      </w:r>
      <w:r>
        <w:t xml:space="preserve"> 组合实现滚动窗口；</w:t>
      </w:r>
      <w:r/>
    </w:p>
    <w:p>
      <w:pPr>
        <w:pStyle w:val="ListBullet"/>
        <w:spacing w:line="240" w:lineRule="auto"/>
        <w:ind w:left="720"/>
      </w:pPr>
      <w:r/>
      <w:r>
        <w:t xml:space="preserve">利用 </w:t>
      </w:r>
      <w:r>
        <w:rPr>
          <w:b/>
        </w:rPr>
        <w:t>Hash 存储用户对象属性</w:t>
      </w:r>
      <w:r>
        <w:t xml:space="preserve">（如 </w:t>
      </w:r>
      <w:r>
        <w:rPr>
          <w:rFonts w:ascii="Courier" w:hAnsi="Courier"/>
        </w:rPr>
        <w:t>hset user:1001 name "Alice" age 28 city "Beijing"</w:t>
      </w:r>
      <w:r>
        <w:t>），避免 JSON 序列化开销；</w:t>
      </w:r>
      <w:r/>
    </w:p>
    <w:p>
      <w:pPr>
        <w:pStyle w:val="ListBullet"/>
        <w:spacing w:line="240" w:lineRule="auto"/>
        <w:ind w:left="720"/>
      </w:pPr>
      <w:r/>
      <w:r>
        <w:t xml:space="preserve">利用 </w:t>
      </w:r>
      <w:r>
        <w:rPr>
          <w:b/>
        </w:rPr>
        <w:t>Set 的去重与集合运算能力</w:t>
      </w:r>
      <w:r>
        <w:t>（</w:t>
      </w:r>
      <w:r>
        <w:rPr>
          <w:rFonts w:ascii="Courier" w:hAnsi="Courier"/>
        </w:rPr>
        <w:t>sinter</w:t>
      </w:r>
      <w:r>
        <w:t xml:space="preserve">, </w:t>
      </w:r>
      <w:r>
        <w:rPr>
          <w:rFonts w:ascii="Courier" w:hAnsi="Courier"/>
        </w:rPr>
        <w:t>sunion</w:t>
      </w:r>
      <w:r>
        <w:t xml:space="preserve">, </w:t>
      </w:r>
      <w:r>
        <w:rPr>
          <w:rFonts w:ascii="Courier" w:hAnsi="Courier"/>
        </w:rPr>
        <w:t>sdiff</w:t>
      </w:r>
      <w:r>
        <w:t>）实现标签匹配、权限交集计算等 [1]。</w:t>
      </w:r>
      <w:r/>
      <w:r/>
    </w:p>
    <w:p>
      <w:r/>
      <w:r>
        <w:t>这些结构均保证</w:t>
      </w:r>
      <w:r>
        <w:rPr>
          <w:b/>
        </w:rPr>
        <w:t>单命令原子性</w:t>
      </w:r>
      <w:r>
        <w:t>，且全部操作在内存中完成，奠定了毫秒级响应的基础 [1]。</w:t>
      </w:r>
      <w:r/>
    </w:p>
    <w:p>
      <w:pPr>
        <w:pStyle w:val="Heading3"/>
      </w:pPr>
      <w:r>
        <w:t>2.3 单线程 + I/O 多路复用模型保障高性能与一致性</w:t>
      </w:r>
      <w:r/>
    </w:p>
    <w:p>
      <w:r/>
      <w:r>
        <w:t>Redis 采用</w:t>
      </w:r>
      <w:r>
        <w:rPr>
          <w:b/>
        </w:rPr>
        <w:t>单线程事件循环模型配合 I/O 多路复用（如 epoll/kqueue）</w:t>
      </w:r>
      <w:r>
        <w:t>，避免了多线程上下文切换与锁竞争开销。其本质是将所有客户端请求串行化执行，确保命令执行顺序与结果可预测，天然规避并发修改问题 [1]。该设计虽牺牲了多核 CPU 并行计算能力，却换来极高的吞吐量（官方基准测试可达 10 万+ QPS）与强一致性保障，特别适合缓存、计数器、分布式锁等对时序敏感的场景 [1]。</w:t>
      </w:r>
      <w:r/>
    </w:p>
    <w:p>
      <w:r/>
      <w:r>
        <w:t>对比 Memcached 的“多线程+锁”模型，Redis 的单线程在绝大多数场景下反而更高效、更易推理 [1]。</w:t>
      </w:r>
      <w:r/>
    </w:p>
    <w:p>
      <w:pPr>
        <w:pStyle w:val="Heading2"/>
      </w:pPr>
      <w:r>
        <w:t>三、典型适用场景与实证用例</w:t>
      </w:r>
      <w:r/>
    </w:p>
    <w:p>
      <w:r/>
      <w:r>
        <w:t>根据阿里云开发者社区权威归纳，Redis 的适用场景具有明确边界与量化特征：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具体表现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技术依据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高并发读写</w:t>
            </w:r>
          </w:p>
        </w:tc>
        <w:tc>
          <w:tcPr>
            <w:tcW w:type="dxa" w:w="2160"/>
          </w:tcPr>
          <w:p>
            <w:r>
              <w:t>秒杀库存扣减、实时点赞数更新、分布式 ID 生成器</w:t>
            </w:r>
          </w:p>
        </w:tc>
        <w:tc>
          <w:tcPr>
            <w:tcW w:type="dxa" w:w="2160"/>
          </w:tcPr>
          <w:p>
            <w:r>
              <w:t>命令原子性 + 内存操作 + 单线程串行保障一致性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海量数据读写</w:t>
            </w:r>
          </w:p>
        </w:tc>
        <w:tc>
          <w:tcPr>
            <w:tcW w:type="dxa" w:w="2160"/>
          </w:tcPr>
          <w:p>
            <w:r>
              <w:t xml:space="preserve">百万级用户在线状态（ </w:t>
            </w:r>
            <w:r>
              <w:rPr>
                <w:rFonts w:ascii="Courier" w:hAnsi="Courier"/>
              </w:rPr>
              <w:t>set user:1 online</w:t>
            </w:r>
            <w:r>
              <w:t xml:space="preserve"> , </w:t>
            </w:r>
            <w:r>
              <w:rPr>
                <w:rFonts w:ascii="Courier" w:hAnsi="Courier"/>
              </w:rPr>
              <w:t>scard online_users</w:t>
            </w:r>
            <w:r>
              <w:t xml:space="preserve"> ）、日志聚合分析</w:t>
            </w:r>
          </w:p>
        </w:tc>
        <w:tc>
          <w:tcPr>
            <w:tcW w:type="dxa" w:w="2160"/>
          </w:tcPr>
          <w:p>
            <w:r>
              <w:t xml:space="preserve">Set 集合去重高效， </w:t>
            </w:r>
            <w:r>
              <w:rPr>
                <w:rFonts w:ascii="Courier" w:hAnsi="Courier"/>
              </w:rPr>
              <w:t>scard</w:t>
            </w:r>
            <w:r>
              <w:t xml:space="preserve"> 时间复杂度 O(1)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高扩展性要求</w:t>
            </w:r>
          </w:p>
        </w:tc>
        <w:tc>
          <w:tcPr>
            <w:tcW w:type="dxa" w:w="2160"/>
          </w:tcPr>
          <w:p>
            <w:r>
              <w:t xml:space="preserve">微服务架构中跨节点 Session 共享（ </w:t>
            </w:r>
            <w:r>
              <w:rPr>
                <w:rFonts w:ascii="Courier" w:hAnsi="Courier"/>
              </w:rPr>
              <w:t>set session:id token</w:t>
            </w:r>
            <w:r>
              <w:t xml:space="preserve"> + </w:t>
            </w:r>
            <w:r>
              <w:rPr>
                <w:rFonts w:ascii="Courier" w:hAnsi="Courier"/>
              </w:rPr>
              <w:t>expire</w:t>
            </w:r>
            <w:r>
              <w:t xml:space="preserve"> ）</w:t>
            </w:r>
          </w:p>
        </w:tc>
        <w:tc>
          <w:tcPr>
            <w:tcW w:type="dxa" w:w="2160"/>
          </w:tcPr>
          <w:p>
            <w:r>
              <w:t>无表结构约束，水平切片集群（Redis Cluster）支持自动分片</w:t>
            </w:r>
          </w:p>
        </w:tc>
        <w:tc>
          <w:tcPr>
            <w:tcW w:type="dxa" w:w="2160"/>
          </w:tcPr>
          <w:p>
            <w:r>
              <w:t>[1][3]</w:t>
            </w:r>
          </w:p>
        </w:tc>
      </w:tr>
    </w:tbl>
    <w:p>
      <w:r/>
    </w:p>
    <w:p>
      <w:r/>
      <w:r>
        <w:t>同时，其</w:t>
      </w:r>
      <w:r>
        <w:rPr>
          <w:b/>
        </w:rPr>
        <w:t>不适场景同样清晰</w:t>
      </w:r>
      <w:r>
        <w:t xml:space="preserve">：不支持 ACID 事务（仅提供类事务的 </w:t>
      </w:r>
      <w:r>
        <w:rPr>
          <w:rFonts w:ascii="Courier" w:hAnsi="Courier"/>
        </w:rPr>
        <w:t>multi/exec</w:t>
      </w:r>
      <w:r>
        <w:t>，无回滚）、无法替代 SQL 复杂关联查询、不适用于强关系型建模 [1]。这一边界意识是正确选型的前提。</w:t>
      </w:r>
      <w:r/>
    </w:p>
    <w:p>
      <w:pPr>
        <w:pStyle w:val="Heading2"/>
      </w:pPr>
      <w:r>
        <w:t>四、关键配套能力强化核心用途</w:t>
      </w:r>
      <w:r/>
    </w:p>
    <w:p>
      <w:r/>
      <w:r>
        <w:t>Redis 的核心用途得以落地，依赖于多项关键机制协同：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持久化机制</w:t>
      </w:r>
      <w:r>
        <w:t>：提供 RDB（定时快照）与 AOF（命令日志追加）双模式，可在性能与数据安全性间权衡。RDB 适合灾难恢复，AOF 提供更高数据完整性 [2]。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内存淘汰策略</w:t>
      </w:r>
      <w:r>
        <w:t xml:space="preserve">：当内存满载时，支持 </w:t>
      </w:r>
      <w:r>
        <w:rPr>
          <w:rFonts w:ascii="Courier" w:hAnsi="Courier"/>
        </w:rPr>
        <w:t>volatile-lru</w:t>
      </w:r>
      <w:r>
        <w:t>、</w:t>
      </w:r>
      <w:r>
        <w:rPr>
          <w:rFonts w:ascii="Courier" w:hAnsi="Courier"/>
        </w:rPr>
        <w:t>allkeys-lru</w:t>
      </w:r>
      <w:r>
        <w:t xml:space="preserve"> 等六种策略，确保缓存命中率与内存可控性 [2]。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集群与高可用</w:t>
      </w:r>
      <w:r>
        <w:t>：通过 Redis Cluster 实现数据自动分片（16384 个 slot），主从复制保障读写分离与故障转移，满足生产环境 SLA 要求 [1][3]。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丰富的运维工具</w:t>
      </w:r>
      <w:r>
        <w:t>：</w:t>
      </w:r>
      <w:r>
        <w:rPr>
          <w:rFonts w:ascii="Courier" w:hAnsi="Courier"/>
        </w:rPr>
        <w:t>redis-benchmark</w:t>
      </w:r>
      <w:r>
        <w:t xml:space="preserve"> 性能压测、</w:t>
      </w:r>
      <w:r>
        <w:rPr>
          <w:rFonts w:ascii="Courier" w:hAnsi="Courier"/>
        </w:rPr>
        <w:t>redis-cli</w:t>
      </w:r>
      <w:r>
        <w:t xml:space="preserve"> 交互调试、</w:t>
      </w:r>
      <w:r>
        <w:rPr>
          <w:rFonts w:ascii="Courier" w:hAnsi="Courier"/>
        </w:rPr>
        <w:t>redis-server</w:t>
      </w:r>
      <w:r>
        <w:t xml:space="preserve"> 启停管理，降低使用门槛 [1]。</w:t>
      </w:r>
      <w:r/>
      <w:r/>
    </w:p>
    <w:p>
      <w:r/>
      <w:r>
        <w:t>这些能力共同构成 Redis 作为“数据中间件”的完整技术栈，使其远超简单缓存范畴，成为现代云原生架构的基础设施组件。</w:t>
      </w:r>
      <w:r/>
    </w:p>
    <w:p>
      <w:pPr>
        <w:pStyle w:val="Heading2"/>
      </w:pPr>
      <w:r>
        <w:t>五、总结：定位清晰、能力扎实、场景精准</w:t>
      </w:r>
      <w:r/>
    </w:p>
    <w:p>
      <w:r/>
      <w:r>
        <w:t>Redis 的核心用途，本质是</w:t>
      </w:r>
      <w:r>
        <w:rPr>
          <w:b/>
        </w:rPr>
        <w:t>以内存为载体、以丰富数据结构为表达、以单线程模型为保障的高性能数据访问中间件</w:t>
      </w:r>
      <w:r>
        <w:t>。它不追求通用性，而专注解决“快、稳、简”三大痛点：比磁盘数据库快两个数量级以上；比多线程系统更易推理与调试；比通用 NoSQL 更贴近业务语义。其价值不在取代关系型数据库，而在与其形成“热数据—冷数据”的分层协作范式，持续释放后端系统的整体效能 [1]。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[2]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[3]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