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向量数据库选型维度与主流产品概览</w:t>
      </w:r>
      <w:r/>
    </w:p>
    <w:p>
      <w:pPr>
        <w:pStyle w:val="Heading2"/>
      </w:pPr>
      <w:r>
        <w:t>核心选型维度</w:t>
      </w:r>
      <w:r/>
    </w:p>
    <w:p>
      <w:r/>
      <w:r>
        <w:t>向量数据库选型需围绕RAG系统实际需求展开，核心维度包括</w:t>
      </w:r>
      <w:r>
        <w:rPr>
          <w:b/>
        </w:rPr>
        <w:t>性能、架构特性、运维成本与场景适配性</w:t>
      </w:r>
      <w:r>
        <w:t>。性能维度聚焦近似最近邻（ANN）算法效率、查询延迟（热数据要求＜30ms）、吞吐量及召回率平衡；架构维度涵盖是否支持分布式部署、水平扩展能力、混合检索（向量+元数据过滤）、多模态支持及增量更新能力；运维维度评估托管程度、开源协议（如Apache-2.0）、资源消耗与可观测性指标体系；场景维度则依据业务阶段（MVP/生产/大规模增长）和应用类型（客服问答、企业知识库、多模态搜索）动态权衡[1]。</w:t>
      </w:r>
      <w:r/>
    </w:p>
    <w:p>
      <w:pPr>
        <w:pStyle w:val="Heading2"/>
      </w:pPr>
      <w:r>
        <w:t>主流产品横向对比</w:t>
      </w:r>
      <w:r/>
    </w:p>
    <w:p>
      <w:r/>
      <w:r>
        <w:t>七大主流向量数据库在架构与适用性上呈现显著分化：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数据库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开发语言/协议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最大向量维度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核心优势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典型局限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适用场景</w:t>
            </w:r>
          </w:p>
        </w:tc>
      </w:tr>
      <w:tr>
        <w:tc>
          <w:tcPr>
            <w:tcW w:type="dxa" w:w="1440"/>
          </w:tcPr>
          <w:p>
            <w:r>
              <w:t>Pinecone</w:t>
            </w:r>
          </w:p>
        </w:tc>
        <w:tc>
          <w:tcPr>
            <w:tcW w:type="dxa" w:w="1440"/>
          </w:tcPr>
          <w:p>
            <w:r>
              <w:t>闭源商业服务</w:t>
            </w:r>
          </w:p>
        </w:tc>
        <w:tc>
          <w:tcPr>
            <w:tcW w:type="dxa" w:w="1440"/>
          </w:tcPr>
          <w:p>
            <w:r>
              <w:t>无限制</w:t>
            </w:r>
          </w:p>
        </w:tc>
        <w:tc>
          <w:tcPr>
            <w:tcW w:type="dxa" w:w="1440"/>
          </w:tcPr>
          <w:p>
            <w:r>
              <w:t>全托管、自动扩缩容、SLA保障</w:t>
            </w:r>
          </w:p>
        </w:tc>
        <w:tc>
          <w:tcPr>
            <w:tcW w:type="dxa" w:w="1440"/>
          </w:tcPr>
          <w:p>
            <w:r>
              <w:t>成本高、厂商锁定、国内网络延迟</w:t>
            </w:r>
          </w:p>
        </w:tc>
        <w:tc>
          <w:tcPr>
            <w:tcW w:type="dxa" w:w="1440"/>
          </w:tcPr>
          <w:p>
            <w:r>
              <w:t>快速验证、中小规模生产环境</w:t>
            </w:r>
          </w:p>
        </w:tc>
      </w:tr>
      <w:tr>
        <w:tc>
          <w:tcPr>
            <w:tcW w:type="dxa" w:w="1440"/>
          </w:tcPr>
          <w:p>
            <w:r>
              <w:t>Milvus</w:t>
            </w:r>
          </w:p>
        </w:tc>
        <w:tc>
          <w:tcPr>
            <w:tcW w:type="dxa" w:w="1440"/>
          </w:tcPr>
          <w:p>
            <w:r>
              <w:t>Go/C++ / Apache-2.0</w:t>
            </w:r>
          </w:p>
        </w:tc>
        <w:tc>
          <w:tcPr>
            <w:tcW w:type="dxa" w:w="1440"/>
          </w:tcPr>
          <w:p>
            <w:r>
              <w:t>32768</w:t>
            </w:r>
          </w:p>
        </w:tc>
        <w:tc>
          <w:tcPr>
            <w:tcW w:type="dxa" w:w="1440"/>
          </w:tcPr>
          <w:p>
            <w:r>
              <w:t>PB级扩展、云原生分布式、多模态支持</w:t>
            </w:r>
          </w:p>
        </w:tc>
        <w:tc>
          <w:tcPr>
            <w:tcW w:type="dxa" w:w="1440"/>
          </w:tcPr>
          <w:p>
            <w:r>
              <w:t>运维复杂、硬件资源消耗大</w:t>
            </w:r>
          </w:p>
        </w:tc>
        <w:tc>
          <w:tcPr>
            <w:tcW w:type="dxa" w:w="1440"/>
          </w:tcPr>
          <w:p>
            <w:r>
              <w:t>超大规模AI平台、多模态RAG系统</w:t>
            </w:r>
          </w:p>
        </w:tc>
      </w:tr>
      <w:tr>
        <w:tc>
          <w:tcPr>
            <w:tcW w:type="dxa" w:w="1440"/>
          </w:tcPr>
          <w:p>
            <w:r>
              <w:t>Qdrant</w:t>
            </w:r>
          </w:p>
        </w:tc>
        <w:tc>
          <w:tcPr>
            <w:tcW w:type="dxa" w:w="1440"/>
          </w:tcPr>
          <w:p>
            <w:r>
              <w:t>Rust / Apache-2.0</w:t>
            </w:r>
          </w:p>
        </w:tc>
        <w:tc>
          <w:tcPr>
            <w:tcW w:type="dxa" w:w="1440"/>
          </w:tcPr>
          <w:p>
            <w:r>
              <w:t>无限制</w:t>
            </w:r>
          </w:p>
        </w:tc>
        <w:tc>
          <w:tcPr>
            <w:tcW w:type="dxa" w:w="1440"/>
          </w:tcPr>
          <w:p>
            <w:r>
              <w:t>低延迟、内存/磁盘混合存储、过滤检索</w:t>
            </w:r>
          </w:p>
        </w:tc>
        <w:tc>
          <w:tcPr>
            <w:tcW w:type="dxa" w:w="1440"/>
          </w:tcPr>
          <w:p>
            <w:r>
              <w:t>社区生态弱于Milvus/Pinecone</w:t>
            </w:r>
          </w:p>
        </w:tc>
        <w:tc>
          <w:tcPr>
            <w:tcW w:type="dxa" w:w="1440"/>
          </w:tcPr>
          <w:p>
            <w:r>
              <w:t>中等至大规模生产级RAG系统</w:t>
            </w:r>
          </w:p>
        </w:tc>
      </w:tr>
      <w:tr>
        <w:tc>
          <w:tcPr>
            <w:tcW w:type="dxa" w:w="1440"/>
          </w:tcPr>
          <w:p>
            <w:r>
              <w:t>Chroma</w:t>
            </w:r>
          </w:p>
        </w:tc>
        <w:tc>
          <w:tcPr>
            <w:tcW w:type="dxa" w:w="1440"/>
          </w:tcPr>
          <w:p>
            <w:r>
              <w:t>Python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轻量易用、开发友好</w:t>
            </w:r>
          </w:p>
        </w:tc>
        <w:tc>
          <w:tcPr>
            <w:tcW w:type="dxa" w:w="1440"/>
          </w:tcPr>
          <w:p>
            <w:r>
              <w:t>扩展性有限、缺乏企业级运维能力</w:t>
            </w:r>
          </w:p>
        </w:tc>
        <w:tc>
          <w:tcPr>
            <w:tcW w:type="dxa" w:w="1440"/>
          </w:tcPr>
          <w:p>
            <w:r>
              <w:t>MVP原型开发</w:t>
            </w:r>
          </w:p>
        </w:tc>
      </w:tr>
      <w:tr>
        <w:tc>
          <w:tcPr>
            <w:tcW w:type="dxa" w:w="1440"/>
          </w:tcPr>
          <w:p>
            <w:r>
              <w:t>Weaviate</w:t>
            </w:r>
          </w:p>
        </w:tc>
        <w:tc>
          <w:tcPr>
            <w:tcW w:type="dxa" w:w="1440"/>
          </w:tcPr>
          <w:p>
            <w:r>
              <w:t>Go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内置语义搜索、GraphQL接口</w:t>
            </w:r>
          </w:p>
        </w:tc>
        <w:tc>
          <w:tcPr>
            <w:tcW w:type="dxa" w:w="1440"/>
          </w:tcPr>
          <w:p>
            <w:r>
              <w:t>分布式成熟度待验证</w:t>
            </w:r>
          </w:p>
        </w:tc>
        <w:tc>
          <w:tcPr>
            <w:tcW w:type="dxa" w:w="1440"/>
          </w:tcPr>
          <w:p>
            <w:r>
              <w:t>知识图谱增强型RAG</w:t>
            </w:r>
          </w:p>
        </w:tc>
      </w:tr>
      <w:tr>
        <w:tc>
          <w:tcPr>
            <w:tcW w:type="dxa" w:w="1440"/>
          </w:tcPr>
          <w:p>
            <w:r>
              <w:t>PgVector</w:t>
            </w:r>
          </w:p>
        </w:tc>
        <w:tc>
          <w:tcPr>
            <w:tcW w:type="dxa" w:w="1440"/>
          </w:tcPr>
          <w:p>
            <w:r>
              <w:t>PostgreSQL扩展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与关系型数据库无缝集成、ACID保障</w:t>
            </w:r>
          </w:p>
        </w:tc>
        <w:tc>
          <w:tcPr>
            <w:tcW w:type="dxa" w:w="1440"/>
          </w:tcPr>
          <w:p>
            <w:r>
              <w:t>ANN性能弱于专用引擎</w:t>
            </w:r>
          </w:p>
        </w:tc>
        <w:tc>
          <w:tcPr>
            <w:tcW w:type="dxa" w:w="1440"/>
          </w:tcPr>
          <w:p>
            <w:r>
              <w:t>小规模、强事务一致性需求场景</w:t>
            </w:r>
          </w:p>
        </w:tc>
      </w:tr>
      <w:tr>
        <w:tc>
          <w:tcPr>
            <w:tcW w:type="dxa" w:w="1440"/>
          </w:tcPr>
          <w:p>
            <w:r>
              <w:t>Redis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极低延迟、内存优先、已广泛部署</w:t>
            </w:r>
          </w:p>
        </w:tc>
        <w:tc>
          <w:tcPr>
            <w:tcW w:type="dxa" w:w="1440"/>
          </w:tcPr>
          <w:p>
            <w:r>
              <w:t>向量功能较新、高级过滤能力有限</w:t>
            </w:r>
          </w:p>
        </w:tc>
        <w:tc>
          <w:tcPr>
            <w:tcW w:type="dxa" w:w="1440"/>
          </w:tcPr>
          <w:p>
            <w:r>
              <w:t>高频低延迟检索场景</w:t>
            </w:r>
          </w:p>
        </w:tc>
      </w:tr>
    </w:tbl>
    <w:p>
      <w:r/>
    </w:p>
    <w:p>
      <w:r/>
      <w:r>
        <w:t>Pinecone以零运维和高性能见长，但按用量计费模式在PB级数据下成本陡增；Milvus作为“大规模分布式事实标准”，支持千亿向量检索，但依赖Kubernetes编排，对小项目属过度设计；Qdrant凭借Rust实现，在延迟（典型&lt;15ms）与功能（HNSW索引、分片副本、元数据过滤）间取得平衡，是开源阵营中生产就绪度最高的选择[1]。</w:t>
      </w:r>
      <w:r/>
    </w:p>
    <w:p>
      <w:pPr>
        <w:pStyle w:val="Heading2"/>
      </w:pPr>
      <w:r>
        <w:t>选型策略建议</w:t>
      </w:r>
      <w:r/>
    </w:p>
    <w:p>
      <w:r/>
      <w:r>
        <w:t>企业应依发</w:t>
      </w:r>
      <w:r/>
    </w:p>
    <w:p>
      <w:r/>
      <w:r>
        <w:t>[truncated]</w:t>
      </w:r>
      <w:r/>
    </w:p>
    <w:p>
      <w:pPr>
        <w:pStyle w:val="Heading2"/>
      </w:pPr>
      <w:r>
        <w:t>参考文献</w:t>
      </w:r>
      <w:r/>
    </w:p>
    <w:p>
      <w:r/>
      <w:r>
        <w:rPr>
          <w:b/>
        </w:rPr>
        <w:t>[1]</w:t>
      </w:r>
      <w:r>
        <w:t xml:space="preserve"> cnblogs.com — RAG系统架构设计中的向量数据库选型：从原理到企业级实践 - 实践 - jzssuanfa - 博客园 URL: https://www.cnblogs.com/jzssuanfa/p/19495865 原文片段：「RAG系统架构设计中的向量数据库选型：从原理到企业级实践 - 实践 - jzssuanfa - 博客园 jzssuanfa RAG系统架构设计中的向量数据库选型：从原理到企业级实践 - 实践 目录 摘要 一、向量数据库：RAG系统的“记忆引擎” 1.1 为什么向量数据库是RAG的关键基础设施？ 1.2 向量数据库核心技术原理 1.2.1 近似最近邻(ANN)算法 1.2.2 向量相似度度量 二、主流向量数据库深度横向评测 2.1 七大向量数据库架构与特性对比 2.1.1 Pinecone：全托管云服务标杆 2.1.2 Milvus：大规模分布式事实标准...」</w:t>
      </w:r>
      <w:r/>
    </w:p>
    <w:p>
      <w:r/>
      <w:r>
        <w:rPr>
          <w:b/>
        </w:rPr>
        <w:t>[2]</w:t>
      </w:r>
      <w:r>
        <w:t xml:space="preserve"> cloud.baidu.com — 向量数据库概念、推荐与选型指南 - 百度智能云 URL: https://cloud.baidu.com/discover/vector-choice-guide.html 原文片段：「向量数据库概念、推荐与选型指南 - 百度智能云 向量数据库概念、推荐与选型指南 围绕向量数据库、向量数据库有哪些、向量数据库是什么意思、向量数据库是什么、向量数据库推荐、常用的向量数据库、主流向量数据库、向量数据库选择、企业级向量数据库、向量数据库的作用等问题，可从百度智能云 VectorDB 的向量检索、混合检索、RAG 知识库和企业级能力开始评估。 查看 VectorDB 产品 进入文档首页 向量数据库是什么意思 向量数据库用于存储、管理和检索向量数据，核心是将文本、图片、音频或业务对象表示为向量，再通过相似度检索找到语义接近的内容。 向量数据管理...」</w:t>
      </w:r>
      <w:r/>
    </w:p>
    <w:p>
      <w:r/>
      <w:r>
        <w:rPr>
          <w:b/>
        </w:rPr>
        <w:t>[3]</w:t>
      </w:r>
      <w:r>
        <w:t xml:space="preserve"> reddit.com — reddit.com URL: https://www.reddit.com/r/vectordatabase/comments/170j6zd/my_strategy_for_picking_a_vector_database_a 原文片段：「You've been blocked by network security. To continue, log in to your Reddit account or use your developer token If you think you've been blocked by mistake, file a ticket below and we'll look into it. Log in File a ticket」</w:t>
      </w:r>
      <w:r/>
    </w:p>
    <w:p>
      <w:r/>
      <w:r>
        <w:rPr>
          <w:b/>
        </w:rPr>
        <w:t>[4]</w:t>
      </w:r>
      <w:r>
        <w:t xml:space="preserve"> truefoundry.com — 7 Best Vector Databases in 2025 URL: https://www.truefoundry.com/blog/best-vector-databases 原文片段：「7 Best Vector Databases in 2025 Ask TFY: Debug, Analyze, and Act on Everything Happening Inside Your AI Gateway Learn More Book Demo Sign Up Login Go back Try TrueFoundry — Live, Right Now Get instant access to a live TrueFoundry environment. Deploy models, route LLM traffic, and...」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