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技术特性、适用场景与开源协议深度分析报告（截至2026年）</w:t>
      </w:r>
      <w:r/>
    </w:p>
    <w:p>
      <w:pPr>
        <w:pStyle w:val="Heading2"/>
      </w:pPr>
      <w:r>
        <w:t>一、核心定位与性能优势</w:t>
      </w:r>
      <w:r/>
    </w:p>
    <w:p>
      <w:r/>
      <w:r>
        <w:t>Redis 是一款高性能、内存优先的键值存储系统，广泛用作缓存、消息中间件与实时数据结构引擎。其最突出的技术价值在于</w:t>
      </w:r>
      <w:r>
        <w:rPr>
          <w:b/>
        </w:rPr>
        <w:t>亚毫秒级延迟响应能力</w:t>
      </w:r>
      <w:r>
        <w:t>，可显著提升应用程序吞吐量，并有效减少网络流量与服务器实例数量，从而降低总体IT支出 [2]。得益于轻量级架构与活跃的开源社区支持，Redis 入门门槛极低，配合 Redis 桌面管理器（RDM）等配套工具，部署与运维流程高度顺畅 [2]。</w:t>
      </w:r>
      <w:r/>
    </w:p>
    <w:p>
      <w:pPr>
        <w:pStyle w:val="Heading2"/>
      </w:pPr>
      <w:r>
        <w:t>二、关键适用场景与实证案例</w:t>
      </w:r>
      <w:r/>
    </w:p>
    <w:p>
      <w:pPr>
        <w:pStyle w:val="Heading3"/>
      </w:pPr>
      <w:r>
        <w:t>1. 高性能缓存层</w:t>
      </w:r>
      <w:r/>
    </w:p>
    <w:p>
      <w:r/>
      <w:r>
        <w:t>作为典型缓存解决方案，Redis 支持热点数据快速读取，是构建高响应性应用的基础组件 [2]。</w:t>
      </w:r>
      <w:r/>
    </w:p>
    <w:p>
      <w:pPr>
        <w:pStyle w:val="Heading3"/>
      </w:pPr>
      <w:r>
        <w:t>2. 轻量级消息队列与流处理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List 结构</w:t>
      </w:r>
      <w:r>
        <w:t xml:space="preserve">（如 </w:t>
      </w:r>
      <w:r>
        <w:rPr>
          <w:rFonts w:ascii="Courier" w:hAnsi="Courier"/>
        </w:rPr>
        <w:t>LPUSH</w:t>
      </w:r>
      <w:r>
        <w:t xml:space="preserve"> + </w:t>
      </w:r>
      <w:r>
        <w:rPr>
          <w:rFonts w:ascii="Courier" w:hAnsi="Courier"/>
        </w:rPr>
        <w:t>RPOP</w:t>
      </w:r>
      <w:r>
        <w:t>）天然适配异步任务分发与延时调度；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Stream 结构</w:t>
      </w:r>
      <w:r>
        <w:t>提供原生数据流支持，已成功应用于某互联网运营平台的短信/邮件推送业务——在</w:t>
      </w:r>
      <w:r>
        <w:rPr>
          <w:b/>
        </w:rPr>
        <w:t>百万级消息峰值流量</w:t>
      </w:r>
      <w:r>
        <w:t>下，显著降低系统延迟并提升消费实时性 [3]。</w:t>
      </w:r>
      <w:r/>
      <w:r/>
    </w:p>
    <w:p>
      <w:pPr>
        <w:pStyle w:val="Heading3"/>
      </w:pPr>
      <w:r>
        <w:t>3. 实时统计与地理位置服务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SortedSet</w:t>
      </w:r>
      <w:r>
        <w:t xml:space="preserve"> 支持按分数动态排序，适用于游戏积分榜、内容热度榜单等实时排行榜场景；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Geo 数据结构</w:t>
      </w:r>
      <w:r>
        <w:t>基于 GeoHash 实现毫秒级“附近的人”“周边门店”检索，性能远超传统关系型数据库的空间查询 [3]。</w:t>
        <w:br/>
      </w:r>
      <w:r>
        <w:t>需注意：高并发排行榜须设计分片策略以防热点 Key 瓶颈；LBS 应用需权衡精度与数据容量 [3]。</w:t>
      </w:r>
      <w:r/>
      <w:r/>
    </w:p>
    <w:p>
      <w:pPr>
        <w:pStyle w:val="Heading2"/>
      </w:pPr>
      <w:r>
        <w:t>三、技术选型对比分析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Redis List/Stream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Kafka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RabbitMQ</w:t>
            </w:r>
          </w:p>
        </w:tc>
      </w:tr>
      <w:tr>
        <w:tc>
          <w:tcPr>
            <w:tcW w:type="dxa" w:w="2160"/>
          </w:tcPr>
          <w:p>
            <w:r>
              <w:t>部署复杂度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吞吐性能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实时性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消息可靠性</w:t>
            </w:r>
          </w:p>
        </w:tc>
        <w:tc>
          <w:tcPr>
            <w:tcW w:type="dxa" w:w="2160"/>
          </w:tcPr>
          <w:p>
            <w:r>
              <w:t>可选持久化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典型适用场景</w:t>
            </w:r>
          </w:p>
        </w:tc>
        <w:tc>
          <w:tcPr>
            <w:tcW w:type="dxa" w:w="2160"/>
          </w:tcPr>
          <w:p>
            <w:r>
              <w:t>轻量级任务队列</w:t>
            </w:r>
          </w:p>
        </w:tc>
        <w:tc>
          <w:tcPr>
            <w:tcW w:type="dxa" w:w="2160"/>
          </w:tcPr>
          <w:p>
            <w:r>
              <w:t>大规模日志/流</w:t>
            </w:r>
          </w:p>
        </w:tc>
        <w:tc>
          <w:tcPr>
            <w:tcW w:type="dxa" w:w="2160"/>
          </w:tcPr>
          <w:p>
            <w:r>
              <w:t>企业集成</w:t>
            </w:r>
          </w:p>
        </w:tc>
      </w:tr>
    </w:tbl>
    <w:p>
      <w:r/>
    </w:p>
    <w:p>
      <w:r/>
      <w:r>
        <w:t>结论明确：</w:t>
      </w:r>
      <w:r>
        <w:rPr>
          <w:b/>
        </w:rPr>
        <w:t>轻量级队列与实时推送优先选用 Redis；超大规模、强一致性要求场景建议与 Kafka 等专业组件协同使用</w:t>
      </w:r>
      <w:r>
        <w:t xml:space="preserve"> [3]。</w:t>
      </w:r>
      <w:r/>
    </w:p>
    <w:p>
      <w:pPr>
        <w:pStyle w:val="Heading2"/>
      </w:pPr>
      <w:r>
        <w:t>四、开源协议与商业友好性</w:t>
      </w:r>
      <w:r/>
    </w:p>
    <w:p>
      <w:r/>
      <w:r>
        <w:t xml:space="preserve">Redis 采用 </w:t>
      </w:r>
      <w:r>
        <w:rPr>
          <w:b/>
        </w:rPr>
        <w:t>BSD 开源协议</w:t>
      </w:r>
      <w:r>
        <w:t>，该协议具备三大合规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unknown — Redis 简介 | 菜鸟教程 URL: Redis 简介 | 菜鸟教程 原文片段：「开发自己的产品时，需要满足三个条件： 如果再发布的产品中包含源代码，则在源代码中必须带有原来代码中的BSD协议。 如果再发布的只是二进制类库/软件，则需要在类库/软件的文档和版权声明中包含原来代码中的BSD协议。 不可以用开源代码的作者/机构名字和原来产品的名字做市场推广。 BSD代码鼓励代码共享，但需要尊重代码作者的著作权。BSD由于允许使用者修改和重新发布代码，也允许使用或在BSD代码上开发商业软件发布和销 售，因此是对商业集成很友好的协议。 很多的公司企业在选用开源产品的时候都首选BSD协议，因为可以完全控制这些第三方的代码，在必要的时候可以修改或...」</w:t>
      </w:r>
      <w:r/>
    </w:p>
    <w:p>
      <w:r/>
      <w:r>
        <w:rPr>
          <w:b/>
        </w:rPr>
        <w:t>[2]</w:t>
      </w:r>
      <w:r>
        <w:t xml:space="preserve"> unknown — Redis 详解| IBM URL: Redis 详解| IBM 原文片段：「减少所需的流量和实例量。通过 Redis 缓存，开发团队可以实现亚毫秒级延迟，从而显著提高其应用程序吞吐量。Redis 的缓存层可以快速且经济地扩展，因此组织能够开发高响应性应用程序，同时降低总体支出。 安装 Redis Redis 易于使用，尤其是借助 Redis 桌面管理器 (RDM) 时，整个入门过程会非常顺畅。Redis 和 RDM 是开源的，活跃的开发社区一直在努力提高其运行效率，并不断发展配套工具和集成方案。 有关安装和设置 Redis 的更多信息， 请参考社区中的安装说明 。 复制链接 阅读《数据领导者指南》，了解如何让您组织的数据实现 A...」</w:t>
      </w:r>
      <w:r/>
    </w:p>
    <w:p>
      <w:r/>
      <w:r>
        <w:rPr>
          <w:b/>
        </w:rPr>
        <w:t>[3]</w:t>
      </w:r>
      <w:r>
        <w:t xml:space="preserve"> unknown — redis适合哪些场景？2026高性能缓存架构落地指南 - FineDataLink数据集成平台 URL: redis适合哪些场景？2026高性能缓存架构落地指南 - FineDataLink数据集成平台 原文片段：「下具有极高的部署和使用门槛低的优势。 List结构可支持简单的队列模型（如LPUSH + RPOP），适合异步任务分发、延时任务调度。 Stream结构为实时日志采集、消息推送、物联网数据流等场景提供了原生的数据流支持。 举例来说，某互联网运营平台的短信/邮件推送业务，在高峰期消息流量达百万级，但采用Redis Stream后，显著降低了系统延迟，提升了消息消费的实时性。 对比分析 ： 功能需求 Redis List/Stream Kafka RabbitMQ 部署复杂度 低 中 中 吞吐性能 中 高 高 实时性 高 高 高 消息可靠性 可选持久化 高...」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