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zzd1znk0uig" w:id="0"/>
      <w:bookmarkEnd w:id="0"/>
      <w:r w:rsidDel="00000000" w:rsidR="00000000" w:rsidRPr="00000000">
        <w:rPr>
          <w:rtl w:val="0"/>
        </w:rPr>
        <w:t xml:space="preserve">Ulysses Palomar - Firewall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m2ny95cce7ie" w:id="1"/>
      <w:bookmarkEnd w:id="1"/>
      <w:r w:rsidDel="00000000" w:rsidR="00000000" w:rsidRPr="00000000">
        <w:rPr>
          <w:rtl w:val="0"/>
        </w:rPr>
        <w:t xml:space="preserve">Mike Stog - Load Balancing / NFS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Load Balancer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338638" cy="35406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540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Network File System (NFS)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29733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973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Caleb Fager - Zabbix Monitoring Service</w:t>
      </w:r>
    </w:p>
    <w:p w:rsidR="00000000" w:rsidDel="00000000" w:rsidP="00000000" w:rsidRDefault="00000000" w:rsidRPr="00000000" w14:paraId="0000002C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943600" cy="532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