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№2</w:t>
      </w:r>
    </w:p>
    <w:p>
      <w:pPr>
        <w:pStyle w:val="Subtitle"/>
      </w:pPr>
      <w:r>
        <w:rPr>
          <w:i/>
          <w:iCs/>
        </w:rPr>
        <w:t xml:space="preserve">дисциплина: Computer Skills for Scientific Writing</w:t>
      </w:r>
    </w:p>
    <w:p>
      <w:pPr>
        <w:pStyle w:val="Author"/>
      </w:pPr>
      <w:r>
        <w:t xml:space="preserve">Морозова Ульяна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Ознакомиться с базовой структурой LaTeX документа.</w:t>
      </w:r>
    </w:p>
    <w:bookmarkEnd w:id="9"/>
    <w:bookmarkStart w:id="1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дальнейшей работы создаем файл latex.tex в рабочей директории и открываем его в TeXLive.</w:t>
      </w:r>
    </w:p>
    <w:p>
      <w:pPr>
        <w:pStyle w:val="BodyText"/>
      </w:pPr>
      <w:r>
        <w:t xml:space="preserve">В файл записываем следующий текст.</w:t>
      </w:r>
      <w:r>
        <w:t xml:space="preserve"> </w:t>
      </w:r>
      <w:r>
        <w:t xml:space="preserve">При компиляции (используем pdflatex) получаем готовый pdf документ.</w:t>
      </w:r>
    </w:p>
    <w:bookmarkStart w:id="13" w:name="fig:001"/>
    <w:p>
      <w:pPr>
        <w:pStyle w:val="CaptionedFigure"/>
      </w:pPr>
      <w:r>
        <w:drawing>
          <wp:inline>
            <wp:extent cx="3733800" cy="1980045"/>
            <wp:effectExtent b="0" l="0" r="0" t="0"/>
            <wp:docPr descr="Документ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Документ</w:t>
      </w:r>
    </w:p>
    <w:bookmarkEnd w:id="13"/>
    <w:p>
      <w:pPr>
        <w:pStyle w:val="BodyText"/>
      </w:pPr>
      <w:r>
        <w:t xml:space="preserve">В LaTeX основное тело документа располагается между командами</w:t>
      </w:r>
    </w:p>
    <w:p>
      <w:pPr>
        <w:pStyle w:val="SourceCode"/>
      </w:pPr>
      <w:r>
        <w:rPr>
          <w:rStyle w:val="VerbatimChar"/>
        </w:rPr>
        <w:t xml:space="preserve">$\begin{document} … \end{document}</w:t>
      </w:r>
    </w:p>
    <w:p>
      <w:pPr>
        <w:pStyle w:val="FirstParagraph"/>
      </w:pPr>
      <w:r>
        <w:t xml:space="preserve">То, что находится перед этим, преамбула документа, где мы устанавливаем настройки документа.</w:t>
      </w:r>
    </w:p>
    <w:p>
      <w:pPr>
        <w:pStyle w:val="BodyText"/>
      </w:pPr>
      <w:r>
        <w:t xml:space="preserve">Далее записываем следующий текст:</w:t>
      </w:r>
    </w:p>
    <w:bookmarkStart w:id="17" w:name="fig:001"/>
    <w:p>
      <w:pPr>
        <w:pStyle w:val="CaptionedFigure"/>
      </w:pPr>
      <w:r>
        <w:drawing>
          <wp:inline>
            <wp:extent cx="3733800" cy="1952824"/>
            <wp:effectExtent b="0" l="0" r="0" t="0"/>
            <wp:docPr descr="Документ 2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2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Документ 2</w:t>
      </w:r>
    </w:p>
    <w:bookmarkEnd w:id="17"/>
    <w:p>
      <w:pPr>
        <w:pStyle w:val="BodyText"/>
      </w:pPr>
      <w:r>
        <w:t xml:space="preserve">В LaTeX также есть возможность комментирования фраз и функций, для этого используется команда %%.</w:t>
      </w:r>
    </w:p>
    <w:bookmarkEnd w:id="18"/>
    <w:bookmarkStart w:id="2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ознакомились с базовой структурой LaTeX документа.</w:t>
      </w:r>
    </w:p>
    <w:bookmarkStart w:id="19" w:name="refs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Морозова Ульяна</dc:creator>
  <dc:language>ru-RU</dc:language>
  <cp:keywords/>
  <dcterms:created xsi:type="dcterms:W3CDTF">2026-09-24T20:39:06Z</dcterms:created>
  <dcterms:modified xsi:type="dcterms:W3CDTF">2026-09-24T20:39:06Z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False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