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№11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(рис. 1).</w:t>
      </w:r>
    </w:p>
    <w:bookmarkStart w:id="25" w:name="fig:001"/>
    <w:p>
      <w:pPr>
        <w:pStyle w:val="CaptionedFigure"/>
      </w:pPr>
      <w:r>
        <w:drawing>
          <wp:inline>
            <wp:extent cx="3733800" cy="3439717"/>
            <wp:effectExtent b="0" l="0" r="0" t="0"/>
            <wp:docPr descr="Рис. 1: emacs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emacs</w:t>
      </w:r>
    </w:p>
    <w:bookmarkEnd w:id="25"/>
    <w:p>
      <w:pPr>
        <w:pStyle w:val="BodyText"/>
      </w:pPr>
      <w:r>
        <w:t xml:space="preserve">Создаю файл lab07.sh с помощью комбинации Ctrl-x Ctrl-f и набираю необходимый текст (рис. 2)</w:t>
      </w:r>
    </w:p>
    <w:bookmarkStart w:id="29" w:name="fig:002"/>
    <w:p>
      <w:pPr>
        <w:pStyle w:val="CaptionedFigure"/>
      </w:pPr>
      <w:r>
        <w:drawing>
          <wp:inline>
            <wp:extent cx="1996439" cy="1920239"/>
            <wp:effectExtent b="0" l="0" r="0" t="0"/>
            <wp:docPr descr="Рис. 2: изменение файла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39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файла</w:t>
      </w:r>
    </w:p>
    <w:bookmarkEnd w:id="29"/>
    <w:p>
      <w:pPr>
        <w:pStyle w:val="BodyText"/>
      </w:pPr>
      <w:r>
        <w:t xml:space="preserve">Сохраняю файл с помощью комбинации Ctrl-x Ctrl-s.</w:t>
      </w:r>
    </w:p>
    <w:p>
      <w:pPr>
        <w:pStyle w:val="BodyText"/>
      </w:pPr>
      <w:r>
        <w:t xml:space="preserve">Далее проделываю с текстом стандартные процедуры редактирования, осуществленное комбинацией клавиш.</w:t>
      </w:r>
      <w:r>
        <w:t xml:space="preserve"> </w:t>
      </w:r>
      <w:r>
        <w:t xml:space="preserve">Вырезаю командой</w:t>
      </w:r>
      <w:r>
        <w:t xml:space="preserve"> </w:t>
      </w:r>
      <w:r>
        <w:t xml:space="preserve">“С-k”</w:t>
      </w:r>
      <w:r>
        <w:t xml:space="preserve"> </w:t>
      </w:r>
      <w:r>
        <w:t xml:space="preserve">целую строку и вставляю ее в конец файла (C-y), после чего выделяю текст благодаря</w:t>
      </w:r>
      <w:r>
        <w:t xml:space="preserve"> </w:t>
      </w:r>
      <w:r>
        <w:t xml:space="preserve">“C-space”</w:t>
      </w:r>
      <w:r>
        <w:t xml:space="preserve"> </w:t>
      </w:r>
      <w:r>
        <w:t xml:space="preserve">(рис. 3)</w:t>
      </w:r>
    </w:p>
    <w:bookmarkStart w:id="33" w:name="fig:003"/>
    <w:p>
      <w:pPr>
        <w:pStyle w:val="CaptionedFigure"/>
      </w:pPr>
      <w:r>
        <w:drawing>
          <wp:inline>
            <wp:extent cx="3253740" cy="2331720"/>
            <wp:effectExtent b="0" l="0" r="0" t="0"/>
            <wp:docPr descr="Рис. 3: изменение текста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текста</w:t>
      </w:r>
    </w:p>
    <w:bookmarkEnd w:id="33"/>
    <w:p>
      <w:pPr>
        <w:pStyle w:val="BodyText"/>
      </w:pPr>
      <w:r>
        <w:t xml:space="preserve">Скопировав область в буфер обмена с помощью</w:t>
      </w:r>
      <w:r>
        <w:t xml:space="preserve"> </w:t>
      </w:r>
      <w:r>
        <w:t xml:space="preserve">“M-w”</w:t>
      </w:r>
      <w:r>
        <w:t xml:space="preserve">, вставляю область в конец файла. (рис. 4)</w:t>
      </w:r>
    </w:p>
    <w:bookmarkStart w:id="37" w:name="fig:004"/>
    <w:p>
      <w:pPr>
        <w:pStyle w:val="CaptionedFigure"/>
      </w:pPr>
      <w:r>
        <w:drawing>
          <wp:inline>
            <wp:extent cx="1988820" cy="2034539"/>
            <wp:effectExtent b="0" l="0" r="0" t="0"/>
            <wp:docPr descr="Рис. 4: изменение текста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</w:t>
      </w:r>
    </w:p>
    <w:bookmarkEnd w:id="37"/>
    <w:p>
      <w:pPr>
        <w:pStyle w:val="BodyText"/>
      </w:pPr>
      <w:r>
        <w:t xml:space="preserve">Вновь выделяю эту область и на этот раз вырезаю её, используя</w:t>
      </w:r>
      <w:r>
        <w:t xml:space="preserve"> </w:t>
      </w:r>
      <w:r>
        <w:t xml:space="preserve">“C-w”</w:t>
      </w:r>
      <w:r>
        <w:t xml:space="preserve">.</w:t>
      </w:r>
      <w:r>
        <w:t xml:space="preserve"> </w:t>
      </w:r>
      <w:r>
        <w:t xml:space="preserve">Отменяю последнее действие благодаря</w:t>
      </w:r>
      <w:r>
        <w:t xml:space="preserve"> </w:t>
      </w:r>
      <w:r>
        <w:t xml:space="preserve">“C-/”</w:t>
      </w:r>
    </w:p>
    <w:p>
      <w:pPr>
        <w:pStyle w:val="BodyText"/>
      </w:pPr>
      <w:r>
        <w:t xml:space="preserve">Далее учусь использовать команды по перемещению курсора:</w:t>
      </w:r>
      <w:r>
        <w:t xml:space="preserve"> </w:t>
      </w:r>
      <w:r>
        <w:t xml:space="preserve">- перемещение курсора в начало строки -</w:t>
      </w:r>
      <w:r>
        <w:t xml:space="preserve"> </w:t>
      </w:r>
      <w:r>
        <w:t xml:space="preserve">“C-a”</w:t>
      </w:r>
      <w:r>
        <w:t xml:space="preserve"> </w:t>
      </w:r>
      <w:r>
        <w:t xml:space="preserve">- перемещение курсора в конец строки -</w:t>
      </w:r>
      <w:r>
        <w:t xml:space="preserve"> </w:t>
      </w:r>
      <w:r>
        <w:t xml:space="preserve">“C-e”</w:t>
      </w:r>
      <w:r>
        <w:t xml:space="preserve"> </w:t>
      </w:r>
      <w:r>
        <w:t xml:space="preserve">- перемещение курсора в начало буфера -</w:t>
      </w:r>
      <w:r>
        <w:t xml:space="preserve"> </w:t>
      </w:r>
      <w:r>
        <w:t xml:space="preserve">“M-&lt;”</w:t>
      </w:r>
      <w:r>
        <w:t xml:space="preserve"> </w:t>
      </w:r>
      <w:r>
        <w:t xml:space="preserve">- перемещение курсора в конец буфера -</w:t>
      </w:r>
      <w:r>
        <w:t xml:space="preserve"> </w:t>
      </w:r>
      <w:r>
        <w:t xml:space="preserve">“M-&gt;”</w:t>
      </w:r>
    </w:p>
    <w:p>
      <w:pPr>
        <w:pStyle w:val="BodyText"/>
      </w:pPr>
      <w:r>
        <w:t xml:space="preserve">Вывожу список активных буферов на экран (C-x C-b). (рис. 5)</w:t>
      </w:r>
    </w:p>
    <w:bookmarkStart w:id="41" w:name="fig:005"/>
    <w:p>
      <w:pPr>
        <w:pStyle w:val="CaptionedFigure"/>
      </w:pPr>
      <w:r>
        <w:drawing>
          <wp:inline>
            <wp:extent cx="3733800" cy="1276874"/>
            <wp:effectExtent b="0" l="0" r="0" t="0"/>
            <wp:docPr descr="Рис. 5: вывод активных буферов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активных буферов</w:t>
      </w:r>
    </w:p>
    <w:bookmarkEnd w:id="41"/>
    <w:p>
      <w:pPr>
        <w:pStyle w:val="BodyText"/>
      </w:pPr>
      <w:r>
        <w:t xml:space="preserve">Перемещаюсь во вновь открытое окно (C-x o) со списком открытых буферов и переключитесь на другой буфер. (рис. 6)</w:t>
      </w:r>
    </w:p>
    <w:bookmarkStart w:id="45" w:name="fig:006"/>
    <w:p>
      <w:pPr>
        <w:pStyle w:val="CaptionedFigure"/>
      </w:pPr>
      <w:r>
        <w:drawing>
          <wp:inline>
            <wp:extent cx="3733800" cy="1095789"/>
            <wp:effectExtent b="0" l="0" r="0" t="0"/>
            <wp:docPr descr="Рис. 6: переключение на другой буфер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переключение на другой буфер</w:t>
      </w:r>
    </w:p>
    <w:bookmarkEnd w:id="45"/>
    <w:p>
      <w:pPr>
        <w:pStyle w:val="BodyText"/>
      </w:pPr>
      <w:r>
        <w:t xml:space="preserve">Закрываю это окно (C-x 0). (рис. 7)</w:t>
      </w:r>
    </w:p>
    <w:bookmarkStart w:id="49" w:name="fig:007"/>
    <w:p>
      <w:pPr>
        <w:pStyle w:val="CaptionedFigure"/>
      </w:pPr>
      <w:r>
        <w:drawing>
          <wp:inline>
            <wp:extent cx="3733800" cy="1419147"/>
            <wp:effectExtent b="0" l="0" r="0" t="0"/>
            <wp:docPr descr="Рис. 7: закрытие окна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закрытие окна</w:t>
      </w:r>
    </w:p>
    <w:bookmarkEnd w:id="49"/>
    <w:p>
      <w:pPr>
        <w:pStyle w:val="BodyText"/>
      </w:pPr>
      <w:r>
        <w:t xml:space="preserve">Теперь вновь переключаюсь между буферами, но уже без вывода их списка на экран (C-x b)</w:t>
      </w:r>
    </w:p>
    <w:p>
      <w:pPr>
        <w:pStyle w:val="BodyText"/>
      </w:pPr>
      <w:r>
        <w:t xml:space="preserve">Разделяю фрейм на два окна по вертикали (C-x 3) (рис. 8) , а затем каждое из этих окон на две части по горизонтали (C-x 2) (рис. 9)</w:t>
      </w:r>
    </w:p>
    <w:bookmarkStart w:id="53" w:name="fig:008"/>
    <w:p>
      <w:pPr>
        <w:pStyle w:val="CaptionedFigure"/>
      </w:pPr>
      <w:r>
        <w:drawing>
          <wp:inline>
            <wp:extent cx="3733800" cy="2406226"/>
            <wp:effectExtent b="0" l="0" r="0" t="0"/>
            <wp:docPr descr="Рис. 8: разделение фрейма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разделение фрейма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376448"/>
            <wp:effectExtent b="0" l="0" r="0" t="0"/>
            <wp:docPr descr="Рис. 9: разделение фрейма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разделение фрейма</w:t>
      </w:r>
    </w:p>
    <w:bookmarkEnd w:id="57"/>
    <w:p>
      <w:pPr>
        <w:pStyle w:val="BodyText"/>
      </w:pPr>
      <w:r>
        <w:t xml:space="preserve">В каждом из четырёх созданных окон открываю новый буфер (рис. 10)</w:t>
      </w:r>
    </w:p>
    <w:bookmarkStart w:id="61" w:name="fig:010"/>
    <w:p>
      <w:pPr>
        <w:pStyle w:val="CaptionedFigure"/>
      </w:pPr>
      <w:r>
        <w:drawing>
          <wp:inline>
            <wp:extent cx="3733800" cy="2016346"/>
            <wp:effectExtent b="0" l="0" r="0" t="0"/>
            <wp:docPr descr="Рис. 10: открытие буфера" title="" id="5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открытие буфера</w:t>
      </w:r>
    </w:p>
    <w:bookmarkEnd w:id="61"/>
    <w:p>
      <w:pPr>
        <w:pStyle w:val="BodyText"/>
      </w:pPr>
      <w:r>
        <w:t xml:space="preserve">Переключаюсь в режим поиска (C-s) и нахожу несколько слов, присутствующих в тексте. (рис. 11)</w:t>
      </w:r>
    </w:p>
    <w:bookmarkStart w:id="65" w:name="fig:011"/>
    <w:p>
      <w:pPr>
        <w:pStyle w:val="CaptionedFigure"/>
      </w:pPr>
      <w:r>
        <w:drawing>
          <wp:inline>
            <wp:extent cx="2667000" cy="2567940"/>
            <wp:effectExtent b="0" l="0" r="0" t="0"/>
            <wp:docPr descr="Рис. 11: режим поиска" title="" id="6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режим поиска</w:t>
      </w:r>
    </w:p>
    <w:bookmarkEnd w:id="65"/>
    <w:p>
      <w:pPr>
        <w:pStyle w:val="BodyText"/>
      </w:pPr>
      <w:r>
        <w:t xml:space="preserve">Переключаюсь между результатами поиска, нажимая C-s. Выхожу из режима поиска, нажав C-g.</w:t>
      </w:r>
      <w:r>
        <w:t xml:space="preserve"> </w:t>
      </w:r>
      <w:r>
        <w:t xml:space="preserve">Перехожу в режим поиска и замены (M-%), ввожу текст, который следует найти и заменить, нажимаю Enter , затем ввожу текст для замены. После того как подсветились результаты поиска, нажимаю ! для подтверждения замены. (рис. 12)</w:t>
      </w:r>
    </w:p>
    <w:bookmarkStart w:id="69" w:name="fig:012"/>
    <w:p>
      <w:pPr>
        <w:pStyle w:val="CaptionedFigure"/>
      </w:pPr>
      <w:r>
        <w:drawing>
          <wp:inline>
            <wp:extent cx="3665220" cy="2865120"/>
            <wp:effectExtent b="0" l="0" r="0" t="0"/>
            <wp:docPr descr="Рис. 12: режим поиска и замены" title="" id="6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1/report/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 и замены</w:t>
      </w:r>
    </w:p>
    <w:bookmarkEnd w:id="69"/>
    <w:p>
      <w:pPr>
        <w:pStyle w:val="BodyText"/>
      </w:pPr>
      <w:r>
        <w:t xml:space="preserve">Испробую другой режим поиска, нажав M-s o, который отличается от обычного нахождением файла, а не фрагмента текста.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</w:t>
      </w:r>
      <w:r>
        <w:t xml:space="preserve"> </w:t>
      </w:r>
      <w:r>
        <w:t xml:space="preserve">системой Linux. Получили практические навыки работы с редактором Emacs.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2">
        <w:r>
          <w:rPr>
            <w:rStyle w:val="Hyperlink"/>
          </w:rPr>
          <w:t xml:space="preserve">Операционные системы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72" Target="https://esystem.rudn.ru/pluginfile.php/2586728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pluginfile.php/2586728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Абрамова Ульяна Михайловна</dc:creator>
  <dc:language>ru-RU</dc:language>
  <cp:keywords/>
  <dcterms:created xsi:type="dcterms:W3CDTF">2025-04-25T20:20:49Z</dcterms:created>
  <dcterms:modified xsi:type="dcterms:W3CDTF">2025-04-25T20:20:49Z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