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578625"/>
        </w:tblPrEx>
        <w:trPr>
          <w:trHeight w:val="341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jc w:val="center"/>
            </w:pPr>
            <w:r>
              <w:rPr>
                <w:rFonts w:ascii="Helvetica"/>
                <w:rtl w:val="0"/>
              </w:rPr>
              <w:t>nom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jc w:val="center"/>
            </w:pPr>
            <w:r>
              <w:rPr>
                <w:rFonts w:ascii="Helvetica"/>
                <w:rtl w:val="0"/>
              </w:rPr>
              <w:t>code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jc w:val="center"/>
            </w:pPr>
            <w:r>
              <w:rPr>
                <w:rFonts w:ascii="Helvetica"/>
                <w:rtl w:val="0"/>
              </w:rPr>
              <w:t>type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adresse personne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adr_per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nom personne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nom_per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nom personne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pr</w:t>
            </w:r>
            <w:r>
              <w:rPr>
                <w:rFonts w:hAnsi="Helvetica" w:hint="default"/>
                <w:rtl w:val="0"/>
              </w:rPr>
              <w:t>é</w:t>
            </w:r>
            <w:r>
              <w:rPr>
                <w:rFonts w:ascii="Helvetica"/>
                <w:rtl w:val="0"/>
              </w:rPr>
              <w:t>_per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 attribution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dat_att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 restitution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dat_res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niveau section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niv_sec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specialite section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spe_sec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serie pc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ser_pc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marque pc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mar_pc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nom logiciel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nom_log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 logiciel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type_log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editeur logiciel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edi_log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 intervention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id_int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 intervention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dat_int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D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motif intervention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mot_int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solution intervention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sol_int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  <w:tr>
        <w:tblPrEx>
          <w:shd w:val="clear" w:color="auto" w:fill="ffffff"/>
        </w:tblPrEx>
        <w:trPr>
          <w:trHeight w:val="3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nom typeintervention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nom_typ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T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1409084</wp:posOffset>
            </wp:positionH>
            <wp:positionV relativeFrom="page">
              <wp:posOffset>6882003</wp:posOffset>
            </wp:positionV>
            <wp:extent cx="4907769" cy="274202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keepLines w:val="1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1348251</wp:posOffset>
            </wp:positionH>
            <wp:positionV relativeFrom="page">
              <wp:posOffset>2777426</wp:posOffset>
            </wp:positionV>
            <wp:extent cx="5360963" cy="44259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42"/>
        <w:szCs w:val="42"/>
        <w:rtl w:val="0"/>
        <w:lang w:val="fr-FR"/>
      </w:rPr>
      <w:t>Dictionnaire de donn</w:t>
    </w:r>
    <w:r>
      <w:rPr>
        <w:rFonts w:hAnsi="Helvetica" w:hint="default"/>
        <w:sz w:val="42"/>
        <w:szCs w:val="42"/>
        <w:rtl w:val="0"/>
        <w:lang w:val="fr-FR"/>
      </w:rPr>
      <w:t>é</w:t>
    </w:r>
    <w:r>
      <w:rPr>
        <w:sz w:val="42"/>
        <w:szCs w:val="42"/>
        <w:rtl w:val="0"/>
        <w:lang w:val="fr-FR"/>
      </w:rPr>
      <w:t>es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0572486"/>
          <c:y val="0.176002"/>
          <c:w val="0.942751"/>
          <c:h val="0.7397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 idx="0">
                  <c:v>T : TEXTE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total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Sheet1!$B$2:$E$2</c:f>
              <c:numCache>
                <c:ptCount val="1"/>
                <c:pt idx="0">
                  <c:v>12.000000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 idx="0">
                  <c:v>N : NUMERIQUE</c:v>
                </c:pt>
              </c:strCache>
            </c:strRef>
          </c:tx>
          <c:spPr>
            <a:gradFill flip="none" rotWithShape="1">
              <a:gsLst>
                <a:gs pos="0">
                  <a:srgbClr val="70BF41"/>
                </a:gs>
                <a:gs pos="100000">
                  <a:srgbClr val="00882B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total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Sheet1!$B$3:$E$3</c:f>
              <c:numCache>
                <c:ptCount val="1"/>
                <c:pt idx="0">
                  <c:v>2.000000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 idx="0">
                  <c:v>D : DATE</c:v>
                </c:pt>
              </c:strCache>
            </c:strRef>
          </c:tx>
          <c:spPr>
            <a:gradFill flip="none" rotWithShape="1">
              <a:gsLst>
                <a:gs pos="0">
                  <a:srgbClr val="FBE12B"/>
                </a:gs>
                <a:gs pos="100000">
                  <a:srgbClr val="BE9A1A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total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Sheet1!$B$4:$E$4</c:f>
              <c:numCache>
                <c:ptCount val="1"/>
                <c:pt idx="0">
                  <c:v>3.000000</c:v>
                </c:pt>
              </c:numCache>
            </c:numRef>
          </c:val>
        </c:ser>
        <c:gapWidth val="40"/>
        <c:overlap val="-10"/>
        <c:axId val="0"/>
        <c:axId val="1"/>
      </c:barChart>
      <c:catAx>
        <c:axId val="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between"/>
        <c:majorUnit val="3"/>
        <c:minorUnit val="1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366051"/>
          <c:y val="0.005"/>
          <c:w val="0.91269"/>
          <c:h val="0.068079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>
              <a:defRPr b="0" i="0" strike="noStrike" sz="1200" u="none">
                <a:solidFill>
                  <a:srgbClr val="000000"/>
                </a:solidFill>
                <a:effectLst/>
                <a:latin typeface="Helvetica"/>
              </a:defRPr>
            </a:pPr>
            <a:r>
              <a:rPr b="0" i="0" strike="noStrike" sz="1200" u="none">
                <a:solidFill>
                  <a:srgbClr val="000000"/>
                </a:solidFill>
                <a:effectLst/>
                <a:latin typeface="Helvetica"/>
              </a:rPr>
              <a:t>total</a:t>
            </a:r>
          </a:p>
        </c:rich>
      </c:tx>
      <c:layout>
        <c:manualLayout>
          <c:xMode val="edge"/>
          <c:yMode val="edge"/>
          <c:x val="0.473134"/>
          <c:y val="0.005"/>
          <c:w val="0.0537323"/>
          <c:h val="0.034433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52409"/>
          <c:y val="0.0344333"/>
          <c:w val="0.947591"/>
          <c:h val="0.848332"/>
        </c:manualLayout>
      </c:layout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gradFill flip="none" rotWithShape="1">
                <a:gsLst>
                  <a:gs pos="0">
                    <a:srgbClr val="51A7F9"/>
                  </a:gs>
                  <a:gs pos="100000">
                    <a:srgbClr val="0365C0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gradFill flip="none" rotWithShape="1">
                <a:gsLst>
                  <a:gs pos="0">
                    <a:srgbClr val="70BF41"/>
                  </a:gs>
                  <a:gs pos="100000">
                    <a:srgbClr val="00882B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gradFill flip="none" rotWithShape="1">
                <a:gsLst>
                  <a:gs pos="0">
                    <a:srgbClr val="FBE12B"/>
                  </a:gs>
                  <a:gs pos="100000">
                    <a:srgbClr val="BE9A1A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" sourceLinked="0"/>
              <c:txPr>
                <a:bodyPr/>
                <a:lstStyle/>
                <a:p>
                  <a:pPr lvl="0"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defRPr>
                  </a:pPr>
                  <a:r>
                    <a: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rPr>
                    <a:t/>
                  </a: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#,##0" sourceLinked="0"/>
              <c:txPr>
                <a:bodyPr/>
                <a:lstStyle/>
                <a:p>
                  <a:pPr lvl="0"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defRPr>
                  </a:pPr>
                  <a:r>
                    <a: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rPr>
                    <a:t/>
                  </a: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#,##0" sourceLinked="0"/>
              <c:txPr>
                <a:bodyPr/>
                <a:lstStyle/>
                <a:p>
                  <a:pPr lvl="0"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defRPr>
                  </a:pPr>
                  <a:r>
                    <a: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b" rotWithShape="0" blurRad="0" dist="38100" dir="2700000">
                          <a:srgbClr val="000000"/>
                        </a:outerShdw>
                      </a:effectLst>
                      <a:latin typeface="Helvetica"/>
                    </a:rPr>
                    <a:t/>
                  </a: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3"/>
              <c:pt idx="0">
                <c:v>texte</c:v>
              </c:pt>
              <c:pt idx="1">
                <c:v>numerique</c:v>
              </c:pt>
              <c:pt idx="2">
                <c:v>date</c:v>
              </c:pt>
            </c:strLit>
          </c:cat>
          <c:val>
            <c:numLit>
              <c:ptCount val="3"/>
              <c:pt idx="0">
                <c:v>12.000000</c:v>
              </c:pt>
              <c:pt idx="1">
                <c:v>2.000000</c:v>
              </c:pt>
              <c:pt idx="2">
                <c:v>3.000000</c:v>
              </c:pt>
            </c:numLit>
          </c:val>
        </c:ser>
        <c:gapWidth val="10"/>
        <c:overlap val="-40"/>
        <c:axId val="0"/>
        <c:axId val="1"/>
      </c:barChart>
      <c:catAx>
        <c:axId val="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between"/>
        <c:majorUnit val="3"/>
        <c:minorUnit val="1.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