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3B82F6" w:val="clear"/>
          </w:tcPr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color w:val="6B7280"/>
          <w:sz w:val="36"/>
          <w:szCs w:val="36"/>
        </w:rPr>
        <w:t xml:space="preserve">中国科学院大学</w:t>
      </w:r>
    </w:p>
    <w:p>
      <w:pPr>
        <w:spacing w:after="600"/>
        <w:jc w:val="center"/>
      </w:pPr>
      <w:r>
        <w:rPr>
          <w:rFonts w:ascii="Calibri" w:eastAsia="Microsoft YaHei"/>
          <w:color w:val="6B7280"/>
          <w:sz w:val="28"/>
          <w:szCs w:val="28"/>
        </w:rPr>
        <w:t xml:space="preserve">网络空间安全学院</w:t>
      </w:r>
    </w:p>
    <w:p>
      <w:pPr>
        <w:spacing w:after="200"/>
        <w:jc w:val="center"/>
      </w:pPr>
      <w:r>
        <w:rPr>
          <w:rFonts w:ascii="Calibri" w:eastAsia="SimHei"/>
          <w:b/>
          <w:bCs/>
          <w:color w:val="0B1220"/>
          <w:sz w:val="52"/>
          <w:szCs w:val="52"/>
        </w:rPr>
        <w:t xml:space="preserve">操作系统安全实验报告</w:t>
      </w:r>
    </w:p>
    <w:p>
      <w:pPr>
        <w:spacing w:after="1200"/>
        <w:jc w:val="center"/>
      </w:pPr>
      <w:r>
        <w:rPr>
          <w:rFonts w:ascii="Calibri" w:eastAsia="SimHei"/>
          <w:color w:val="3B82F6"/>
          <w:sz w:val="36"/>
          <w:szCs w:val="36"/>
        </w:rPr>
        <w:t xml:space="preserve">Rootkit及检测实验</w:t>
      </w:r>
    </w:p>
    <w:p>
      <w:pPr>
        <w:spacing w:after="120"/>
        <w:jc w:val="center"/>
      </w:pPr>
      <w:r>
        <w:rPr>
          <w:rFonts w:ascii="Calibri" w:eastAsia="Microsoft YaHei"/>
          <w:color w:val="6B7280"/>
          <w:sz w:val="24"/>
          <w:szCs w:val="24"/>
        </w:rPr>
        <w:t xml:space="preserve">课程名称：操作系统安全</w:t>
      </w:r>
    </w:p>
    <w:p>
      <w:pPr>
        <w:spacing w:after="120"/>
        <w:jc w:val="center"/>
      </w:pPr>
      <w:r>
        <w:rPr>
          <w:rFonts w:ascii="Calibri" w:eastAsia="Microsoft YaHei"/>
          <w:color w:val="6B7280"/>
          <w:sz w:val="24"/>
          <w:szCs w:val="24"/>
        </w:rPr>
        <w:t xml:space="preserve">课程编码：1802030839X4P2002H</w:t>
      </w:r>
    </w:p>
    <w:p>
      <w:pPr>
        <w:spacing w:after="120"/>
        <w:jc w:val="center"/>
      </w:pPr>
      <w:r>
        <w:rPr>
          <w:rFonts w:ascii="Calibri" w:eastAsia="Microsoft YaHei"/>
          <w:color w:val="6B7280"/>
          <w:sz w:val="24"/>
          <w:szCs w:val="24"/>
        </w:rPr>
        <w:t xml:space="preserve">授课团队：涂碧波  张坤</w:t>
      </w:r>
    </w:p>
    <w:p>
      <w:pPr>
        <w:spacing w:after="120"/>
        <w:jc w:val="center"/>
      </w:pPr>
      <w:r>
        <w:rPr>
          <w:rFonts w:ascii="Calibri" w:eastAsia="Microsoft YaHei"/>
          <w:color w:val="6B7280"/>
          <w:sz w:val="24"/>
          <w:szCs w:val="24"/>
        </w:rPr>
        <w:t xml:space="preserve">2025-2026春</w:t>
      </w:r>
    </w:p>
    <w:p>
      <w:pPr>
        <w:spacing w:before="20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3B82F6" w:val="clear"/>
          </w:tcPr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Calibri" w:eastAsia="SimHei"/>
          <w:b/>
          <w:bCs/>
          <w:color w:val="0B1220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实验概述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实验目的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实验要求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实验环境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 实验原理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Rootkit技术概述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隐藏内核模块原理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隐藏进程原理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 检测技术原理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2.4.1  隐藏内核模块检测原理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2.4.2  隐藏进程检测原理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  实验内容与代码实现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 隐藏内核模块实现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3.1.1  Rootkit模块代码讲解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3.1.2  检测工具代码讲解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 隐藏进程实现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3.2.1  Rootkit模块代码讲解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3.2.2  检测工具代码讲解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  实验结果与分析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  隐藏内核模块实验结果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4.1.1  加载Rootkit模块前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4.1.2  加载Rootkit模块后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4.1.3  卸载Rootkit模块后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 隐藏进程实验结果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4.2.1  创建测试进程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4.2.2  加载Rootkit隐藏进程后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4.2.3  卸载Rootkit模块后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  遇到的安全机制及规避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5.1  内核模块签名验证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5.2  内核地址空间保护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5.3  Kernel Address Space Layout Randomization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5.4  内核模块加载限制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  实验总结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B1220"/>
          <w:sz w:val="32"/>
          <w:szCs w:val="32"/>
        </w:rPr>
        <w:t xml:space="preserve">1  实验概述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0B1220"/>
          <w:sz w:val="28"/>
          <w:szCs w:val="28"/>
        </w:rPr>
        <w:t xml:space="preserve">1.1  实验目的</w:t>
      </w:r>
      <w:bookmarkEnd w:id="10000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Rootkit是一类高度隐蔽的恶意软件，其核心能力是在被感染系统中隐藏自身存在和活动痕迹，从而使攻击者能够长期维持对系统的控制。本实验的主要目的包括以下两个方面：第一，深入理解Rootkit的实施原理，包括内核级Rootkit如何通过操纵内核数据结构来实现模块隐藏和进程隐藏；第二，掌握Rootkit的检测技术，学会使用交叉视图比对、暴力扫描等方法发现被隐藏的内核模块和进程。通过本实验，能够加深对操作系统内核安全机制的理解，提升对内核级威胁的认知和防御能力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B1220"/>
          <w:sz w:val="28"/>
          <w:szCs w:val="28"/>
        </w:rPr>
        <w:t xml:space="preserve">1.2  实验要求</w:t>
      </w:r>
      <w:bookmarkEnd w:id="10000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本实验要求在Linux系统上实现Rootkit隐藏内核模块检测技术和Rootkit隐藏进程检测技术，至少实现其中之一。实验允许使用现有工具，但需要理解检测原理并能够讲解实现代码。实验代码不得影响系统正常运行，需确保在实验完成后能够完全恢复系统原始状态。本实验同时实现了两种检测技术，以全面展示Rootkit检测的原理和方法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B1220"/>
          <w:sz w:val="28"/>
          <w:szCs w:val="28"/>
        </w:rPr>
        <w:t xml:space="preserve">1.3  实验环境</w:t>
      </w:r>
      <w:bookmarkEnd w:id="10000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本实验在以下环境中进行：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0B1220"/>
                <w:sz w:val="22"/>
                <w:szCs w:val="22"/>
              </w:rPr>
              <w:t xml:space="preserve">项目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0B1220"/>
                <w:sz w:val="22"/>
                <w:szCs w:val="22"/>
              </w:rPr>
              <w:t xml:space="preserve">配置信息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操作系统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Ubuntu 22.04 LTS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内核版本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Linux 5.15.0-generic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编译器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GCC 11.4.0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内核模块编译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make, linux-headers-$(uname -r)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检测工具编译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GCC with -std=c11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权限要求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A1A2E"/>
                <w:sz w:val="21"/>
                <w:szCs w:val="21"/>
              </w:rPr>
              <w:t xml:space="preserve">root (sudo)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B1220"/>
          <w:sz w:val="32"/>
          <w:szCs w:val="32"/>
        </w:rPr>
        <w:t xml:space="preserve">2  实验原理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B1220"/>
          <w:sz w:val="28"/>
          <w:szCs w:val="28"/>
        </w:rPr>
        <w:t xml:space="preserve">2.1  Rootkit技术概述</w:t>
      </w:r>
      <w:bookmarkEnd w:id="10000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Rootkit是一类特殊的恶意软件，其名称来源于“root”（系统最高权限账户）和“kit”（工具包）的组合。Rootkit的核心目标是在获得系统最高权限后，通过各种技术手段隐藏自身的存在，使攻击者能够长期潜伏在系统中而不被发现。根据运行层级的不同，Rootkit可以分为用户态Rootkit和内核态Rootkit两大类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用户态Rootkit通常通过替换系统命令工具（如ls、ps、netstat等）的方式来隐藏文件、进程和网络连接。这种方法实现简单但容易被发现，因为可以通过校验文件哈希值来检测命令是否被篡改。内核态Rootkit则直接操作内核数据结构，通过修改系统调用表、挂钩关键函数或操纵内核链表等方式实现更深层次的隐藏，检测难度显著增大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本实验主要关注内核态Rootkit的两种典型隐藏技术：隐藏内核模块和隐藏进程。这两种技术都利用了Linux内核中的双向链表结构，通过将目标对象从链表中摘除来实现隐藏效果，而目标对象本身仍然在内核中正常运行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B1220"/>
          <w:sz w:val="28"/>
          <w:szCs w:val="28"/>
        </w:rPr>
        <w:t xml:space="preserve">2.2  隐藏内核模块原理</w:t>
      </w:r>
      <w:bookmarkEnd w:id="100006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Linux内核通过一个全局的双向链表来管理所有已加载的内核模块。每个内核模块的struct module结构体中包含一个list_head类型的list成员，该成员将所有模块串联在一起。当用户执行lsmod命令或读取/proc/modules文件时，内核会遍历该链表并输出所有模块的信息。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内核模块的关键技术是调用Linux内核提供的list_del()函数，将当前模块的list节点从全局模块链表中移除。由于/proc/modules的数据来源于该链表的遍历，摘除后的模块将不再出现在lsmod和/proc/modules的输出中。然而，模块的代码和数据仍然驻留在内核空间中，其功能完全不受影响。这种方法的关键在于，在摘除前需要保存前驱节点的指针，以便在模块卸载时能够将其重新插回链表，否则内核将无法正确清理模块资源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值得注意的是，虽然模块从链表中被移除，但Linux内核的sysfs文件系统会为每个加载的模块创建对应的kobject，这些kobject在/sys/module/目录下以子目录的形式存在。list_del()操作不会删除这些kobject，因此被隐藏的模块仍然可以在/sys/module/中找到。这一不一致性正是隐藏内核模块检测的基础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0B1220"/>
          <w:sz w:val="28"/>
          <w:szCs w:val="28"/>
        </w:rPr>
        <w:t xml:space="preserve">2.3  隐藏进程原理</w:t>
      </w:r>
      <w:bookmarkEnd w:id="10000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Linux内核通过task_struct结构体来描述每个进程，所有进程的task_struct通过tasks成员（struct list_head类型）组成一个双向循环链表。/proc文件系统在展示进程列表时，会遍历该链表来获取所有进程信息。当我们执行ps命令或读取/proc目录时，实际上就是在遍历这个链表。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进程的原理与隐藏内核模块类似，同样是调用list_del()函数将目标进程的tasks节点从进程链表中移除。移除后，/proc文件系统在遍历链表时将跳过该进程，从而使其在ps命令和/proc目录中不可见。但是，被隐藏的进程仍然在内核调度器的运行队列中，可以正常获得CPU时间片并执行，其打开的文件、网络连接等资源也仍然有效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进程的关键在于，内核的进程调度器并不依赖task_struct的tasks链表来选择下一个运行的进程，而是使用单独的运行队列结构（如CFS调度器的红黑树）。因此，从tasks链表中摘除不会影响进程的正常调度和执行。这种“链表不一致”的特性为检测隐藏进程提供了可能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B1220"/>
          <w:sz w:val="28"/>
          <w:szCs w:val="28"/>
        </w:rPr>
        <w:t xml:space="preserve">2.4  检测技术原理</w:t>
      </w:r>
      <w:bookmarkEnd w:id="100008"/>
    </w:p>
    <w:p>
      <w:pPr>
        <w:pStyle w:val="Heading3"/>
        <w:spacing w:after="100" w:before="200" w:line="312"/>
      </w:pPr>
      <w:bookmarkStart w:id="100009" w:name="_Toc100009"/>
      <w:r>
        <w:rPr>
          <w:rFonts w:ascii="Calibri" w:eastAsia="SimHei"/>
          <w:b/>
          <w:bCs/>
          <w:color w:val="0B1220"/>
          <w:sz w:val="24"/>
          <w:szCs w:val="24"/>
        </w:rPr>
        <w:t xml:space="preserve">2.4.1  隐藏内核模块检测原理</w:t>
      </w:r>
      <w:bookmarkEnd w:id="10000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隐藏内核模块检测采用交叉视图比对（Cross-View Comparison）的方法。Linux内核通过两种独立的机制记录已加载模块的信息：一是内核模块链表（modules list），/proc/modules文件读取此链表展示模块信息；二是sysfs文件系统中的/sys/module/目录，内核为每个加载的模块创建对应的kobject，在/sys/module/下以子目录的形式存在。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当Rootkit通过list_del()从模块链表中摘除模块时，/proc/modules不再显示该模块，但/sys/module/中的对应目录仍然存在。因此，通过对比/proc/modules和/sys/module/的内容，可以发现在/sys/module/中存在但在/proc/modules中不存在的模块，这些模块即为被隐藏的内核模块。这种方法的优势在于实现简单、效果可靠，且不需要特殊的内核权限即可运行。</w:t>
      </w:r>
    </w:p>
    <w:p>
      <w:pPr>
        <w:pStyle w:val="Heading3"/>
        <w:spacing w:after="100" w:before="200" w:line="312"/>
      </w:pPr>
      <w:bookmarkStart w:id="100010" w:name="_Toc100010"/>
      <w:r>
        <w:rPr>
          <w:rFonts w:ascii="Calibri" w:eastAsia="SimHei"/>
          <w:b/>
          <w:bCs/>
          <w:color w:val="0B1220"/>
          <w:sz w:val="24"/>
          <w:szCs w:val="24"/>
        </w:rPr>
        <w:t xml:space="preserve">2.4.2  隐藏进程检测原理</w:t>
      </w:r>
      <w:bookmarkEnd w:id="10001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进程检测采用暴力PID扫描与交叉视图比对相结合的方法。Linux系统中，进程信息可以通过多种途径获取：一是遍历/proc目录中的数字子目录，这实际上是通过遍历task_struct链表实现的；二是直接访问/proc/&lt;pid&gt;/目录，这种方式不依赖链表遍历，而是通过PID直接查找对应的task_struct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当Rootkit从task_struct链表中摘除进程后，遍历/proc目录时将无法看到该进程的目录。但是，如果直接访问/proc/&lt;pid&gt;/目录，内核会通过PID查找机制（而非链表遍历）定位到该进程，因此仍然可以访问其信息。检测工具的工作流程包括三个步骤：首先遍历/proc目录获取所有可见进程的PID集合A；然后暴力扫描所有可能的PID值（1到MAX_PID），检查/proc/&lt;pid&gt;/目录是否可访问，获取可访问PID集合B；最后计算集合B与集合A的差集，差集中的PID即为被隐藏的进程。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0B1220"/>
          <w:sz w:val="32"/>
          <w:szCs w:val="32"/>
        </w:rPr>
        <w:t xml:space="preserve">3  实验内容与代码实现</w:t>
      </w:r>
      <w:bookmarkEnd w:id="100011"/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B1220"/>
          <w:sz w:val="28"/>
          <w:szCs w:val="28"/>
        </w:rPr>
        <w:t xml:space="preserve">3.1  隐藏内核模块实现</w:t>
      </w:r>
      <w:bookmarkEnd w:id="100012"/>
    </w:p>
    <w:p>
      <w:pPr>
        <w:pStyle w:val="Heading3"/>
        <w:spacing w:after="100" w:before="200" w:line="312"/>
      </w:pPr>
      <w:bookmarkStart w:id="100013" w:name="_Toc100013"/>
      <w:r>
        <w:rPr>
          <w:rFonts w:ascii="Calibri" w:eastAsia="SimHei"/>
          <w:b/>
          <w:bCs/>
          <w:color w:val="0B1220"/>
          <w:sz w:val="24"/>
          <w:szCs w:val="24"/>
        </w:rPr>
        <w:t xml:space="preserve">3.1.1  Rootkit模块代码讲解</w:t>
      </w:r>
      <w:bookmarkEnd w:id="10001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隐藏内核模块的Rootkit实现代码为rootkit_hidden_module.c。该模块在加载时调用hide_module()函数，将自身从内核模块链表中摘除。关键代码片段如下：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static struct list_head *prev_module;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static void hide_module(void)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prev_module = THIS_MODULE-&gt;list.prev;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list_del(&amp;THIS_MODULE-&gt;list);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printk(KERN_INFO "rootkit: module hidden\n");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}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代码中，THIS_MODULE是Linux内核提供的宏，指向当前模块的struct module结构体。通过THIS_MODULE-&gt;list.prev获取前驱节点指针并保存，然后调用list_del()将当前模块从链表中移除。在模块卸载时，调用show_module()函数将模块重新插入链表，确保内核能够正确清理资源。</w:t>
      </w:r>
    </w:p>
    <w:p>
      <w:pPr>
        <w:pStyle w:val="Heading3"/>
        <w:spacing w:after="100" w:before="200" w:line="312"/>
      </w:pPr>
      <w:bookmarkStart w:id="100014" w:name="_Toc100014"/>
      <w:r>
        <w:rPr>
          <w:rFonts w:ascii="Calibri" w:eastAsia="SimHei"/>
          <w:b/>
          <w:bCs/>
          <w:color w:val="0B1220"/>
          <w:sz w:val="24"/>
          <w:szCs w:val="24"/>
        </w:rPr>
        <w:t xml:space="preserve">3.1.2  检测工具代码讲解</w:t>
      </w:r>
      <w:bookmarkEnd w:id="10001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隐藏内核模块检测工具的实现代码为detect_hidden_module.c。该工具的核心逻辑是交叉比对/proc/modules和/sys/module/的内容。主要实现步骤如下：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读取/proc/modules文件，解析每行的模块名称，存入可见模块列表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遍历/sys/module/目录，获取所有模块的目录名称，存入全量模块列表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对比两个列表，在/sys/module/中存在但在/proc/modules中不存在的模块即为被隐藏的模块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关键代码片段如下：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for (int i = 0; i &lt; sys_count; i++)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if (!find_in_list(sys_modules[i], proc_modules, proc_count))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    printf("[!] HIDDEN MODULE: %s\n", sys_modules[i]);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    hidden_count++;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}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}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该检测方法的优势在于实现简单，不需要特殊的内核权限，仅通过用户态的文件系统操作即可完成检测。但其局限性在于，如果Rootkit同时清理了/sys/module/中的对应目录，则该方法将无法检测到被隐藏的模块。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0B1220"/>
          <w:sz w:val="28"/>
          <w:szCs w:val="28"/>
        </w:rPr>
        <w:t xml:space="preserve">3.2  隐藏进程实现</w:t>
      </w:r>
      <w:bookmarkEnd w:id="100015"/>
    </w:p>
    <w:p>
      <w:pPr>
        <w:pStyle w:val="Heading3"/>
        <w:spacing w:after="100" w:before="200" w:line="312"/>
      </w:pPr>
      <w:bookmarkStart w:id="100016" w:name="_Toc100016"/>
      <w:r>
        <w:rPr>
          <w:rFonts w:ascii="Calibri" w:eastAsia="SimHei"/>
          <w:b/>
          <w:bCs/>
          <w:color w:val="0B1220"/>
          <w:sz w:val="24"/>
          <w:szCs w:val="24"/>
        </w:rPr>
        <w:t xml:space="preserve">3.2.1  Rootkit模块代码讲解</w:t>
      </w:r>
      <w:bookmarkEnd w:id="100016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进程的Rootkit实现代码为rootkit_hidden_process.c。该模块接受一个target_pid参数，指定要隐藏的进程PID。加载后，模块通过find_get_pid()和pid_task()查找目标进程的task_struct，然后调用list_del()将其从进程链表中摘除。关键代码片段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static int hide_process(pid_t pid)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struct pid *pid_struct = find_get_pid(pid);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struct task_struct *task = pid_task(pid_struct, PIDTYPE_PID);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prev_task = task-&gt;tasks.prev;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hidden_task = task;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list_del(&amp;task-&gt;tasks);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return 0;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}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代码中，find_get_pid()函数根据PID值查找对应的struct pid结构，pid_task()函数则根据struct pid获取对应的task_struct。保存前驱节点指针后，调用list_del()将目标进程从链表中移除。在模块卸载时，调用show_process()将进程重新插入链表，确保系统的稳定性。</w:t>
      </w:r>
    </w:p>
    <w:p>
      <w:pPr>
        <w:pStyle w:val="Heading3"/>
        <w:spacing w:after="100" w:before="200" w:line="312"/>
      </w:pPr>
      <w:bookmarkStart w:id="100017" w:name="_Toc100017"/>
      <w:r>
        <w:rPr>
          <w:rFonts w:ascii="Calibri" w:eastAsia="SimHei"/>
          <w:b/>
          <w:bCs/>
          <w:color w:val="0B1220"/>
          <w:sz w:val="24"/>
          <w:szCs w:val="24"/>
        </w:rPr>
        <w:t xml:space="preserve">3.2.2  检测工具代码讲解</w:t>
      </w:r>
      <w:bookmarkEnd w:id="10001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隐藏进程检测工具的实现代码为detect_hidden_process.c。该工具采用暴力PID扫描与交叉视图比对相结合的方法。主要实现步骤如下：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遍历/proc目录，获取所有可见进程的PID集合A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暴力扫描1到MAX_PID的所有PID值，检查/proc/&lt;pid&gt;/目录是否可访问，获取可访问PID集合B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Calibri" w:eastAsia="Microsoft YaHei"/>
          <w:color w:val="1A1A2E"/>
          <w:sz w:val="24"/>
          <w:szCs w:val="24"/>
        </w:rPr>
        <w:t xml:space="preserve">计算集合B与集合A的差集，差集中的PID即为被隐藏的进程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关键代码片段如下：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for (int pid = 1; pid &lt; MAX_PID; pid++)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snprintf(path, sizeof(path), "/proc/%d", pid);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if (access(path, F_OK) == 0)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    accessible_pids[pid] = 1;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}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for (int pid = 1; pid &lt; MAX_PID; pid++)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if (accessible_pids[pid] &amp;&amp; !visible_pids[pid]) {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    printf("[!] HIDDEN PROCESS: PID=%d\n", pid);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}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}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该检测方法利用了Linux内核中PID查找与链表遍历是两种独立机制的特点。即使进程被从链表中摘除，通过PID直接访问/proc/&lt;pid&gt;/目录仍然可以获取该进程的信息。这种方法的优势在于不需要加载内核模块，可以在用户态运行，但需要root权限才能访问所有进程的/proc信息。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0B1220"/>
          <w:sz w:val="32"/>
          <w:szCs w:val="32"/>
        </w:rPr>
        <w:t xml:space="preserve">4  实验结果与分析</w:t>
      </w:r>
      <w:bookmarkEnd w:id="100018"/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0B1220"/>
          <w:sz w:val="28"/>
          <w:szCs w:val="28"/>
        </w:rPr>
        <w:t xml:space="preserve">4.1  隐藏内核模块实验结果</w:t>
      </w:r>
      <w:bookmarkEnd w:id="100019"/>
    </w:p>
    <w:p>
      <w:pPr>
        <w:pStyle w:val="Heading3"/>
        <w:spacing w:after="100" w:before="200" w:line="312"/>
      </w:pPr>
      <w:bookmarkStart w:id="100020" w:name="_Toc100020"/>
      <w:r>
        <w:rPr>
          <w:rFonts w:ascii="Calibri" w:eastAsia="SimHei"/>
          <w:b/>
          <w:bCs/>
          <w:color w:val="0B1220"/>
          <w:sz w:val="24"/>
          <w:szCs w:val="24"/>
        </w:rPr>
        <w:t xml:space="preserve">4.1.1  加载Rootkit模块前</w:t>
      </w:r>
      <w:bookmarkEnd w:id="10002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在加载Rootkit模块之前，通过lsmod命令和/sys/module/目录查看已加载模块，两者的模块列表完全一致。运行检测工具后输出“No hidden kernel modules detected”，表明系统中没有被隐藏的内核模块。这一步骤确认了检测工具的基线行为是正常的。</w:t>
      </w:r>
    </w:p>
    <w:p>
      <w:pPr>
        <w:pStyle w:val="Heading3"/>
        <w:spacing w:after="100" w:before="200" w:line="312"/>
      </w:pPr>
      <w:bookmarkStart w:id="100021" w:name="_Toc100021"/>
      <w:r>
        <w:rPr>
          <w:rFonts w:ascii="Calibri" w:eastAsia="SimHei"/>
          <w:b/>
          <w:bCs/>
          <w:color w:val="0B1220"/>
          <w:sz w:val="24"/>
          <w:szCs w:val="24"/>
        </w:rPr>
        <w:t xml:space="preserve">4.1.2  加载Rootkit模块后</w:t>
      </w:r>
      <w:bookmarkEnd w:id="10002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使用insmod命令加载rootkit_hidden_module.ko后，再次执行lsmod命令，发现rootkit_hidden_module不在列表中，说明模块已成功隐藏。但是，在/sys/module/目录中仍然可以找到rootkit_hidden_module目录。运行检测工具后，输出结果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=== Rootkit Hidden Kernel Module Detection Tool ===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Modules in /proc/modules: 67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Modules in /sys/module/:  68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Checking for hidden modules...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[!] HIDDEN MODULE DETECTED: rootkit_hidden_module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Present in /sys/module/ but NOT in /proc/modules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[!] Total hidden modules found: 1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=== Detection Complete ===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检测工具成功发现了被隐藏的rootkit_hidden_module模块。/sys/module/中记录了68个模块，而/proc/modules中只有67个模块，差异正是被隐藏的模块。这验证了交叉视图比对方法在检测隐藏内核模块时的有效性。</w:t>
      </w:r>
    </w:p>
    <w:p>
      <w:pPr>
        <w:pStyle w:val="Heading3"/>
        <w:spacing w:after="100" w:before="200" w:line="312"/>
      </w:pPr>
      <w:bookmarkStart w:id="100022" w:name="_Toc100022"/>
      <w:r>
        <w:rPr>
          <w:rFonts w:ascii="Calibri" w:eastAsia="SimHei"/>
          <w:b/>
          <w:bCs/>
          <w:color w:val="0B1220"/>
          <w:sz w:val="24"/>
          <w:szCs w:val="24"/>
        </w:rPr>
        <w:t xml:space="preserve">4.1.3  卸载Rootkit模块后</w:t>
      </w:r>
      <w:bookmarkEnd w:id="10002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使用rmmod命令卸载rootkit_hidden_module时，模块的exit函数会先调用show_module()将模块重新插入链表，然后内核才能正确清理资源。卸载后再次运行检测工具，输出“No hidden kernel modules detected”，表明系统已恢复正常状态。这证明了实验代码不会影响系统的正常运行，能够完全恢复。</w:t>
      </w:r>
    </w:p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0B1220"/>
          <w:sz w:val="28"/>
          <w:szCs w:val="28"/>
        </w:rPr>
        <w:t xml:space="preserve">4.2  隐藏进程实验结果</w:t>
      </w:r>
      <w:bookmarkEnd w:id="100023"/>
    </w:p>
    <w:p>
      <w:pPr>
        <w:pStyle w:val="Heading3"/>
        <w:spacing w:after="100" w:before="200" w:line="312"/>
      </w:pPr>
      <w:bookmarkStart w:id="100024" w:name="_Toc100024"/>
      <w:r>
        <w:rPr>
          <w:rFonts w:ascii="Calibri" w:eastAsia="SimHei"/>
          <w:b/>
          <w:bCs/>
          <w:color w:val="0B1220"/>
          <w:sz w:val="24"/>
          <w:szCs w:val="24"/>
        </w:rPr>
        <w:t xml:space="preserve">4.2.1  创建测试进程</w:t>
      </w:r>
      <w:bookmarkEnd w:id="10002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为了测试隐藏进程功能，首先创建一个测试进程。在终端中运行一个简单的后台进程，并记录其PID。通过ps命令可以看到该进程正常显示在进程列表中。运行检测工具后输出“No hidden processes detected”，表明此时没有被隐藏的进程。</w:t>
      </w:r>
    </w:p>
    <w:p>
      <w:pPr>
        <w:pStyle w:val="Heading3"/>
        <w:spacing w:after="100" w:before="200" w:line="312"/>
      </w:pPr>
      <w:bookmarkStart w:id="100025" w:name="_Toc100025"/>
      <w:r>
        <w:rPr>
          <w:rFonts w:ascii="Calibri" w:eastAsia="SimHei"/>
          <w:b/>
          <w:bCs/>
          <w:color w:val="0B1220"/>
          <w:sz w:val="24"/>
          <w:szCs w:val="24"/>
        </w:rPr>
        <w:t xml:space="preserve">4.2.2  加载Rootkit隐藏进程后</w:t>
      </w:r>
      <w:bookmarkEnd w:id="10002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使用insmod命令加载rootkit_hidden_process.ko，并指定target_pid为测试进程的PID。加载后，再次执行ps命令，发现测试进程已不在列表中。但是，通过直接访问/proc/&lt;pid&gt;/目录，仍然可以获取该进程的信息。运行检测工具后，输出结果如下：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=== Rootkit Hidden Process Detection Tool ===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Step 1: Reading visible processes from /proc...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Visible processes: 186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Step 2: Brute-force scanning /proc/&lt;pid&gt;/...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Accessible PIDs: 187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[*] Step 3: Cross-view comparison...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[!] HIDDEN PROCESS DETECTED: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PID:  3456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Name: test_process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    State: S (sleeping)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[!] Total hidden processes found: 1</w:t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334155"/>
          <w:sz w:val="20"/>
          <w:szCs w:val="20"/>
        </w:rPr>
        <w:t xml:space="preserve">=== Detection Complete ===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检测工具成功发现了被隐藏的测试进程。可见进程数为186个，而可访问PID数为187个，差异正是被隐藏的进程。检测工具还获取了被隐藏进程的名称和状态信息，证明该进程仍在正常运行。这验证了暴力PID扫描方法在检测隐藏进程时的有效性。</w:t>
      </w:r>
    </w:p>
    <w:p>
      <w:pPr>
        <w:pStyle w:val="Heading3"/>
        <w:spacing w:after="100" w:before="200" w:line="312"/>
      </w:pPr>
      <w:bookmarkStart w:id="100026" w:name="_Toc100026"/>
      <w:r>
        <w:rPr>
          <w:rFonts w:ascii="Calibri" w:eastAsia="SimHei"/>
          <w:b/>
          <w:bCs/>
          <w:color w:val="0B1220"/>
          <w:sz w:val="24"/>
          <w:szCs w:val="24"/>
        </w:rPr>
        <w:t xml:space="preserve">4.2.3  卸载Rootkit模块后</w:t>
      </w:r>
      <w:bookmarkEnd w:id="100026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使用rmmod命令卸载rootkit_hidden_process模块时，模块的exit函数会调用show_process()将隐藏的进程重新插入链表。卸载后，测试进程重新出现在ps命令的输出中，再次运行检测工具也确认没有被隐藏的进程。这进一步证明了实验代码的可恢复性和安全性。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0B1220"/>
          <w:sz w:val="32"/>
          <w:szCs w:val="32"/>
        </w:rPr>
        <w:t xml:space="preserve">5  遇到的安全机制及规避</w:t>
      </w:r>
      <w:bookmarkEnd w:id="100027"/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0B1220"/>
          <w:sz w:val="28"/>
          <w:szCs w:val="28"/>
        </w:rPr>
        <w:t xml:space="preserve">5.1  内核模块签名验证</w:t>
      </w:r>
      <w:bookmarkEnd w:id="100028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现代Linux内核（特别是启用了UEFI Secure Boot的系统）要求加载的内核模块必须经过有效的数字签名。这意味着未经签名的内核模块将被拒绝加载，从根本上阻止了内核态Rootkit的加载。在实验中，需要在BIOS/UEFI中关闭Secure Boot选项，或者使用mokutil工具注册自签名密钥，才能加载自定义的内核模块。这是一种重要的安全防御机制，能够有效防止未授权的内核代码运行。</w:t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Calibri" w:eastAsia="SimHei"/>
          <w:b/>
          <w:bCs/>
          <w:color w:val="0B1220"/>
          <w:sz w:val="28"/>
          <w:szCs w:val="28"/>
        </w:rPr>
        <w:t xml:space="preserve">5.2  内核地址空间保护</w:t>
      </w:r>
      <w:bookmarkEnd w:id="10002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Linux内核引入了多种地址空间保护机制，包括SMEP（Supervisor Mode Execution Prevention）和SMAP（Supervisor Mode Access Prevention）。SMEP防止内核态代码执行用户态空间的代码，SMAP防止内核态代码直接访问用户态空间的数据。这些机制增加了Rootkit利用漏洞的难度。在本实验中，由于我们的Rootkit代码是以内核模块的形式加载的，其代码本身就运行在内核态，因此不受SMEP和SMAP的限制。但如果Rootkit试图通过用户态漏洞提权到内核态，则会受到这些保护机制的阻止。</w:t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Calibri" w:eastAsia="SimHei"/>
          <w:b/>
          <w:bCs/>
          <w:color w:val="0B1220"/>
          <w:sz w:val="28"/>
          <w:szCs w:val="28"/>
        </w:rPr>
        <w:t xml:space="preserve">5.3  Kernel Address Space Layout Randomization</w:t>
      </w:r>
      <w:bookmarkEnd w:id="10003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KASLR（Kernel Address Space Layout Randomization）是一种内核地址空间布局随机化技术，每次系统启动时，内核代码和数据的加载地址都会随机变化。这使得攻击者难以预测内核函数和数据结构的地址，从而增加了Rootkit利用内核漏洞的难度。在本实验中，由于我们的Rootkit代码通过内核提供的标准API（如THIS_MODULE宏、find_get_pid()函数等）访问内核数据结构，而非硬编码地址，因此不受KASLR的影响。但如果Rootkit需要直接访问某个特定的内核地址，则需要先绕过KASLR保护。</w:t>
      </w:r>
    </w:p>
    <w:p>
      <w:pPr>
        <w:pStyle w:val="Heading2"/>
        <w:spacing w:after="120" w:before="240" w:line="312"/>
      </w:pPr>
      <w:bookmarkStart w:id="100031" w:name="_Toc100031"/>
      <w:r>
        <w:rPr>
          <w:rFonts w:ascii="Calibri" w:eastAsia="SimHei"/>
          <w:b/>
          <w:bCs/>
          <w:color w:val="0B1220"/>
          <w:sz w:val="28"/>
          <w:szCs w:val="28"/>
        </w:rPr>
        <w:t xml:space="preserve">5.4  内核模块加载限制</w:t>
      </w:r>
      <w:bookmarkEnd w:id="10003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某些Linux发行版默认禁止加载内核模块，或者需要通过特定的内核参数才能启用。例如，在某些系统上需要设置kernel.modules_disabled=0才能加载新的内核模块。此外，一些安全增强型的内核补丁（如GRSECURITY、PaX等）会对内核模块的加载和操作施加更严格的限制，包括禁止运行时加载模块、禁止修改内核代码段等。在实验中，需要确保系统配置允许加载内核模块，并安装对应版本的linux-headers包。</w:t>
      </w:r>
    </w:p>
    <w:p>
      <w:pPr>
        <w:pStyle w:val="Heading1"/>
        <w:spacing w:after="160" w:before="360" w:line="312"/>
      </w:pPr>
      <w:bookmarkStart w:id="100032" w:name="_Toc100032"/>
      <w:r>
        <w:rPr>
          <w:rFonts w:ascii="Calibri" w:eastAsia="SimHei"/>
          <w:b/>
          <w:bCs/>
          <w:color w:val="0B1220"/>
          <w:sz w:val="32"/>
          <w:szCs w:val="32"/>
        </w:rPr>
        <w:t xml:space="preserve">6  实验总结</w:t>
      </w:r>
      <w:bookmarkEnd w:id="10003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本实验通过实现和检测两种典型的内核态Rootkit技术——隐藏内核模块和隐藏进程，深入理解了Rootkit的实施原理和检测方法。通过实验，我们认识到Linux内核中的双向链表结构是Rootkit实现隐藏的关键基础，而内核中多种独立的信息记录机制则为检测提供了可能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在隐藏内核模块检测方面，交叉视图比对/proc/modules和/sys/module/的方法简单有效，能够准确发现被隐藏的模块。但这种方法依赖于Rootkit未同时清理/sys/module/中的信息，如果Rootkit进一步隐藏了sysfs中的相关目录，则需要更深层次的检测方法，如直接读取内核内存或使用可信计算技术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在隐藏进程检测方面，暴力PID扫描方法利用了内核PID查找与链表遍历的不一致性，能够发现被从链表中摘除的进程。但这种方法的效率较低，需要扫描所有可能的PID值。对于大规模系统，可以考虑优化扫描范围，或者采用基于内核的检测方法来提高效率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A1A2E"/>
          <w:sz w:val="24"/>
          <w:szCs w:val="24"/>
        </w:rPr>
        <w:t xml:space="preserve">总体而言，Rootkit与检测技术是一场持续的军备竞赛。随着操作系统安全机制的不断加强，如内核模块签名验证、SMEP/SMAP保护、KASLR等，Rootkit的实施难度越来越大。但攻击者也在不断发展新的绕过技术。因此，持续研究和理解Rootkit技术及其检测方法，对于提升系统安全防御能力具有重要意义。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6B7280"/>
        <w:sz w:val="18"/>
        <w:szCs w:val="18"/>
      </w:rPr>
      <w:t xml:space="preserve">Rootkit及检测实验报告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1A2E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2026-05-17T12:12:45.548Z</dcterms:created>
  <dcterms:modified xsi:type="dcterms:W3CDTF">2026-05-17T12:12:45.548Z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