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EC7C30"/>
        </w:rPr>
        <w:t>Customer</w:t>
      </w:r>
      <w:r>
        <w:rPr>
          <w:color w:val="EC7C30"/>
          <w:spacing w:val="-6"/>
        </w:rPr>
        <w:t> </w:t>
      </w:r>
      <w:r>
        <w:rPr>
          <w:color w:val="EC7C30"/>
        </w:rPr>
        <w:t>Segmentation using</w:t>
      </w:r>
      <w:r>
        <w:rPr>
          <w:color w:val="EC7C30"/>
          <w:spacing w:val="-2"/>
        </w:rPr>
        <w:t> </w:t>
      </w:r>
      <w:r>
        <w:rPr>
          <w:color w:val="EC7C30"/>
        </w:rPr>
        <w:t>Data</w:t>
      </w:r>
      <w:r>
        <w:rPr>
          <w:color w:val="EC7C30"/>
          <w:spacing w:val="-2"/>
        </w:rPr>
        <w:t> </w:t>
      </w:r>
      <w:r>
        <w:rPr>
          <w:color w:val="EC7C30"/>
        </w:rPr>
        <w:t>Science</w:t>
      </w:r>
    </w:p>
    <w:p>
      <w:pPr>
        <w:spacing w:before="197"/>
        <w:ind w:left="1051" w:right="1051" w:firstLine="0"/>
        <w:jc w:val="center"/>
        <w:rPr>
          <w:rFonts w:ascii="Calibri Light"/>
          <w:sz w:val="28"/>
        </w:rPr>
      </w:pPr>
      <w:r>
        <w:rPr>
          <w:rFonts w:ascii="Calibri Light"/>
          <w:color w:val="303030"/>
          <w:sz w:val="28"/>
        </w:rPr>
        <w:t>Phase</w:t>
      </w:r>
      <w:r>
        <w:rPr>
          <w:rFonts w:ascii="Calibri Light"/>
          <w:color w:val="303030"/>
          <w:spacing w:val="1"/>
          <w:sz w:val="28"/>
        </w:rPr>
        <w:t> </w:t>
      </w:r>
      <w:r>
        <w:rPr>
          <w:rFonts w:ascii="Calibri Light"/>
          <w:color w:val="303030"/>
          <w:sz w:val="28"/>
        </w:rPr>
        <w:t>4:</w:t>
      </w:r>
      <w:r>
        <w:rPr>
          <w:rFonts w:ascii="Calibri Light"/>
          <w:color w:val="303030"/>
          <w:spacing w:val="1"/>
          <w:sz w:val="28"/>
        </w:rPr>
        <w:t> </w:t>
      </w:r>
      <w:r>
        <w:rPr>
          <w:rFonts w:ascii="Calibri Light"/>
          <w:color w:val="303030"/>
          <w:sz w:val="28"/>
        </w:rPr>
        <w:t>Development</w:t>
      </w:r>
      <w:r>
        <w:rPr>
          <w:rFonts w:ascii="Calibri Light"/>
          <w:color w:val="303030"/>
          <w:spacing w:val="-3"/>
          <w:sz w:val="28"/>
        </w:rPr>
        <w:t> </w:t>
      </w:r>
      <w:r>
        <w:rPr>
          <w:rFonts w:ascii="Calibri Light"/>
          <w:color w:val="303030"/>
          <w:sz w:val="28"/>
        </w:rPr>
        <w:t>Part</w:t>
      </w:r>
      <w:r>
        <w:rPr>
          <w:rFonts w:ascii="Calibri Light"/>
          <w:color w:val="303030"/>
          <w:spacing w:val="-2"/>
          <w:sz w:val="28"/>
        </w:rPr>
        <w:t> </w:t>
      </w:r>
      <w:r>
        <w:rPr>
          <w:rFonts w:ascii="Calibri Light"/>
          <w:color w:val="303030"/>
          <w:sz w:val="28"/>
        </w:rPr>
        <w:t>2</w:t>
      </w:r>
    </w:p>
    <w:p>
      <w:pPr>
        <w:pStyle w:val="BodyText"/>
        <w:rPr>
          <w:rFonts w:ascii="Calibri Light"/>
          <w:sz w:val="28"/>
        </w:rPr>
      </w:pPr>
    </w:p>
    <w:p>
      <w:pPr>
        <w:pStyle w:val="BodyText"/>
        <w:spacing w:before="10"/>
        <w:rPr>
          <w:rFonts w:ascii="Calibri Light"/>
          <w:sz w:val="23"/>
        </w:rPr>
      </w:pPr>
    </w:p>
    <w:p>
      <w:pPr>
        <w:pStyle w:val="Heading2"/>
        <w:jc w:val="both"/>
      </w:pPr>
      <w:bookmarkStart w:name="What is Customer Segmentation?" w:id="1"/>
      <w:bookmarkEnd w:id="1"/>
      <w:r>
        <w:rPr>
          <w:b w:val="0"/>
        </w:rPr>
      </w:r>
      <w:r>
        <w:rPr>
          <w:color w:val="EC7C30"/>
        </w:rPr>
        <w:t>What</w:t>
      </w:r>
      <w:r>
        <w:rPr>
          <w:color w:val="EC7C30"/>
          <w:spacing w:val="-8"/>
        </w:rPr>
        <w:t> </w:t>
      </w:r>
      <w:r>
        <w:rPr>
          <w:color w:val="EC7C30"/>
        </w:rPr>
        <w:t>is</w:t>
      </w:r>
      <w:r>
        <w:rPr>
          <w:color w:val="EC7C30"/>
          <w:spacing w:val="-7"/>
        </w:rPr>
        <w:t> </w:t>
      </w:r>
      <w:r>
        <w:rPr>
          <w:color w:val="EC7C30"/>
        </w:rPr>
        <w:t>Customer</w:t>
      </w:r>
      <w:r>
        <w:rPr>
          <w:color w:val="EC7C30"/>
          <w:spacing w:val="-5"/>
        </w:rPr>
        <w:t> </w:t>
      </w:r>
      <w:r>
        <w:rPr>
          <w:color w:val="EC7C30"/>
        </w:rPr>
        <w:t>Segmentation?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31" w:after="0"/>
        <w:ind w:left="821" w:right="111" w:hanging="360"/>
        <w:jc w:val="both"/>
        <w:rPr>
          <w:rFonts w:ascii="Symbol" w:hAnsi="Symbol"/>
          <w:color w:val="1F2228"/>
          <w:sz w:val="24"/>
        </w:rPr>
      </w:pPr>
      <w:r>
        <w:rPr>
          <w:color w:val="1F2228"/>
          <w:sz w:val="24"/>
        </w:rPr>
        <w:t>Customer Segmentation is the process of division of customer base into several</w:t>
      </w:r>
      <w:r>
        <w:rPr>
          <w:color w:val="1F2228"/>
          <w:spacing w:val="1"/>
          <w:sz w:val="24"/>
        </w:rPr>
        <w:t> </w:t>
      </w:r>
      <w:r>
        <w:rPr>
          <w:color w:val="1F2228"/>
          <w:sz w:val="24"/>
        </w:rPr>
        <w:t>groups of individuals that share a similarity in different ways that are relevant to</w:t>
      </w:r>
      <w:r>
        <w:rPr>
          <w:color w:val="1F2228"/>
          <w:spacing w:val="1"/>
          <w:sz w:val="24"/>
        </w:rPr>
        <w:t> </w:t>
      </w:r>
      <w:r>
        <w:rPr>
          <w:color w:val="1F2228"/>
          <w:sz w:val="24"/>
        </w:rPr>
        <w:t>marketing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such</w:t>
      </w:r>
      <w:r>
        <w:rPr>
          <w:color w:val="1F2228"/>
          <w:spacing w:val="-3"/>
          <w:sz w:val="24"/>
        </w:rPr>
        <w:t> </w:t>
      </w:r>
      <w:r>
        <w:rPr>
          <w:color w:val="1F2228"/>
          <w:sz w:val="24"/>
        </w:rPr>
        <w:t>as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gender,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age,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interests,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and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miscellaneous</w:t>
      </w:r>
      <w:r>
        <w:rPr>
          <w:color w:val="1F2228"/>
          <w:spacing w:val="1"/>
          <w:sz w:val="24"/>
        </w:rPr>
        <w:t> </w:t>
      </w:r>
      <w:r>
        <w:rPr>
          <w:color w:val="1F2228"/>
          <w:sz w:val="24"/>
        </w:rPr>
        <w:t>spending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habits.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1" w:after="0"/>
        <w:ind w:left="821" w:right="104" w:hanging="360"/>
        <w:jc w:val="both"/>
        <w:rPr>
          <w:rFonts w:ascii="Symbol" w:hAnsi="Symbol"/>
          <w:color w:val="1F2228"/>
          <w:sz w:val="24"/>
        </w:rPr>
      </w:pPr>
      <w:r>
        <w:rPr>
          <w:color w:val="1F2228"/>
          <w:sz w:val="24"/>
        </w:rPr>
        <w:t>The</w:t>
      </w:r>
      <w:r>
        <w:rPr>
          <w:color w:val="1F2228"/>
          <w:spacing w:val="1"/>
          <w:sz w:val="24"/>
        </w:rPr>
        <w:t> </w:t>
      </w:r>
      <w:r>
        <w:rPr>
          <w:color w:val="1F2228"/>
          <w:sz w:val="24"/>
        </w:rPr>
        <w:t>technique</w:t>
      </w:r>
      <w:r>
        <w:rPr>
          <w:color w:val="1F2228"/>
          <w:spacing w:val="1"/>
          <w:sz w:val="24"/>
        </w:rPr>
        <w:t> </w:t>
      </w:r>
      <w:r>
        <w:rPr>
          <w:color w:val="1F2228"/>
          <w:sz w:val="24"/>
        </w:rPr>
        <w:t>of</w:t>
      </w:r>
      <w:r>
        <w:rPr>
          <w:color w:val="1F2228"/>
          <w:spacing w:val="1"/>
          <w:sz w:val="24"/>
        </w:rPr>
        <w:t> </w:t>
      </w:r>
      <w:r>
        <w:rPr>
          <w:color w:val="1F2228"/>
          <w:sz w:val="24"/>
        </w:rPr>
        <w:t>customer</w:t>
      </w:r>
      <w:r>
        <w:rPr>
          <w:color w:val="1F2228"/>
          <w:spacing w:val="1"/>
          <w:sz w:val="24"/>
        </w:rPr>
        <w:t> </w:t>
      </w:r>
      <w:r>
        <w:rPr>
          <w:color w:val="1F2228"/>
          <w:sz w:val="24"/>
        </w:rPr>
        <w:t>segmentation</w:t>
      </w:r>
      <w:r>
        <w:rPr>
          <w:color w:val="1F2228"/>
          <w:spacing w:val="1"/>
          <w:sz w:val="24"/>
        </w:rPr>
        <w:t> </w:t>
      </w:r>
      <w:r>
        <w:rPr>
          <w:color w:val="1F2228"/>
          <w:sz w:val="24"/>
        </w:rPr>
        <w:t>is</w:t>
      </w:r>
      <w:r>
        <w:rPr>
          <w:color w:val="1F2228"/>
          <w:spacing w:val="1"/>
          <w:sz w:val="24"/>
        </w:rPr>
        <w:t> </w:t>
      </w:r>
      <w:r>
        <w:rPr>
          <w:color w:val="1F2228"/>
          <w:sz w:val="24"/>
        </w:rPr>
        <w:t>dependent</w:t>
      </w:r>
      <w:r>
        <w:rPr>
          <w:color w:val="1F2228"/>
          <w:spacing w:val="1"/>
          <w:sz w:val="24"/>
        </w:rPr>
        <w:t> </w:t>
      </w:r>
      <w:r>
        <w:rPr>
          <w:color w:val="1F2228"/>
          <w:sz w:val="24"/>
        </w:rPr>
        <w:t>on</w:t>
      </w:r>
      <w:r>
        <w:rPr>
          <w:color w:val="1F2228"/>
          <w:spacing w:val="1"/>
          <w:sz w:val="24"/>
        </w:rPr>
        <w:t> </w:t>
      </w:r>
      <w:r>
        <w:rPr>
          <w:color w:val="1F2228"/>
          <w:sz w:val="24"/>
        </w:rPr>
        <w:t>several</w:t>
      </w:r>
      <w:r>
        <w:rPr>
          <w:color w:val="1F2228"/>
          <w:spacing w:val="1"/>
          <w:sz w:val="24"/>
        </w:rPr>
        <w:t> </w:t>
      </w:r>
      <w:r>
        <w:rPr>
          <w:color w:val="1F2228"/>
          <w:sz w:val="24"/>
        </w:rPr>
        <w:t>key</w:t>
      </w:r>
      <w:r>
        <w:rPr>
          <w:color w:val="1F2228"/>
          <w:spacing w:val="1"/>
          <w:sz w:val="24"/>
        </w:rPr>
        <w:t> </w:t>
      </w:r>
      <w:r>
        <w:rPr>
          <w:color w:val="1F2228"/>
          <w:sz w:val="24"/>
        </w:rPr>
        <w:t>differentiators that divide customers into groups to be targeted. Data related to</w:t>
      </w:r>
      <w:r>
        <w:rPr>
          <w:color w:val="1F2228"/>
          <w:spacing w:val="1"/>
          <w:sz w:val="24"/>
        </w:rPr>
        <w:t> </w:t>
      </w:r>
      <w:r>
        <w:rPr>
          <w:color w:val="1F2228"/>
          <w:sz w:val="24"/>
        </w:rPr>
        <w:t>demographics, geography, economic status as well as behavioral patterns play a</w:t>
      </w:r>
      <w:r>
        <w:rPr>
          <w:color w:val="1F2228"/>
          <w:spacing w:val="1"/>
          <w:sz w:val="24"/>
        </w:rPr>
        <w:t> </w:t>
      </w:r>
      <w:r>
        <w:rPr>
          <w:color w:val="1F2228"/>
          <w:sz w:val="24"/>
        </w:rPr>
        <w:t>crucial role in determining the company direction towards addressing the various</w:t>
      </w:r>
      <w:r>
        <w:rPr>
          <w:color w:val="1F2228"/>
          <w:spacing w:val="-63"/>
          <w:sz w:val="24"/>
        </w:rPr>
        <w:t> </w:t>
      </w:r>
      <w:r>
        <w:rPr>
          <w:color w:val="1F2228"/>
          <w:sz w:val="24"/>
        </w:rPr>
        <w:t>segments.</w:t>
      </w:r>
    </w:p>
    <w:p>
      <w:pPr>
        <w:pStyle w:val="Heading2"/>
        <w:spacing w:before="159"/>
      </w:pPr>
      <w:bookmarkStart w:name="Dataset:" w:id="2"/>
      <w:bookmarkEnd w:id="2"/>
      <w:r>
        <w:rPr>
          <w:b w:val="0"/>
        </w:rPr>
      </w:r>
      <w:hyperlink r:id="rId5">
        <w:r>
          <w:rPr>
            <w:color w:val="EC7C30"/>
          </w:rPr>
          <w:t>Dataset:</w:t>
        </w:r>
      </w:hyperlink>
    </w:p>
    <w:p>
      <w:pPr>
        <w:pStyle w:val="BodyText"/>
        <w:spacing w:before="31"/>
        <w:ind w:left="100"/>
      </w:pPr>
      <w:r>
        <w:rPr>
          <w:color w:val="1F2228"/>
        </w:rPr>
        <w:t>The</w:t>
      </w:r>
      <w:r>
        <w:rPr>
          <w:color w:val="1F2228"/>
          <w:spacing w:val="-3"/>
        </w:rPr>
        <w:t> </w:t>
      </w:r>
      <w:r>
        <w:rPr>
          <w:color w:val="1F2228"/>
        </w:rPr>
        <w:t>dataset</w:t>
      </w:r>
      <w:r>
        <w:rPr>
          <w:color w:val="1F2228"/>
          <w:spacing w:val="-4"/>
        </w:rPr>
        <w:t> </w:t>
      </w:r>
      <w:r>
        <w:rPr>
          <w:color w:val="1F2228"/>
        </w:rPr>
        <w:t>is</w:t>
      </w:r>
      <w:r>
        <w:rPr>
          <w:color w:val="1F2228"/>
          <w:spacing w:val="-3"/>
        </w:rPr>
        <w:t> </w:t>
      </w:r>
      <w:r>
        <w:rPr>
          <w:color w:val="1F2228"/>
        </w:rPr>
        <w:t>acquired</w:t>
      </w:r>
      <w:r>
        <w:rPr>
          <w:color w:val="1F2228"/>
          <w:spacing w:val="-4"/>
        </w:rPr>
        <w:t> </w:t>
      </w:r>
      <w:r>
        <w:rPr>
          <w:color w:val="1F2228"/>
        </w:rPr>
        <w:t>from</w:t>
      </w:r>
      <w:r>
        <w:rPr>
          <w:color w:val="1F2228"/>
          <w:spacing w:val="-4"/>
        </w:rPr>
        <w:t> </w:t>
      </w:r>
      <w:r>
        <w:rPr>
          <w:color w:val="1F2228"/>
        </w:rPr>
        <w:t>kaggle</w:t>
      </w:r>
      <w:r>
        <w:rPr>
          <w:color w:val="1F2228"/>
          <w:spacing w:val="-3"/>
        </w:rPr>
        <w:t> </w:t>
      </w:r>
      <w:r>
        <w:rPr>
          <w:color w:val="1F2228"/>
        </w:rPr>
        <w:t>and</w:t>
      </w:r>
      <w:r>
        <w:rPr>
          <w:color w:val="1F2228"/>
          <w:spacing w:val="-3"/>
        </w:rPr>
        <w:t> </w:t>
      </w:r>
      <w:r>
        <w:rPr>
          <w:color w:val="1F2228"/>
        </w:rPr>
        <w:t>the</w:t>
      </w:r>
      <w:r>
        <w:rPr>
          <w:color w:val="1F2228"/>
          <w:spacing w:val="2"/>
        </w:rPr>
        <w:t> </w:t>
      </w:r>
      <w:r>
        <w:rPr>
          <w:color w:val="1F2228"/>
        </w:rPr>
        <w:t>link</w:t>
      </w:r>
      <w:r>
        <w:rPr>
          <w:color w:val="1F2228"/>
          <w:spacing w:val="-2"/>
        </w:rPr>
        <w:t> </w:t>
      </w:r>
      <w:r>
        <w:rPr>
          <w:color w:val="1F2228"/>
        </w:rPr>
        <w:t>is</w:t>
      </w:r>
      <w:r>
        <w:rPr>
          <w:color w:val="1F2228"/>
          <w:spacing w:val="-3"/>
        </w:rPr>
        <w:t> </w:t>
      </w:r>
      <w:r>
        <w:rPr>
          <w:color w:val="1F2228"/>
        </w:rPr>
        <w:t>given</w:t>
      </w:r>
      <w:r>
        <w:rPr>
          <w:color w:val="1F2228"/>
          <w:spacing w:val="-3"/>
        </w:rPr>
        <w:t> </w:t>
      </w:r>
      <w:r>
        <w:rPr>
          <w:color w:val="1F2228"/>
        </w:rPr>
        <w:t>below:</w:t>
      </w:r>
    </w:p>
    <w:p>
      <w:pPr>
        <w:spacing w:before="265"/>
        <w:ind w:left="100" w:right="0" w:firstLine="0"/>
        <w:jc w:val="left"/>
        <w:rPr>
          <w:rFonts w:ascii="Calibri Light"/>
          <w:sz w:val="22"/>
        </w:rPr>
      </w:pPr>
      <w:hyperlink r:id="rId6">
        <w:r>
          <w:rPr>
            <w:rFonts w:ascii="Calibri Light"/>
            <w:color w:val="0075B4"/>
            <w:sz w:val="22"/>
            <w:u w:val="single" w:color="0075B4"/>
          </w:rPr>
          <w:t>https://www.kaggle.com/datasets/akram24/mall-customers</w:t>
        </w:r>
      </w:hyperlink>
    </w:p>
    <w:p>
      <w:pPr>
        <w:pStyle w:val="BodyText"/>
        <w:spacing w:before="182"/>
        <w:ind w:left="100"/>
      </w:pPr>
      <w:r>
        <w:rPr>
          <w:color w:val="1F2228"/>
        </w:rPr>
        <w:t>The</w:t>
      </w:r>
      <w:r>
        <w:rPr>
          <w:color w:val="1F2228"/>
          <w:spacing w:val="-4"/>
        </w:rPr>
        <w:t> </w:t>
      </w:r>
      <w:r>
        <w:rPr>
          <w:color w:val="1F2228"/>
        </w:rPr>
        <w:t>dataset</w:t>
      </w:r>
      <w:r>
        <w:rPr>
          <w:color w:val="1F2228"/>
          <w:spacing w:val="-5"/>
        </w:rPr>
        <w:t> </w:t>
      </w:r>
      <w:r>
        <w:rPr>
          <w:color w:val="1F2228"/>
        </w:rPr>
        <w:t>consists of</w:t>
      </w:r>
      <w:r>
        <w:rPr>
          <w:color w:val="1F2228"/>
          <w:spacing w:val="-4"/>
        </w:rPr>
        <w:t> </w:t>
      </w:r>
      <w:r>
        <w:rPr>
          <w:color w:val="1F2228"/>
        </w:rPr>
        <w:t>following</w:t>
      </w:r>
      <w:r>
        <w:rPr>
          <w:color w:val="1F2228"/>
          <w:spacing w:val="-4"/>
        </w:rPr>
        <w:t> </w:t>
      </w:r>
      <w:r>
        <w:rPr>
          <w:color w:val="1F2228"/>
        </w:rPr>
        <w:t>five</w:t>
      </w:r>
      <w:r>
        <w:rPr>
          <w:color w:val="1F2228"/>
          <w:spacing w:val="-4"/>
        </w:rPr>
        <w:t> </w:t>
      </w:r>
      <w:r>
        <w:rPr>
          <w:color w:val="1F2228"/>
        </w:rPr>
        <w:t>features</w:t>
      </w:r>
      <w:r>
        <w:rPr>
          <w:color w:val="1F2228"/>
          <w:spacing w:val="-6"/>
        </w:rPr>
        <w:t> </w:t>
      </w:r>
      <w:r>
        <w:rPr>
          <w:color w:val="1F2228"/>
        </w:rPr>
        <w:t>of</w:t>
      </w:r>
      <w:r>
        <w:rPr>
          <w:color w:val="1F2228"/>
          <w:spacing w:val="1"/>
        </w:rPr>
        <w:t> </w:t>
      </w:r>
      <w:r>
        <w:rPr>
          <w:color w:val="1F2228"/>
        </w:rPr>
        <w:t>200</w:t>
      </w:r>
      <w:r>
        <w:rPr>
          <w:color w:val="1F2228"/>
          <w:spacing w:val="-2"/>
        </w:rPr>
        <w:t> </w:t>
      </w:r>
      <w:r>
        <w:rPr>
          <w:color w:val="1F2228"/>
        </w:rPr>
        <w:t>customers: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67" w:after="0"/>
        <w:ind w:left="821" w:right="0" w:hanging="361"/>
        <w:jc w:val="left"/>
        <w:rPr>
          <w:rFonts w:ascii="Symbol" w:hAnsi="Symbol"/>
          <w:color w:val="1F2228"/>
          <w:sz w:val="24"/>
        </w:rPr>
      </w:pPr>
      <w:r>
        <w:rPr>
          <w:color w:val="1F2228"/>
          <w:sz w:val="24"/>
        </w:rPr>
        <w:t>Customer</w:t>
      </w:r>
      <w:r>
        <w:rPr>
          <w:color w:val="1F2228"/>
          <w:spacing w:val="-2"/>
          <w:sz w:val="24"/>
        </w:rPr>
        <w:t> </w:t>
      </w:r>
      <w:r>
        <w:rPr>
          <w:color w:val="1F2228"/>
          <w:sz w:val="24"/>
        </w:rPr>
        <w:t>ID: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Unique</w:t>
      </w:r>
      <w:r>
        <w:rPr>
          <w:color w:val="1F2228"/>
          <w:spacing w:val="-3"/>
          <w:sz w:val="24"/>
        </w:rPr>
        <w:t> </w:t>
      </w:r>
      <w:r>
        <w:rPr>
          <w:color w:val="1F2228"/>
          <w:sz w:val="24"/>
        </w:rPr>
        <w:t>ID</w:t>
      </w:r>
      <w:r>
        <w:rPr>
          <w:color w:val="1F2228"/>
          <w:spacing w:val="-1"/>
          <w:sz w:val="24"/>
        </w:rPr>
        <w:t> </w:t>
      </w:r>
      <w:r>
        <w:rPr>
          <w:color w:val="1F2228"/>
          <w:sz w:val="24"/>
        </w:rPr>
        <w:t>assigned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to</w:t>
      </w:r>
      <w:r>
        <w:rPr>
          <w:color w:val="1F2228"/>
          <w:spacing w:val="-3"/>
          <w:sz w:val="24"/>
        </w:rPr>
        <w:t> </w:t>
      </w:r>
      <w:r>
        <w:rPr>
          <w:color w:val="1F2228"/>
          <w:sz w:val="24"/>
        </w:rPr>
        <w:t>the</w:t>
      </w:r>
      <w:r>
        <w:rPr>
          <w:color w:val="1F2228"/>
          <w:spacing w:val="-3"/>
          <w:sz w:val="24"/>
        </w:rPr>
        <w:t> </w:t>
      </w:r>
      <w:r>
        <w:rPr>
          <w:color w:val="1F2228"/>
          <w:sz w:val="24"/>
        </w:rPr>
        <w:t>customer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5" w:after="0"/>
        <w:ind w:left="821" w:right="0" w:hanging="361"/>
        <w:jc w:val="left"/>
        <w:rPr>
          <w:rFonts w:ascii="Symbol" w:hAnsi="Symbol"/>
          <w:color w:val="1F2228"/>
          <w:sz w:val="24"/>
        </w:rPr>
      </w:pPr>
      <w:r>
        <w:rPr>
          <w:color w:val="1F2228"/>
          <w:sz w:val="24"/>
        </w:rPr>
        <w:t>Gender: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Gender</w:t>
      </w:r>
      <w:r>
        <w:rPr>
          <w:color w:val="1F2228"/>
          <w:spacing w:val="-2"/>
          <w:sz w:val="24"/>
        </w:rPr>
        <w:t> </w:t>
      </w:r>
      <w:r>
        <w:rPr>
          <w:color w:val="1F2228"/>
          <w:sz w:val="24"/>
        </w:rPr>
        <w:t>of</w:t>
      </w:r>
      <w:r>
        <w:rPr>
          <w:color w:val="1F2228"/>
          <w:spacing w:val="1"/>
          <w:sz w:val="24"/>
        </w:rPr>
        <w:t> </w:t>
      </w:r>
      <w:r>
        <w:rPr>
          <w:color w:val="1F2228"/>
          <w:sz w:val="24"/>
        </w:rPr>
        <w:t>the</w:t>
      </w:r>
      <w:r>
        <w:rPr>
          <w:color w:val="1F2228"/>
          <w:spacing w:val="-3"/>
          <w:sz w:val="24"/>
        </w:rPr>
        <w:t> </w:t>
      </w:r>
      <w:r>
        <w:rPr>
          <w:color w:val="1F2228"/>
          <w:sz w:val="24"/>
        </w:rPr>
        <w:t>customer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6" w:after="0"/>
        <w:ind w:left="821" w:right="0" w:hanging="361"/>
        <w:jc w:val="left"/>
        <w:rPr>
          <w:rFonts w:ascii="Symbol" w:hAnsi="Symbol"/>
          <w:color w:val="1F2228"/>
          <w:sz w:val="24"/>
        </w:rPr>
      </w:pPr>
      <w:r>
        <w:rPr>
          <w:color w:val="1F2228"/>
          <w:sz w:val="24"/>
        </w:rPr>
        <w:t>Age:</w:t>
      </w:r>
      <w:r>
        <w:rPr>
          <w:color w:val="1F2228"/>
          <w:spacing w:val="-6"/>
          <w:sz w:val="24"/>
        </w:rPr>
        <w:t> </w:t>
      </w:r>
      <w:r>
        <w:rPr>
          <w:color w:val="1F2228"/>
          <w:sz w:val="24"/>
        </w:rPr>
        <w:t>Age</w:t>
      </w:r>
      <w:r>
        <w:rPr>
          <w:color w:val="1F2228"/>
          <w:spacing w:val="-3"/>
          <w:sz w:val="24"/>
        </w:rPr>
        <w:t> </w:t>
      </w:r>
      <w:r>
        <w:rPr>
          <w:color w:val="1F2228"/>
          <w:sz w:val="24"/>
        </w:rPr>
        <w:t>of</w:t>
      </w:r>
      <w:r>
        <w:rPr>
          <w:color w:val="1F2228"/>
          <w:spacing w:val="-2"/>
          <w:sz w:val="24"/>
        </w:rPr>
        <w:t> </w:t>
      </w:r>
      <w:r>
        <w:rPr>
          <w:color w:val="1F2228"/>
          <w:sz w:val="24"/>
        </w:rPr>
        <w:t>the</w:t>
      </w:r>
      <w:r>
        <w:rPr>
          <w:color w:val="1F2228"/>
          <w:spacing w:val="1"/>
          <w:sz w:val="24"/>
        </w:rPr>
        <w:t> </w:t>
      </w:r>
      <w:r>
        <w:rPr>
          <w:color w:val="1F2228"/>
          <w:sz w:val="24"/>
        </w:rPr>
        <w:t>customer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1" w:after="0"/>
        <w:ind w:left="821" w:right="0" w:hanging="361"/>
        <w:jc w:val="left"/>
        <w:rPr>
          <w:rFonts w:ascii="Symbol" w:hAnsi="Symbol"/>
          <w:color w:val="1F2228"/>
          <w:sz w:val="24"/>
        </w:rPr>
      </w:pPr>
      <w:r>
        <w:rPr>
          <w:color w:val="1F2228"/>
          <w:sz w:val="24"/>
        </w:rPr>
        <w:t>Annual</w:t>
      </w:r>
      <w:r>
        <w:rPr>
          <w:color w:val="1F2228"/>
          <w:spacing w:val="-3"/>
          <w:sz w:val="24"/>
        </w:rPr>
        <w:t> </w:t>
      </w:r>
      <w:r>
        <w:rPr>
          <w:color w:val="1F2228"/>
          <w:sz w:val="24"/>
        </w:rPr>
        <w:t>Income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(k$):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Annual</w:t>
      </w:r>
      <w:r>
        <w:rPr>
          <w:color w:val="1F2228"/>
          <w:spacing w:val="-2"/>
          <w:sz w:val="24"/>
        </w:rPr>
        <w:t> </w:t>
      </w:r>
      <w:r>
        <w:rPr>
          <w:color w:val="1F2228"/>
          <w:sz w:val="24"/>
        </w:rPr>
        <w:t>Income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of</w:t>
      </w:r>
      <w:r>
        <w:rPr>
          <w:color w:val="1F2228"/>
          <w:spacing w:val="1"/>
          <w:sz w:val="24"/>
        </w:rPr>
        <w:t> </w:t>
      </w:r>
      <w:r>
        <w:rPr>
          <w:color w:val="1F2228"/>
          <w:sz w:val="24"/>
        </w:rPr>
        <w:t>the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customer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26" w:after="0"/>
        <w:ind w:left="821" w:right="240" w:hanging="360"/>
        <w:jc w:val="left"/>
        <w:rPr>
          <w:rFonts w:ascii="Symbol" w:hAnsi="Symbol"/>
          <w:color w:val="1F2228"/>
          <w:sz w:val="24"/>
        </w:rPr>
      </w:pPr>
      <w:r>
        <w:rPr>
          <w:color w:val="1F2228"/>
          <w:sz w:val="24"/>
        </w:rPr>
        <w:t>Spending</w:t>
      </w:r>
      <w:r>
        <w:rPr>
          <w:color w:val="1F2228"/>
          <w:spacing w:val="-6"/>
          <w:sz w:val="24"/>
        </w:rPr>
        <w:t> </w:t>
      </w:r>
      <w:r>
        <w:rPr>
          <w:color w:val="1F2228"/>
          <w:sz w:val="24"/>
        </w:rPr>
        <w:t>Score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(1-100):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Score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assigned</w:t>
      </w:r>
      <w:r>
        <w:rPr>
          <w:color w:val="1F2228"/>
          <w:spacing w:val="-6"/>
          <w:sz w:val="24"/>
        </w:rPr>
        <w:t> </w:t>
      </w:r>
      <w:r>
        <w:rPr>
          <w:color w:val="1F2228"/>
          <w:sz w:val="24"/>
        </w:rPr>
        <w:t>by the</w:t>
      </w:r>
      <w:r>
        <w:rPr>
          <w:color w:val="1F2228"/>
          <w:spacing w:val="1"/>
          <w:sz w:val="24"/>
        </w:rPr>
        <w:t> </w:t>
      </w:r>
      <w:r>
        <w:rPr>
          <w:color w:val="1F2228"/>
          <w:sz w:val="24"/>
        </w:rPr>
        <w:t>mall</w:t>
      </w:r>
      <w:r>
        <w:rPr>
          <w:color w:val="1F2228"/>
          <w:spacing w:val="-3"/>
          <w:sz w:val="24"/>
        </w:rPr>
        <w:t> </w:t>
      </w:r>
      <w:r>
        <w:rPr>
          <w:color w:val="1F2228"/>
          <w:sz w:val="24"/>
        </w:rPr>
        <w:t>based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on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customer</w:t>
      </w:r>
      <w:r>
        <w:rPr>
          <w:color w:val="1F2228"/>
          <w:spacing w:val="-2"/>
          <w:sz w:val="24"/>
        </w:rPr>
        <w:t> </w:t>
      </w:r>
      <w:r>
        <w:rPr>
          <w:color w:val="1F2228"/>
          <w:sz w:val="24"/>
        </w:rPr>
        <w:t>behavior</w:t>
      </w:r>
      <w:r>
        <w:rPr>
          <w:color w:val="1F2228"/>
          <w:spacing w:val="-63"/>
          <w:sz w:val="24"/>
        </w:rPr>
        <w:t> </w:t>
      </w:r>
      <w:r>
        <w:rPr>
          <w:color w:val="1F2228"/>
          <w:sz w:val="24"/>
        </w:rPr>
        <w:t>and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spending</w:t>
      </w:r>
      <w:r>
        <w:rPr>
          <w:color w:val="1F2228"/>
          <w:spacing w:val="-2"/>
          <w:sz w:val="24"/>
        </w:rPr>
        <w:t> </w:t>
      </w:r>
      <w:r>
        <w:rPr>
          <w:color w:val="1F2228"/>
          <w:sz w:val="24"/>
        </w:rPr>
        <w:t>nature.</w:t>
      </w:r>
    </w:p>
    <w:p>
      <w:pPr>
        <w:spacing w:after="0" w:line="259" w:lineRule="auto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1"/>
        <w:spacing w:before="100"/>
      </w:pPr>
      <w:r>
        <w:rPr>
          <w:color w:val="EC7C30"/>
        </w:rPr>
        <w:t>Training</w:t>
      </w:r>
      <w:r>
        <w:rPr>
          <w:color w:val="EC7C30"/>
          <w:spacing w:val="-6"/>
        </w:rPr>
        <w:t> </w:t>
      </w:r>
      <w:r>
        <w:rPr>
          <w:color w:val="EC7C30"/>
        </w:rPr>
        <w:t>the</w:t>
      </w:r>
      <w:r>
        <w:rPr>
          <w:color w:val="EC7C30"/>
          <w:spacing w:val="-5"/>
        </w:rPr>
        <w:t> </w:t>
      </w:r>
      <w:r>
        <w:rPr>
          <w:color w:val="EC7C30"/>
        </w:rPr>
        <w:t>KMeans</w:t>
      </w:r>
      <w:r>
        <w:rPr>
          <w:color w:val="EC7C30"/>
          <w:spacing w:val="-3"/>
        </w:rPr>
        <w:t> </w:t>
      </w:r>
      <w:r>
        <w:rPr>
          <w:color w:val="EC7C30"/>
        </w:rPr>
        <w:t>Algorithm: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234566</wp:posOffset>
            </wp:positionV>
            <wp:extent cx="4531009" cy="250221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009" cy="2502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334"/>
      </w:pPr>
      <w:r>
        <w:rPr>
          <w:color w:val="EC7C30"/>
        </w:rPr>
        <w:t>Visualizing</w:t>
      </w:r>
      <w:r>
        <w:rPr>
          <w:color w:val="EC7C30"/>
          <w:spacing w:val="-2"/>
        </w:rPr>
        <w:t> </w:t>
      </w:r>
      <w:r>
        <w:rPr>
          <w:color w:val="EC7C30"/>
        </w:rPr>
        <w:t>the</w:t>
      </w:r>
      <w:r>
        <w:rPr>
          <w:color w:val="EC7C30"/>
          <w:spacing w:val="-5"/>
        </w:rPr>
        <w:t> </w:t>
      </w:r>
      <w:r>
        <w:rPr>
          <w:color w:val="EC7C30"/>
        </w:rPr>
        <w:t>clusters: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999018</wp:posOffset>
            </wp:positionH>
            <wp:positionV relativeFrom="paragraph">
              <wp:posOffset>198129</wp:posOffset>
            </wp:positionV>
            <wp:extent cx="5136814" cy="273634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6814" cy="2736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50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860938" cy="338327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0938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b/>
          <w:sz w:val="5"/>
        </w:rPr>
      </w:pPr>
    </w:p>
    <w:p>
      <w:pPr>
        <w:spacing w:before="100"/>
        <w:ind w:left="100" w:right="0" w:firstLine="0"/>
        <w:jc w:val="left"/>
        <w:rPr>
          <w:b/>
          <w:sz w:val="28"/>
        </w:rPr>
      </w:pPr>
      <w:r>
        <w:rPr>
          <w:b/>
          <w:color w:val="EC7C30"/>
          <w:sz w:val="28"/>
        </w:rPr>
        <w:t>Observations: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211" w:after="0"/>
        <w:ind w:left="821" w:right="516" w:hanging="360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customers</w:t>
      </w:r>
      <w:r>
        <w:rPr>
          <w:spacing w:val="-4"/>
          <w:sz w:val="24"/>
        </w:rPr>
        <w:t> </w:t>
      </w:r>
      <w:r>
        <w:rPr>
          <w:sz w:val="24"/>
        </w:rPr>
        <w:t>ranges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18-70.</w:t>
      </w:r>
      <w:r>
        <w:rPr>
          <w:spacing w:val="-5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shows</w:t>
      </w:r>
      <w:r>
        <w:rPr>
          <w:spacing w:val="-5"/>
          <w:sz w:val="24"/>
        </w:rPr>
        <w:t> </w:t>
      </w:r>
      <w:r>
        <w:rPr>
          <w:sz w:val="24"/>
        </w:rPr>
        <w:t>that the</w:t>
      </w:r>
      <w:r>
        <w:rPr>
          <w:spacing w:val="-3"/>
          <w:sz w:val="24"/>
        </w:rPr>
        <w:t> </w:t>
      </w:r>
      <w:r>
        <w:rPr>
          <w:sz w:val="24"/>
        </w:rPr>
        <w:t>mall</w:t>
      </w:r>
      <w:r>
        <w:rPr>
          <w:spacing w:val="-2"/>
          <w:sz w:val="24"/>
        </w:rPr>
        <w:t> </w:t>
      </w:r>
      <w:r>
        <w:rPr>
          <w:sz w:val="24"/>
        </w:rPr>
        <w:t>attracts</w:t>
      </w:r>
      <w:r>
        <w:rPr>
          <w:spacing w:val="-62"/>
          <w:sz w:val="24"/>
        </w:rPr>
        <w:t> </w:t>
      </w:r>
      <w:r>
        <w:rPr>
          <w:sz w:val="24"/>
        </w:rPr>
        <w:t>shops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things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3"/>
          <w:sz w:val="24"/>
        </w:rPr>
        <w:t> </w:t>
      </w:r>
      <w:r>
        <w:rPr>
          <w:sz w:val="24"/>
        </w:rPr>
        <w:t>suit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age</w:t>
      </w:r>
      <w:r>
        <w:rPr>
          <w:spacing w:val="-2"/>
          <w:sz w:val="24"/>
        </w:rPr>
        <w:t> </w:t>
      </w:r>
      <w:r>
        <w:rPr>
          <w:sz w:val="24"/>
        </w:rPr>
        <w:t>group</w:t>
      </w:r>
      <w:r>
        <w:rPr>
          <w:spacing w:val="1"/>
          <w:sz w:val="24"/>
        </w:rPr>
        <w:t> </w:t>
      </w:r>
      <w:r>
        <w:rPr>
          <w:sz w:val="24"/>
        </w:rPr>
        <w:t>people.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average</w:t>
      </w:r>
      <w:r>
        <w:rPr>
          <w:spacing w:val="-3"/>
          <w:sz w:val="24"/>
        </w:rPr>
        <w:t> </w:t>
      </w:r>
      <w:r>
        <w:rPr>
          <w:sz w:val="24"/>
        </w:rPr>
        <w:t>age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customers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39.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6" w:after="0"/>
        <w:ind w:left="8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average</w:t>
      </w:r>
      <w:r>
        <w:rPr>
          <w:spacing w:val="-4"/>
          <w:sz w:val="24"/>
        </w:rPr>
        <w:t> </w:t>
      </w:r>
      <w:r>
        <w:rPr>
          <w:sz w:val="24"/>
        </w:rPr>
        <w:t>income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customers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60</w:t>
      </w:r>
      <w:r>
        <w:rPr>
          <w:spacing w:val="-2"/>
          <w:sz w:val="24"/>
        </w:rPr>
        <w:t> </w:t>
      </w:r>
      <w:r>
        <w:rPr>
          <w:sz w:val="24"/>
        </w:rPr>
        <w:t>K$.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6" w:after="0"/>
        <w:ind w:left="8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average</w:t>
      </w:r>
      <w:r>
        <w:rPr>
          <w:spacing w:val="-3"/>
          <w:sz w:val="24"/>
        </w:rPr>
        <w:t> </w:t>
      </w:r>
      <w:r>
        <w:rPr>
          <w:sz w:val="24"/>
        </w:rPr>
        <w:t>spending</w:t>
      </w:r>
      <w:r>
        <w:rPr>
          <w:spacing w:val="-4"/>
          <w:sz w:val="24"/>
        </w:rPr>
        <w:t> </w:t>
      </w:r>
      <w:r>
        <w:rPr>
          <w:sz w:val="24"/>
        </w:rPr>
        <w:t>score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customers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50.</w:t>
      </w:r>
    </w:p>
    <w:p>
      <w:pPr>
        <w:pStyle w:val="BodyText"/>
        <w:spacing w:before="4"/>
        <w:rPr>
          <w:sz w:val="35"/>
        </w:rPr>
      </w:pPr>
    </w:p>
    <w:p>
      <w:pPr>
        <w:pStyle w:val="Heading1"/>
      </w:pPr>
      <w:r>
        <w:rPr>
          <w:color w:val="EC7C30"/>
        </w:rPr>
        <w:t>Conclusion:</w:t>
      </w:r>
    </w:p>
    <w:p>
      <w:pPr>
        <w:pStyle w:val="BodyText"/>
        <w:spacing w:line="259" w:lineRule="auto" w:before="196"/>
        <w:ind w:left="100" w:right="101"/>
        <w:jc w:val="both"/>
      </w:pPr>
      <w:r>
        <w:rPr/>
        <w:t>Using</w:t>
      </w:r>
      <w:r>
        <w:rPr>
          <w:spacing w:val="-4"/>
        </w:rPr>
        <w:t> </w:t>
      </w:r>
      <w:r>
        <w:rPr/>
        <w:t>k-means</w:t>
      </w:r>
      <w:r>
        <w:rPr>
          <w:spacing w:val="-5"/>
        </w:rPr>
        <w:t> </w:t>
      </w:r>
      <w:r>
        <w:rPr/>
        <w:t>clustering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1"/>
        </w:rPr>
        <w:t> </w:t>
      </w:r>
      <w:r>
        <w:rPr/>
        <w:t>managed to</w:t>
      </w:r>
      <w:r>
        <w:rPr>
          <w:spacing w:val="-4"/>
        </w:rPr>
        <w:t> </w:t>
      </w:r>
      <w:r>
        <w:rPr/>
        <w:t>form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clusters based</w:t>
      </w:r>
      <w:r>
        <w:rPr>
          <w:spacing w:val="-5"/>
        </w:rPr>
        <w:t> </w:t>
      </w:r>
      <w:r>
        <w:rPr/>
        <w:t>on different</w:t>
      </w:r>
      <w:r>
        <w:rPr>
          <w:spacing w:val="-64"/>
        </w:rPr>
        <w:t> </w:t>
      </w:r>
      <w:r>
        <w:rPr/>
        <w:t>features. Mall management can target the clusters with average spending score to</w:t>
      </w:r>
      <w:r>
        <w:rPr>
          <w:spacing w:val="1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their</w:t>
      </w:r>
      <w:r>
        <w:rPr>
          <w:spacing w:val="-8"/>
        </w:rPr>
        <w:t> </w:t>
      </w:r>
      <w:r>
        <w:rPr/>
        <w:t>profit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maintain</w:t>
      </w:r>
      <w:r>
        <w:rPr>
          <w:spacing w:val="-10"/>
        </w:rPr>
        <w:t> </w:t>
      </w:r>
      <w:r>
        <w:rPr/>
        <w:t>good</w:t>
      </w:r>
      <w:r>
        <w:rPr>
          <w:spacing w:val="-11"/>
        </w:rPr>
        <w:t> </w:t>
      </w:r>
      <w:r>
        <w:rPr/>
        <w:t>relationship</w:t>
      </w:r>
      <w:r>
        <w:rPr>
          <w:spacing w:val="-9"/>
        </w:rPr>
        <w:t> </w:t>
      </w:r>
      <w:r>
        <w:rPr/>
        <w:t>with</w:t>
      </w:r>
      <w:r>
        <w:rPr>
          <w:spacing w:val="-5"/>
        </w:rPr>
        <w:t> </w:t>
      </w:r>
      <w:r>
        <w:rPr/>
        <w:t>premium</w:t>
      </w:r>
      <w:r>
        <w:rPr>
          <w:spacing w:val="-11"/>
        </w:rPr>
        <w:t> </w:t>
      </w:r>
      <w:r>
        <w:rPr/>
        <w:t>customers</w:t>
      </w:r>
      <w:r>
        <w:rPr>
          <w:spacing w:val="-63"/>
        </w:rPr>
        <w:t> </w:t>
      </w:r>
      <w:r>
        <w:rPr/>
        <w:t>with</w:t>
      </w:r>
      <w:r>
        <w:rPr>
          <w:spacing w:val="-9"/>
        </w:rPr>
        <w:t> </w:t>
      </w:r>
      <w:r>
        <w:rPr/>
        <w:t>high</w:t>
      </w:r>
      <w:r>
        <w:rPr>
          <w:spacing w:val="-9"/>
        </w:rPr>
        <w:t> </w:t>
      </w:r>
      <w:r>
        <w:rPr/>
        <w:t>spending</w:t>
      </w:r>
      <w:r>
        <w:rPr>
          <w:spacing w:val="-10"/>
        </w:rPr>
        <w:t> </w:t>
      </w:r>
      <w:r>
        <w:rPr/>
        <w:t>score.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should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coming</w:t>
      </w:r>
      <w:r>
        <w:rPr>
          <w:spacing w:val="-10"/>
        </w:rPr>
        <w:t> </w:t>
      </w:r>
      <w:r>
        <w:rPr/>
        <w:t>up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new</w:t>
      </w:r>
      <w:r>
        <w:rPr>
          <w:spacing w:val="-8"/>
        </w:rPr>
        <w:t> </w:t>
      </w:r>
      <w:r>
        <w:rPr/>
        <w:t>innovative</w:t>
      </w:r>
      <w:r>
        <w:rPr>
          <w:spacing w:val="-9"/>
        </w:rPr>
        <w:t> </w:t>
      </w:r>
      <w:r>
        <w:rPr/>
        <w:t>ideas</w:t>
      </w:r>
      <w:r>
        <w:rPr>
          <w:spacing w:val="-64"/>
        </w:rPr>
        <w:t> </w:t>
      </w:r>
      <w:r>
        <w:rPr/>
        <w:t>to</w:t>
      </w:r>
      <w:r>
        <w:rPr>
          <w:spacing w:val="-3"/>
        </w:rPr>
        <w:t> </w:t>
      </w:r>
      <w:r>
        <w:rPr/>
        <w:t>upgrade</w:t>
      </w:r>
      <w:r>
        <w:rPr>
          <w:spacing w:val="-2"/>
        </w:rPr>
        <w:t> </w:t>
      </w:r>
      <w:r>
        <w:rPr/>
        <w:t>the</w:t>
      </w:r>
      <w:r>
        <w:rPr>
          <w:spacing w:val="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low</w:t>
      </w:r>
      <w:r>
        <w:rPr>
          <w:spacing w:val="-1"/>
        </w:rPr>
        <w:t> </w:t>
      </w:r>
      <w:r>
        <w:rPr/>
        <w:t>spending</w:t>
      </w:r>
      <w:r>
        <w:rPr>
          <w:spacing w:val="1"/>
        </w:rPr>
        <w:t> </w:t>
      </w:r>
      <w:r>
        <w:rPr/>
        <w:t>scores.</w:t>
      </w:r>
    </w:p>
    <w:sectPr>
      <w:pgSz w:w="12240" w:h="15840"/>
      <w:pgMar w:top="14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Segoe UI" w:hAnsi="Segoe UI" w:eastAsia="Segoe UI" w:cs="Segoe U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Segoe UI" w:hAnsi="Segoe UI" w:eastAsia="Segoe UI" w:cs="Segoe U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1051" w:right="1056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6"/>
      <w:ind w:left="821" w:hanging="361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NelakurthiSudheer/Mall-Customers-Segmentation#dataset" TargetMode="External"/><Relationship Id="rId6" Type="http://schemas.openxmlformats.org/officeDocument/2006/relationships/hyperlink" Target="https://www.kaggle.com/datasets/akram24/mall-customer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Mageshwari</dc:creator>
  <dcterms:created xsi:type="dcterms:W3CDTF">2023-11-01T15:08:38Z</dcterms:created>
  <dcterms:modified xsi:type="dcterms:W3CDTF">2023-11-01T15:08:38Z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2023-11-01T00:00:00Z</vt:filetime>
  </property>
</Properties>
</file>