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2E084" w14:textId="77777777" w:rsidR="00402851" w:rsidRDefault="002330A5">
      <w:pPr>
        <w:spacing w:after="60"/>
        <w:jc w:val="center"/>
      </w:pPr>
      <w:proofErr w:type="spellStart"/>
      <w:r>
        <w:rPr>
          <w:b/>
          <w:bCs/>
          <w:color w:val="1F4E79"/>
          <w:sz w:val="40"/>
          <w:szCs w:val="40"/>
        </w:rPr>
        <w:t>Umamaheswari</w:t>
      </w:r>
      <w:proofErr w:type="spellEnd"/>
      <w:r>
        <w:rPr>
          <w:b/>
          <w:bCs/>
          <w:color w:val="1F4E79"/>
          <w:sz w:val="40"/>
          <w:szCs w:val="40"/>
        </w:rPr>
        <w:t xml:space="preserve"> </w:t>
      </w:r>
      <w:proofErr w:type="spellStart"/>
      <w:r>
        <w:rPr>
          <w:b/>
          <w:bCs/>
          <w:color w:val="1F4E79"/>
          <w:sz w:val="40"/>
          <w:szCs w:val="40"/>
        </w:rPr>
        <w:t>Rajamani</w:t>
      </w:r>
      <w:proofErr w:type="spellEnd"/>
    </w:p>
    <w:p w14:paraId="3ECC2589" w14:textId="77777777" w:rsidR="00402851" w:rsidRDefault="002330A5">
      <w:pPr>
        <w:spacing w:after="40"/>
        <w:jc w:val="center"/>
      </w:pPr>
      <w:r>
        <w:rPr>
          <w:i/>
          <w:iCs/>
          <w:color w:val="595959"/>
          <w:sz w:val="22"/>
          <w:szCs w:val="22"/>
        </w:rPr>
        <w:t>Senior Technical Writer — API &amp; Developer Documentation</w:t>
      </w:r>
    </w:p>
    <w:p w14:paraId="38C8BCBB" w14:textId="77777777" w:rsidR="00402851" w:rsidRDefault="002330A5">
      <w:pPr>
        <w:spacing w:after="200"/>
        <w:jc w:val="center"/>
      </w:pPr>
      <w:r>
        <w:rPr>
          <w:color w:val="595959"/>
        </w:rPr>
        <w:t xml:space="preserve">Chennai, India  |  +91-99413-95091  |  uma.rajahmani@gmail.com  |  </w:t>
      </w:r>
      <w:r>
        <w:rPr>
          <w:color w:val="2E75B6"/>
        </w:rPr>
        <w:t xml:space="preserve">GitHub: </w:t>
      </w:r>
      <w:proofErr w:type="spellStart"/>
      <w:r>
        <w:rPr>
          <w:color w:val="2E75B6"/>
        </w:rPr>
        <w:t>UmaRajamani</w:t>
      </w:r>
      <w:proofErr w:type="spellEnd"/>
      <w:r>
        <w:rPr>
          <w:color w:val="2E75B6"/>
        </w:rPr>
        <w:t>/Technical-Documentation</w:t>
      </w:r>
    </w:p>
    <w:p w14:paraId="07FD221C" w14:textId="77777777" w:rsidR="00402851" w:rsidRDefault="002330A5">
      <w:pPr>
        <w:pBdr>
          <w:bottom w:val="single" w:sz="8" w:space="4" w:color="2E75B6"/>
        </w:pBdr>
        <w:spacing w:before="22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15124D4A" w14:textId="77777777" w:rsidR="00402851" w:rsidRDefault="002330A5">
      <w:pPr>
        <w:spacing w:before="40" w:after="40"/>
      </w:pPr>
      <w:r>
        <w:rPr>
          <w:color w:val="000000"/>
        </w:rPr>
        <w:t xml:space="preserve">Senior Technical Writer with 14+ years of experience crafting clear, accurate documentation for enterprise software across Banking, Networking, BPM, and Performance Engineering domains. Hands-on experience producing API documentation (REST, JSON-RPC), developer guides, and </w:t>
      </w:r>
      <w:proofErr w:type="spellStart"/>
      <w:r>
        <w:rPr>
          <w:color w:val="000000"/>
        </w:rPr>
        <w:t>OpenAPI</w:t>
      </w:r>
      <w:proofErr w:type="spellEnd"/>
      <w:r>
        <w:rPr>
          <w:color w:val="000000"/>
        </w:rPr>
        <w:t xml:space="preserve">/Swagger specifications. Proficient in docs-as-code workflows using Markdown, YAML, Git, Azure DevOps, and tools such as Postman, Oxygen XML, Confluence, and </w:t>
      </w:r>
      <w:proofErr w:type="spellStart"/>
      <w:r>
        <w:rPr>
          <w:color w:val="000000"/>
        </w:rPr>
        <w:t>Paligo</w:t>
      </w:r>
      <w:proofErr w:type="spellEnd"/>
      <w:r>
        <w:rPr>
          <w:color w:val="000000"/>
        </w:rPr>
        <w:t xml:space="preserve">. Actively upskilling in </w:t>
      </w:r>
      <w:proofErr w:type="spellStart"/>
      <w:r>
        <w:rPr>
          <w:color w:val="000000"/>
        </w:rPr>
        <w:t>OpenAPI</w:t>
      </w:r>
      <w:proofErr w:type="spellEnd"/>
      <w:r>
        <w:rPr>
          <w:color w:val="000000"/>
        </w:rPr>
        <w:t xml:space="preserve"> 3.x, </w:t>
      </w:r>
      <w:proofErr w:type="spellStart"/>
      <w:r>
        <w:rPr>
          <w:color w:val="000000"/>
        </w:rPr>
        <w:t>AsyncAPI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Docusaurus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Redocly</w:t>
      </w:r>
      <w:proofErr w:type="spellEnd"/>
      <w:r>
        <w:rPr>
          <w:color w:val="000000"/>
        </w:rPr>
        <w:t xml:space="preserve"> CLI, and CI/CD pipeline integration. Brings a strong ability to work closely with engineering teams, understand complex systems quickly, and translate technical detail into content that developers and end users can act on.</w:t>
      </w:r>
    </w:p>
    <w:p w14:paraId="7A2BBD70" w14:textId="77777777" w:rsidR="00402851" w:rsidRDefault="002330A5">
      <w:pPr>
        <w:pBdr>
          <w:bottom w:val="single" w:sz="8" w:space="4" w:color="2E75B6"/>
        </w:pBdr>
        <w:spacing w:before="220" w:after="60"/>
      </w:pPr>
      <w:r>
        <w:rPr>
          <w:b/>
          <w:bCs/>
          <w:color w:val="1F4E79"/>
          <w:sz w:val="22"/>
          <w:szCs w:val="22"/>
        </w:rPr>
        <w:t>CORE SKILLS &amp; TOOLS</w:t>
      </w:r>
    </w:p>
    <w:p w14:paraId="7B0F5C4F" w14:textId="77777777" w:rsidR="00402851" w:rsidRDefault="002330A5">
      <w:pPr>
        <w:spacing w:before="40" w:after="40"/>
      </w:pPr>
      <w:r>
        <w:rPr>
          <w:b/>
          <w:bCs/>
          <w:color w:val="1F4E79"/>
        </w:rPr>
        <w:t xml:space="preserve">API Documentation: </w:t>
      </w:r>
      <w:r>
        <w:rPr>
          <w:color w:val="000000"/>
        </w:rPr>
        <w:t xml:space="preserve">REST APIs, JSON-RPC, </w:t>
      </w:r>
      <w:proofErr w:type="spellStart"/>
      <w:r>
        <w:rPr>
          <w:color w:val="000000"/>
        </w:rPr>
        <w:t>OpenAPI</w:t>
      </w:r>
      <w:proofErr w:type="spellEnd"/>
      <w:r>
        <w:rPr>
          <w:color w:val="000000"/>
        </w:rPr>
        <w:t xml:space="preserve"> 3.x / Swagger, </w:t>
      </w:r>
      <w:proofErr w:type="spellStart"/>
      <w:r>
        <w:rPr>
          <w:color w:val="000000"/>
        </w:rPr>
        <w:t>AsyncAPI</w:t>
      </w:r>
      <w:proofErr w:type="spellEnd"/>
      <w:r>
        <w:rPr>
          <w:color w:val="000000"/>
        </w:rPr>
        <w:t xml:space="preserve"> 2.6, Postman, </w:t>
      </w:r>
      <w:proofErr w:type="spellStart"/>
      <w:r>
        <w:rPr>
          <w:color w:val="000000"/>
        </w:rPr>
        <w:t>cURL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Redocly</w:t>
      </w:r>
      <w:proofErr w:type="spellEnd"/>
      <w:r>
        <w:rPr>
          <w:color w:val="000000"/>
        </w:rPr>
        <w:t xml:space="preserve"> CLI</w:t>
      </w:r>
    </w:p>
    <w:p w14:paraId="17552ED3" w14:textId="77777777" w:rsidR="00402851" w:rsidRDefault="002330A5">
      <w:pPr>
        <w:spacing w:before="40" w:after="40"/>
      </w:pPr>
      <w:r>
        <w:rPr>
          <w:b/>
          <w:bCs/>
          <w:color w:val="1F4E79"/>
        </w:rPr>
        <w:t xml:space="preserve">Authoring &amp; Publishing: </w:t>
      </w:r>
      <w:r>
        <w:rPr>
          <w:color w:val="000000"/>
        </w:rPr>
        <w:t xml:space="preserve">Adobe </w:t>
      </w:r>
      <w:proofErr w:type="spellStart"/>
      <w:r>
        <w:rPr>
          <w:color w:val="000000"/>
        </w:rPr>
        <w:t>FrameMaker</w:t>
      </w:r>
      <w:proofErr w:type="spellEnd"/>
      <w:r>
        <w:rPr>
          <w:color w:val="000000"/>
        </w:rPr>
        <w:t xml:space="preserve">, Oxygen XML Editor, </w:t>
      </w:r>
      <w:proofErr w:type="spellStart"/>
      <w:r>
        <w:rPr>
          <w:color w:val="000000"/>
        </w:rPr>
        <w:t>RoboHelp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Paligo</w:t>
      </w:r>
      <w:proofErr w:type="spellEnd"/>
      <w:r>
        <w:rPr>
          <w:color w:val="000000"/>
        </w:rPr>
        <w:t>, Confluence, Adobe InDesign, MS Word</w:t>
      </w:r>
    </w:p>
    <w:p w14:paraId="39F20C53" w14:textId="77777777" w:rsidR="00402851" w:rsidRDefault="002330A5">
      <w:pPr>
        <w:spacing w:before="40" w:after="40"/>
      </w:pPr>
      <w:r>
        <w:rPr>
          <w:b/>
          <w:bCs/>
          <w:color w:val="1F4E79"/>
        </w:rPr>
        <w:t xml:space="preserve">Docs-as-Code: </w:t>
      </w:r>
      <w:r>
        <w:rPr>
          <w:color w:val="000000"/>
        </w:rPr>
        <w:t xml:space="preserve">Markdown, YAML, Git / GitHub, Azure DevOps, VS Code, </w:t>
      </w:r>
      <w:proofErr w:type="spellStart"/>
      <w:r>
        <w:rPr>
          <w:color w:val="000000"/>
        </w:rPr>
        <w:t>Pandoc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Docusaurus</w:t>
      </w:r>
      <w:proofErr w:type="spellEnd"/>
      <w:r>
        <w:rPr>
          <w:color w:val="000000"/>
        </w:rPr>
        <w:t xml:space="preserve"> (learning), </w:t>
      </w:r>
      <w:proofErr w:type="spellStart"/>
      <w:r>
        <w:rPr>
          <w:color w:val="000000"/>
        </w:rPr>
        <w:t>Mintlify</w:t>
      </w:r>
      <w:proofErr w:type="spellEnd"/>
      <w:r>
        <w:rPr>
          <w:color w:val="000000"/>
        </w:rPr>
        <w:t xml:space="preserve"> (learning)</w:t>
      </w:r>
    </w:p>
    <w:p w14:paraId="15CFA46C" w14:textId="77777777" w:rsidR="00402851" w:rsidRDefault="002330A5">
      <w:pPr>
        <w:spacing w:before="40" w:after="40"/>
      </w:pPr>
      <w:r>
        <w:rPr>
          <w:b/>
          <w:bCs/>
          <w:color w:val="1F4E79"/>
        </w:rPr>
        <w:t xml:space="preserve">Content Types: </w:t>
      </w:r>
      <w:r>
        <w:rPr>
          <w:color w:val="000000"/>
        </w:rPr>
        <w:t xml:space="preserve">API References, Developer Guides, </w:t>
      </w:r>
      <w:proofErr w:type="spellStart"/>
      <w:r>
        <w:rPr>
          <w:color w:val="000000"/>
        </w:rPr>
        <w:t>Onboarding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Quickstart</w:t>
      </w:r>
      <w:proofErr w:type="spellEnd"/>
      <w:r>
        <w:rPr>
          <w:color w:val="000000"/>
        </w:rPr>
        <w:t xml:space="preserve"> Guides, Release Notes, User &amp; Admin Guides, Online Help, Installation Guides</w:t>
      </w:r>
    </w:p>
    <w:p w14:paraId="59E375A9" w14:textId="77777777" w:rsidR="00402851" w:rsidRDefault="002330A5">
      <w:pPr>
        <w:spacing w:before="40" w:after="40"/>
      </w:pPr>
      <w:r>
        <w:rPr>
          <w:b/>
          <w:bCs/>
          <w:color w:val="1F4E79"/>
        </w:rPr>
        <w:t xml:space="preserve">Domain Knowledge: </w:t>
      </w:r>
      <w:r>
        <w:rPr>
          <w:color w:val="000000"/>
        </w:rPr>
        <w:t>Payments / Banking, Networking, BPM, Performance Engineering, CCMS</w:t>
      </w:r>
    </w:p>
    <w:p w14:paraId="0625B79A" w14:textId="77777777" w:rsidR="00402851" w:rsidRDefault="002330A5">
      <w:pPr>
        <w:spacing w:before="40" w:after="40"/>
      </w:pPr>
      <w:r>
        <w:rPr>
          <w:b/>
          <w:bCs/>
          <w:color w:val="1F4E79"/>
        </w:rPr>
        <w:t xml:space="preserve">Other: </w:t>
      </w:r>
      <w:r>
        <w:rPr>
          <w:color w:val="000000"/>
        </w:rPr>
        <w:t>Microsoft Visio, SnagIt, SharePoint, Linux/Unix, RDBMS Oracle</w:t>
      </w:r>
    </w:p>
    <w:p w14:paraId="7001554D" w14:textId="77777777" w:rsidR="00402851" w:rsidRDefault="002330A5">
      <w:pPr>
        <w:pBdr>
          <w:bottom w:val="single" w:sz="8" w:space="4" w:color="2E75B6"/>
        </w:pBdr>
        <w:spacing w:before="220" w:after="60"/>
      </w:pPr>
      <w:r>
        <w:rPr>
          <w:b/>
          <w:bCs/>
          <w:color w:val="1F4E79"/>
          <w:sz w:val="22"/>
          <w:szCs w:val="22"/>
        </w:rPr>
        <w:t>PORTFOLIO HIGHLIGHTS</w:t>
      </w:r>
    </w:p>
    <w:p w14:paraId="7E325A50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Built a full </w:t>
      </w:r>
      <w:proofErr w:type="spellStart"/>
      <w:r>
        <w:rPr>
          <w:color w:val="000000"/>
        </w:rPr>
        <w:t>NovaPay</w:t>
      </w:r>
      <w:proofErr w:type="spellEnd"/>
      <w:r>
        <w:rPr>
          <w:color w:val="000000"/>
        </w:rPr>
        <w:t xml:space="preserve"> fictional payments API documentation suite: </w:t>
      </w:r>
      <w:proofErr w:type="spellStart"/>
      <w:r>
        <w:rPr>
          <w:color w:val="000000"/>
        </w:rPr>
        <w:t>OpenAPI</w:t>
      </w:r>
      <w:proofErr w:type="spellEnd"/>
      <w:r>
        <w:rPr>
          <w:color w:val="000000"/>
        </w:rPr>
        <w:t xml:space="preserve"> 3.1.0 spec, </w:t>
      </w:r>
      <w:proofErr w:type="spellStart"/>
      <w:r>
        <w:rPr>
          <w:color w:val="000000"/>
        </w:rPr>
        <w:t>onboarding</w:t>
      </w:r>
      <w:proofErr w:type="spellEnd"/>
      <w:r>
        <w:rPr>
          <w:color w:val="000000"/>
        </w:rPr>
        <w:t xml:space="preserve"> guide, </w:t>
      </w:r>
      <w:proofErr w:type="spellStart"/>
      <w:r>
        <w:rPr>
          <w:color w:val="000000"/>
        </w:rPr>
        <w:t>webhooks</w:t>
      </w:r>
      <w:proofErr w:type="spellEnd"/>
      <w:r>
        <w:rPr>
          <w:color w:val="000000"/>
        </w:rPr>
        <w:t xml:space="preserve"> guide, and API reference — targeting Senior API Technical Writer roles.</w:t>
      </w:r>
    </w:p>
    <w:p w14:paraId="6CBFAC44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Authored an </w:t>
      </w:r>
      <w:proofErr w:type="spellStart"/>
      <w:r>
        <w:rPr>
          <w:color w:val="000000"/>
        </w:rPr>
        <w:t>AsyncAPI</w:t>
      </w:r>
      <w:proofErr w:type="spellEnd"/>
      <w:r>
        <w:rPr>
          <w:color w:val="000000"/>
        </w:rPr>
        <w:t xml:space="preserve"> 2.6.0 spec for a NATS-transport Account Authentication Service, validated in </w:t>
      </w:r>
      <w:proofErr w:type="spellStart"/>
      <w:r>
        <w:rPr>
          <w:color w:val="000000"/>
        </w:rPr>
        <w:t>AsyncAPI</w:t>
      </w:r>
      <w:proofErr w:type="spellEnd"/>
      <w:r>
        <w:rPr>
          <w:color w:val="000000"/>
        </w:rPr>
        <w:t xml:space="preserve"> Studio with zero warnings.</w:t>
      </w:r>
    </w:p>
    <w:p w14:paraId="10409AA0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Authored a Postman collection (JSON) for the PayPal Orders v2 + Payments API covering the full payment lifecycle: OAuth 2.0 token acquisition (Client Credentials flow with Base64-encoded Basic </w:t>
      </w:r>
      <w:proofErr w:type="spellStart"/>
      <w:r>
        <w:rPr>
          <w:color w:val="000000"/>
        </w:rPr>
        <w:t>Auth</w:t>
      </w:r>
      <w:proofErr w:type="spellEnd"/>
      <w:r>
        <w:rPr>
          <w:color w:val="000000"/>
        </w:rPr>
        <w:t xml:space="preserve"> injected via pre-request script), order creation with </w:t>
      </w:r>
      <w:proofErr w:type="spellStart"/>
      <w:r>
        <w:rPr>
          <w:color w:val="000000"/>
        </w:rPr>
        <w:t>idempotency</w:t>
      </w:r>
      <w:proofErr w:type="spellEnd"/>
      <w:r>
        <w:rPr>
          <w:color w:val="000000"/>
        </w:rPr>
        <w:t xml:space="preserve"> headers, buyer approval, payment capture, partial and full refunds, and </w:t>
      </w:r>
      <w:proofErr w:type="spellStart"/>
      <w:r>
        <w:rPr>
          <w:color w:val="000000"/>
        </w:rPr>
        <w:t>webhook</w:t>
      </w:r>
      <w:proofErr w:type="spellEnd"/>
      <w:r>
        <w:rPr>
          <w:color w:val="000000"/>
        </w:rPr>
        <w:t xml:space="preserve"> registration — with automated test scripts that validate response status, extract IDs, and chain requests across all five folders without manual copy-paste.</w:t>
      </w:r>
    </w:p>
    <w:p w14:paraId="1978B196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Published sample API documentation (</w:t>
      </w:r>
      <w:proofErr w:type="spellStart"/>
      <w:r>
        <w:rPr>
          <w:color w:val="000000"/>
        </w:rPr>
        <w:t>OpenAPI</w:t>
      </w:r>
      <w:proofErr w:type="spellEnd"/>
      <w:r>
        <w:rPr>
          <w:color w:val="000000"/>
        </w:rPr>
        <w:t xml:space="preserve"> YAML, Markdown, REST user guides) at github.com/UmaRajamani/Technical-Documentation.</w:t>
      </w:r>
    </w:p>
    <w:p w14:paraId="46418994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Participated in a </w:t>
      </w:r>
      <w:proofErr w:type="spellStart"/>
      <w:r>
        <w:rPr>
          <w:color w:val="000000"/>
        </w:rPr>
        <w:t>GitLab</w:t>
      </w:r>
      <w:proofErr w:type="spellEnd"/>
      <w:r>
        <w:rPr>
          <w:color w:val="000000"/>
        </w:rPr>
        <w:t xml:space="preserve"> Hackathon, resolved documentation issues, and successfully merged pull requests.</w:t>
      </w:r>
    </w:p>
    <w:p w14:paraId="5B47D48C" w14:textId="77777777" w:rsidR="00402851" w:rsidRDefault="002330A5">
      <w:pPr>
        <w:pBdr>
          <w:bottom w:val="single" w:sz="8" w:space="4" w:color="2E75B6"/>
        </w:pBdr>
        <w:spacing w:before="220" w:after="6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6DB1DA45" w14:textId="77777777" w:rsidR="00402851" w:rsidRDefault="002330A5">
      <w:pPr>
        <w:spacing w:before="160" w:after="30"/>
      </w:pPr>
      <w:r>
        <w:rPr>
          <w:b/>
          <w:bCs/>
          <w:color w:val="1F4E79"/>
          <w:sz w:val="22"/>
          <w:szCs w:val="22"/>
        </w:rPr>
        <w:t>Senior Manager, Technical Writing</w:t>
      </w:r>
      <w:r>
        <w:rPr>
          <w:color w:val="595959"/>
          <w:sz w:val="22"/>
          <w:szCs w:val="22"/>
        </w:rPr>
        <w:t xml:space="preserve">  |  </w:t>
      </w:r>
      <w:proofErr w:type="spellStart"/>
      <w:r>
        <w:rPr>
          <w:b/>
          <w:bCs/>
          <w:color w:val="595959"/>
          <w:sz w:val="22"/>
          <w:szCs w:val="22"/>
        </w:rPr>
        <w:t>EwandzDigital</w:t>
      </w:r>
      <w:proofErr w:type="spellEnd"/>
      <w:r>
        <w:rPr>
          <w:color w:val="595959"/>
          <w:sz w:val="22"/>
          <w:szCs w:val="22"/>
        </w:rPr>
        <w:t xml:space="preserve">  |  </w:t>
      </w:r>
      <w:r>
        <w:rPr>
          <w:i/>
          <w:iCs/>
          <w:color w:val="595959"/>
        </w:rPr>
        <w:t>Jun 2022 – Oct 2022</w:t>
      </w:r>
    </w:p>
    <w:p w14:paraId="5B0F79FB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Authored a User Guide for an internal analytics tool deployed for Clearwater Analytics, reducing </w:t>
      </w:r>
      <w:proofErr w:type="spellStart"/>
      <w:r>
        <w:rPr>
          <w:color w:val="000000"/>
        </w:rPr>
        <w:t>onboarding</w:t>
      </w:r>
      <w:proofErr w:type="spellEnd"/>
      <w:r>
        <w:rPr>
          <w:color w:val="000000"/>
        </w:rPr>
        <w:t xml:space="preserve"> time for new users by standardising step-by-step task instructions and UI walkthroughs.</w:t>
      </w:r>
    </w:p>
    <w:p w14:paraId="7BC78831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Created a </w:t>
      </w:r>
      <w:proofErr w:type="spellStart"/>
      <w:r>
        <w:rPr>
          <w:color w:val="000000"/>
        </w:rPr>
        <w:t>Quickstart</w:t>
      </w:r>
      <w:proofErr w:type="spellEnd"/>
      <w:r>
        <w:rPr>
          <w:color w:val="000000"/>
        </w:rPr>
        <w:t xml:space="preserve"> Guide using </w:t>
      </w:r>
      <w:proofErr w:type="spellStart"/>
      <w:r>
        <w:rPr>
          <w:color w:val="000000"/>
        </w:rPr>
        <w:t>Paligo</w:t>
      </w:r>
      <w:proofErr w:type="spellEnd"/>
      <w:r>
        <w:rPr>
          <w:color w:val="000000"/>
        </w:rPr>
        <w:t>, enabling new users to complete initial setup and core workflows without SME support.</w:t>
      </w:r>
    </w:p>
    <w:p w14:paraId="30C0C33A" w14:textId="77777777" w:rsidR="00402851" w:rsidRDefault="002330A5">
      <w:pPr>
        <w:spacing w:before="160" w:after="30"/>
      </w:pPr>
      <w:r>
        <w:rPr>
          <w:b/>
          <w:bCs/>
          <w:color w:val="1F4E79"/>
          <w:sz w:val="22"/>
          <w:szCs w:val="22"/>
        </w:rPr>
        <w:t>Senior Technical Writer</w:t>
      </w:r>
      <w:r>
        <w:rPr>
          <w:color w:val="595959"/>
          <w:sz w:val="22"/>
          <w:szCs w:val="22"/>
        </w:rPr>
        <w:t xml:space="preserve">  |  </w:t>
      </w:r>
      <w:r>
        <w:rPr>
          <w:b/>
          <w:bCs/>
          <w:color w:val="595959"/>
          <w:sz w:val="22"/>
          <w:szCs w:val="22"/>
        </w:rPr>
        <w:t>RSI Content Solutions (</w:t>
      </w:r>
      <w:proofErr w:type="spellStart"/>
      <w:r>
        <w:rPr>
          <w:b/>
          <w:bCs/>
          <w:color w:val="595959"/>
          <w:sz w:val="22"/>
          <w:szCs w:val="22"/>
        </w:rPr>
        <w:t>Contiem</w:t>
      </w:r>
      <w:proofErr w:type="spellEnd"/>
      <w:r>
        <w:rPr>
          <w:b/>
          <w:bCs/>
          <w:color w:val="595959"/>
          <w:sz w:val="22"/>
          <w:szCs w:val="22"/>
        </w:rPr>
        <w:t>)</w:t>
      </w:r>
      <w:r>
        <w:rPr>
          <w:color w:val="595959"/>
          <w:sz w:val="22"/>
          <w:szCs w:val="22"/>
        </w:rPr>
        <w:t xml:space="preserve">  |  </w:t>
      </w:r>
      <w:r>
        <w:rPr>
          <w:i/>
          <w:iCs/>
          <w:color w:val="595959"/>
        </w:rPr>
        <w:t>Dec 2020 – Sep 2021</w:t>
      </w:r>
    </w:p>
    <w:p w14:paraId="6E0E529F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Produced Installation Guides and Developer Documentation for </w:t>
      </w:r>
      <w:proofErr w:type="spellStart"/>
      <w:r>
        <w:rPr>
          <w:color w:val="000000"/>
        </w:rPr>
        <w:t>RSuite</w:t>
      </w:r>
      <w:proofErr w:type="spellEnd"/>
      <w:r>
        <w:rPr>
          <w:color w:val="000000"/>
        </w:rPr>
        <w:t xml:space="preserve"> Enterprise (a component content management system) using Oxygen XML Editor, covering Linux and Windows environments for development teams.</w:t>
      </w:r>
    </w:p>
    <w:p w14:paraId="368493B3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Migrated Word-based documentation to Markdown using </w:t>
      </w:r>
      <w:proofErr w:type="spellStart"/>
      <w:r>
        <w:rPr>
          <w:color w:val="000000"/>
        </w:rPr>
        <w:t>Pandoc</w:t>
      </w:r>
      <w:proofErr w:type="spellEnd"/>
      <w:r>
        <w:rPr>
          <w:color w:val="000000"/>
        </w:rPr>
        <w:t>, integrated content into Azure DevOps pipelines by updating .</w:t>
      </w:r>
      <w:proofErr w:type="spellStart"/>
      <w:r>
        <w:rPr>
          <w:color w:val="000000"/>
        </w:rPr>
        <w:t>yml</w:t>
      </w:r>
      <w:proofErr w:type="spellEnd"/>
      <w:r>
        <w:rPr>
          <w:color w:val="000000"/>
        </w:rPr>
        <w:t xml:space="preserve"> configuration files, and verified output in the target documentation repository.</w:t>
      </w:r>
    </w:p>
    <w:p w14:paraId="17231046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Updated product website content for the latest </w:t>
      </w:r>
      <w:proofErr w:type="spellStart"/>
      <w:r>
        <w:rPr>
          <w:color w:val="000000"/>
        </w:rPr>
        <w:t>RSuite</w:t>
      </w:r>
      <w:proofErr w:type="spellEnd"/>
      <w:r>
        <w:rPr>
          <w:color w:val="000000"/>
        </w:rPr>
        <w:t xml:space="preserve"> release, including a developer environment setup guide for new engineering joiners.</w:t>
      </w:r>
    </w:p>
    <w:p w14:paraId="37340387" w14:textId="77777777" w:rsidR="00402851" w:rsidRDefault="002330A5">
      <w:pPr>
        <w:spacing w:before="160" w:after="30"/>
      </w:pPr>
      <w:r>
        <w:rPr>
          <w:b/>
          <w:bCs/>
          <w:color w:val="1F4E79"/>
          <w:sz w:val="22"/>
          <w:szCs w:val="22"/>
        </w:rPr>
        <w:t>Consultant, Technical Writer</w:t>
      </w:r>
      <w:r>
        <w:rPr>
          <w:color w:val="595959"/>
          <w:sz w:val="22"/>
          <w:szCs w:val="22"/>
        </w:rPr>
        <w:t xml:space="preserve">  |  </w:t>
      </w:r>
      <w:proofErr w:type="spellStart"/>
      <w:r>
        <w:rPr>
          <w:b/>
          <w:bCs/>
          <w:color w:val="595959"/>
          <w:sz w:val="22"/>
          <w:szCs w:val="22"/>
        </w:rPr>
        <w:t>Yorke</w:t>
      </w:r>
      <w:proofErr w:type="spellEnd"/>
      <w:r>
        <w:rPr>
          <w:b/>
          <w:bCs/>
          <w:color w:val="595959"/>
          <w:sz w:val="22"/>
          <w:szCs w:val="22"/>
        </w:rPr>
        <w:t xml:space="preserve"> Communications</w:t>
      </w:r>
      <w:r>
        <w:rPr>
          <w:color w:val="595959"/>
          <w:sz w:val="22"/>
          <w:szCs w:val="22"/>
        </w:rPr>
        <w:t xml:space="preserve">  |  </w:t>
      </w:r>
      <w:r>
        <w:rPr>
          <w:i/>
          <w:iCs/>
          <w:color w:val="595959"/>
        </w:rPr>
        <w:t>Nov 2019 – Feb 2020</w:t>
      </w:r>
    </w:p>
    <w:p w14:paraId="6178316D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Delivered end-to-end API documentation for a US-based banking client's JSON-RPC API: service catalogue, authentication flows, request/response structures, parameter references, HTTP error codes, and status codes.</w:t>
      </w:r>
    </w:p>
    <w:p w14:paraId="5B0D0534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Validated documentation accuracy by testing all API endpoints in Postman before each review cycle, reducing review-round errors.</w:t>
      </w:r>
    </w:p>
    <w:p w14:paraId="1D8D773B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Authored User Guide and Admin Guide for two banking software products, coordinating reviews with client stakeholders across multiple time zones.</w:t>
      </w:r>
    </w:p>
    <w:p w14:paraId="5723D605" w14:textId="77777777" w:rsidR="00402851" w:rsidRDefault="002330A5">
      <w:pPr>
        <w:spacing w:before="160" w:after="30"/>
      </w:pPr>
      <w:r>
        <w:rPr>
          <w:b/>
          <w:bCs/>
          <w:color w:val="1F4E79"/>
          <w:sz w:val="22"/>
          <w:szCs w:val="22"/>
        </w:rPr>
        <w:t>Product Engineer II</w:t>
      </w:r>
      <w:r>
        <w:rPr>
          <w:color w:val="595959"/>
          <w:sz w:val="22"/>
          <w:szCs w:val="22"/>
        </w:rPr>
        <w:t xml:space="preserve">  |  </w:t>
      </w:r>
      <w:r>
        <w:rPr>
          <w:b/>
          <w:bCs/>
          <w:color w:val="595959"/>
          <w:sz w:val="22"/>
          <w:szCs w:val="22"/>
        </w:rPr>
        <w:t>Orion Data Governance</w:t>
      </w:r>
      <w:r>
        <w:rPr>
          <w:color w:val="595959"/>
          <w:sz w:val="22"/>
          <w:szCs w:val="22"/>
        </w:rPr>
        <w:t xml:space="preserve">  |  </w:t>
      </w:r>
      <w:r>
        <w:rPr>
          <w:i/>
          <w:iCs/>
          <w:color w:val="595959"/>
        </w:rPr>
        <w:t>Nov 2018 – Jan 2019</w:t>
      </w:r>
    </w:p>
    <w:p w14:paraId="14D65184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Created Docker-based appliance and Collaboration Software Installation Guides in Confluence, supporting the DevOps team during a product launch.</w:t>
      </w:r>
    </w:p>
    <w:p w14:paraId="7D01E44E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Authored Metadata Harvester User Guide and Messaging Services User Guide, used by data governance teams to </w:t>
      </w:r>
      <w:proofErr w:type="spellStart"/>
      <w:r>
        <w:rPr>
          <w:color w:val="000000"/>
        </w:rPr>
        <w:t>onboard</w:t>
      </w:r>
      <w:proofErr w:type="spellEnd"/>
      <w:r>
        <w:rPr>
          <w:color w:val="000000"/>
        </w:rPr>
        <w:t xml:space="preserve"> to the data lineage platform.</w:t>
      </w:r>
    </w:p>
    <w:p w14:paraId="4CA07CBF" w14:textId="77777777" w:rsidR="00402851" w:rsidRDefault="002330A5">
      <w:pPr>
        <w:spacing w:before="160" w:after="30"/>
      </w:pPr>
      <w:r>
        <w:rPr>
          <w:b/>
          <w:bCs/>
          <w:color w:val="1F4E79"/>
          <w:sz w:val="22"/>
          <w:szCs w:val="22"/>
        </w:rPr>
        <w:t>Lead Technical Writer</w:t>
      </w:r>
      <w:r>
        <w:rPr>
          <w:color w:val="595959"/>
          <w:sz w:val="22"/>
          <w:szCs w:val="22"/>
        </w:rPr>
        <w:t xml:space="preserve">  |  </w:t>
      </w:r>
      <w:r>
        <w:rPr>
          <w:b/>
          <w:bCs/>
          <w:color w:val="595959"/>
          <w:sz w:val="22"/>
          <w:szCs w:val="22"/>
        </w:rPr>
        <w:t>ISGN</w:t>
      </w:r>
      <w:r>
        <w:rPr>
          <w:color w:val="595959"/>
          <w:sz w:val="22"/>
          <w:szCs w:val="22"/>
        </w:rPr>
        <w:t xml:space="preserve">  |  </w:t>
      </w:r>
      <w:r>
        <w:rPr>
          <w:i/>
          <w:iCs/>
          <w:color w:val="595959"/>
        </w:rPr>
        <w:t>Jun 2017 – Dec 2017</w:t>
      </w:r>
    </w:p>
    <w:p w14:paraId="43DE8154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Led release documentation cycle for major and patch releases, documenting known issues, enhancements, and compliance changes in Adobe </w:t>
      </w:r>
      <w:proofErr w:type="spellStart"/>
      <w:r>
        <w:rPr>
          <w:color w:val="000000"/>
        </w:rPr>
        <w:t>FrameMaker</w:t>
      </w:r>
      <w:proofErr w:type="spellEnd"/>
      <w:r>
        <w:rPr>
          <w:color w:val="000000"/>
        </w:rPr>
        <w:t>.</w:t>
      </w:r>
    </w:p>
    <w:p w14:paraId="4A145A78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Produced Release Notes aligned with regulatory compliance requirements, coordinating with product managers to ensure accuracy before each release.</w:t>
      </w:r>
    </w:p>
    <w:p w14:paraId="09DF771A" w14:textId="77777777" w:rsidR="00402851" w:rsidRDefault="002330A5">
      <w:pPr>
        <w:spacing w:before="160" w:after="30"/>
      </w:pPr>
      <w:r>
        <w:rPr>
          <w:b/>
          <w:bCs/>
          <w:color w:val="1F4E79"/>
          <w:sz w:val="22"/>
          <w:szCs w:val="22"/>
        </w:rPr>
        <w:t>Technical Writer</w:t>
      </w:r>
      <w:r>
        <w:rPr>
          <w:color w:val="595959"/>
          <w:sz w:val="22"/>
          <w:szCs w:val="22"/>
        </w:rPr>
        <w:t xml:space="preserve">  |  </w:t>
      </w:r>
      <w:r>
        <w:rPr>
          <w:b/>
          <w:bCs/>
          <w:color w:val="595959"/>
          <w:sz w:val="22"/>
          <w:szCs w:val="22"/>
        </w:rPr>
        <w:t>Cognizant Technology Solutions</w:t>
      </w:r>
      <w:r>
        <w:rPr>
          <w:color w:val="595959"/>
          <w:sz w:val="22"/>
          <w:szCs w:val="22"/>
        </w:rPr>
        <w:t xml:space="preserve">  |  </w:t>
      </w:r>
      <w:r>
        <w:rPr>
          <w:i/>
          <w:iCs/>
          <w:color w:val="595959"/>
        </w:rPr>
        <w:t>Jul 2011 – May 2017  (6 years)</w:t>
      </w:r>
    </w:p>
    <w:p w14:paraId="5CE8DB30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Authored and maintained Online Help, Release Notes, and Job Aids for a large-scale Performance Engineering platform serving multiple enterprise clients.</w:t>
      </w:r>
    </w:p>
    <w:p w14:paraId="6C2DA9DC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Reviewed ~5,400 UI error messages and DQ rules for accuracy and consistency, directly improving the user experience across the product.</w:t>
      </w:r>
    </w:p>
    <w:p w14:paraId="2EDA4C91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Created </w:t>
      </w:r>
      <w:proofErr w:type="spellStart"/>
      <w:r>
        <w:rPr>
          <w:color w:val="000000"/>
        </w:rPr>
        <w:t>onboarding</w:t>
      </w:r>
      <w:proofErr w:type="spellEnd"/>
      <w:r>
        <w:rPr>
          <w:color w:val="000000"/>
        </w:rPr>
        <w:t xml:space="preserve"> Job Aids and Quick Reference Cards for a </w:t>
      </w:r>
      <w:proofErr w:type="spellStart"/>
      <w:r>
        <w:rPr>
          <w:color w:val="000000"/>
        </w:rPr>
        <w:t>ServiceNow</w:t>
      </w:r>
      <w:proofErr w:type="spellEnd"/>
      <w:r>
        <w:rPr>
          <w:color w:val="000000"/>
        </w:rPr>
        <w:t xml:space="preserve"> Cloud solution rollout, enabling faster tool adoption across business units.</w:t>
      </w:r>
    </w:p>
    <w:p w14:paraId="07B82308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Led a full revamp of the PACE website static content and design (2012 and 2015), recognised internally as a best-in-class documentation site.</w:t>
      </w:r>
    </w:p>
    <w:p w14:paraId="3E24A0E7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Managed the PACE proposals and assets repository, supporting Revenue Forecasting reporting and RFP responses for Mobile Performance Engineering.</w:t>
      </w:r>
    </w:p>
    <w:p w14:paraId="1E3DA433" w14:textId="77777777" w:rsidR="00402851" w:rsidRDefault="002330A5">
      <w:pPr>
        <w:spacing w:before="160" w:after="30"/>
      </w:pPr>
      <w:r>
        <w:rPr>
          <w:b/>
          <w:bCs/>
          <w:color w:val="1F4E79"/>
          <w:sz w:val="22"/>
          <w:szCs w:val="22"/>
        </w:rPr>
        <w:t>Technical Writer</w:t>
      </w:r>
      <w:r>
        <w:rPr>
          <w:color w:val="595959"/>
          <w:sz w:val="22"/>
          <w:szCs w:val="22"/>
        </w:rPr>
        <w:t xml:space="preserve">  |  </w:t>
      </w:r>
      <w:proofErr w:type="spellStart"/>
      <w:r>
        <w:rPr>
          <w:b/>
          <w:bCs/>
          <w:color w:val="595959"/>
          <w:sz w:val="22"/>
          <w:szCs w:val="22"/>
        </w:rPr>
        <w:t>Bahwan</w:t>
      </w:r>
      <w:proofErr w:type="spellEnd"/>
      <w:r>
        <w:rPr>
          <w:b/>
          <w:bCs/>
          <w:color w:val="595959"/>
          <w:sz w:val="22"/>
          <w:szCs w:val="22"/>
        </w:rPr>
        <w:t xml:space="preserve"> </w:t>
      </w:r>
      <w:proofErr w:type="spellStart"/>
      <w:r>
        <w:rPr>
          <w:b/>
          <w:bCs/>
          <w:color w:val="595959"/>
          <w:sz w:val="22"/>
          <w:szCs w:val="22"/>
        </w:rPr>
        <w:t>Cybertek</w:t>
      </w:r>
      <w:proofErr w:type="spellEnd"/>
      <w:r>
        <w:rPr>
          <w:b/>
          <w:bCs/>
          <w:color w:val="595959"/>
          <w:sz w:val="22"/>
          <w:szCs w:val="22"/>
        </w:rPr>
        <w:t xml:space="preserve"> Pvt Ltd</w:t>
      </w:r>
      <w:r>
        <w:rPr>
          <w:color w:val="595959"/>
          <w:sz w:val="22"/>
          <w:szCs w:val="22"/>
        </w:rPr>
        <w:t xml:space="preserve">  |  </w:t>
      </w:r>
      <w:r>
        <w:rPr>
          <w:i/>
          <w:iCs/>
          <w:color w:val="595959"/>
        </w:rPr>
        <w:t>Dec 2010 – Jun 2011</w:t>
      </w:r>
    </w:p>
    <w:p w14:paraId="3DD0E9AE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Produced User Manuals, Feature Lists, Troubleshooting Guides, Brochures, and an Installation Guide for </w:t>
      </w:r>
      <w:proofErr w:type="spellStart"/>
      <w:r>
        <w:rPr>
          <w:color w:val="000000"/>
        </w:rPr>
        <w:t>Cuecent</w:t>
      </w:r>
      <w:proofErr w:type="spellEnd"/>
      <w:r>
        <w:rPr>
          <w:color w:val="000000"/>
        </w:rPr>
        <w:t xml:space="preserve"> BPM Suite v5.1, collaborating directly with business analysts and client stakeholders throughout the DDLC.</w:t>
      </w:r>
    </w:p>
    <w:p w14:paraId="12A1980C" w14:textId="77777777" w:rsidR="00402851" w:rsidRDefault="002330A5">
      <w:pPr>
        <w:spacing w:before="160" w:after="30"/>
      </w:pPr>
      <w:r>
        <w:rPr>
          <w:b/>
          <w:bCs/>
          <w:color w:val="1F4E79"/>
          <w:sz w:val="22"/>
          <w:szCs w:val="22"/>
        </w:rPr>
        <w:t>Technical Writer</w:t>
      </w:r>
      <w:r>
        <w:rPr>
          <w:color w:val="595959"/>
          <w:sz w:val="22"/>
          <w:szCs w:val="22"/>
        </w:rPr>
        <w:t xml:space="preserve">  |  </w:t>
      </w:r>
      <w:proofErr w:type="spellStart"/>
      <w:r>
        <w:rPr>
          <w:b/>
          <w:bCs/>
          <w:color w:val="595959"/>
          <w:sz w:val="22"/>
          <w:szCs w:val="22"/>
        </w:rPr>
        <w:t>Quscient</w:t>
      </w:r>
      <w:proofErr w:type="spellEnd"/>
      <w:r>
        <w:rPr>
          <w:b/>
          <w:bCs/>
          <w:color w:val="595959"/>
          <w:sz w:val="22"/>
          <w:szCs w:val="22"/>
        </w:rPr>
        <w:t xml:space="preserve"> Technologies</w:t>
      </w:r>
      <w:r>
        <w:rPr>
          <w:color w:val="595959"/>
          <w:sz w:val="22"/>
          <w:szCs w:val="22"/>
        </w:rPr>
        <w:t xml:space="preserve">  |  </w:t>
      </w:r>
      <w:r>
        <w:rPr>
          <w:i/>
          <w:iCs/>
          <w:color w:val="595959"/>
        </w:rPr>
        <w:t>Sep 2009 – Nov 2010</w:t>
      </w:r>
    </w:p>
    <w:p w14:paraId="5C52C40C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Authored the User Manual for Energy Efficient Program Management (EEPM) from scratch: designed document template and TOC, gathered requirements from functional specs and SME sessions, and verified content accuracy by testing the product against the documentation.</w:t>
      </w:r>
    </w:p>
    <w:p w14:paraId="6E37E955" w14:textId="77777777" w:rsidR="00402851" w:rsidRDefault="002330A5">
      <w:pPr>
        <w:spacing w:before="160" w:after="30"/>
      </w:pPr>
      <w:r>
        <w:rPr>
          <w:b/>
          <w:bCs/>
          <w:color w:val="1F4E79"/>
          <w:sz w:val="22"/>
          <w:szCs w:val="22"/>
        </w:rPr>
        <w:t>Technical Writer</w:t>
      </w:r>
      <w:r>
        <w:rPr>
          <w:color w:val="595959"/>
          <w:sz w:val="22"/>
          <w:szCs w:val="22"/>
        </w:rPr>
        <w:t xml:space="preserve">  |  </w:t>
      </w:r>
      <w:r>
        <w:rPr>
          <w:b/>
          <w:bCs/>
          <w:color w:val="595959"/>
          <w:sz w:val="22"/>
          <w:szCs w:val="22"/>
        </w:rPr>
        <w:t>HCL Technologies</w:t>
      </w:r>
      <w:r>
        <w:rPr>
          <w:color w:val="595959"/>
          <w:sz w:val="22"/>
          <w:szCs w:val="22"/>
        </w:rPr>
        <w:t xml:space="preserve">  |  </w:t>
      </w:r>
      <w:r>
        <w:rPr>
          <w:i/>
          <w:iCs/>
          <w:color w:val="595959"/>
        </w:rPr>
        <w:t>Aug 2008 – Jun 2009</w:t>
      </w:r>
    </w:p>
    <w:p w14:paraId="71FF4E13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Delivered User Guide, Online Help, and Release Notes for Cisco LMS Health and Utilization Monitor (HUM) v1.2, following Cisco's Great Engineering Methodology (GEM) process.</w:t>
      </w:r>
    </w:p>
    <w:p w14:paraId="6A6313D4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Authored new feature content, edited error messages in Adobe </w:t>
      </w:r>
      <w:proofErr w:type="spellStart"/>
      <w:r>
        <w:rPr>
          <w:color w:val="000000"/>
        </w:rPr>
        <w:t>FrameMaker</w:t>
      </w:r>
      <w:proofErr w:type="spellEnd"/>
      <w:r>
        <w:rPr>
          <w:color w:val="000000"/>
        </w:rPr>
        <w:t>, and managed alpha/beta review cycles through Cisco's PRRQ process.</w:t>
      </w:r>
    </w:p>
    <w:p w14:paraId="75FC9FA1" w14:textId="77777777" w:rsidR="00402851" w:rsidRDefault="002330A5">
      <w:pPr>
        <w:spacing w:before="160" w:after="30"/>
      </w:pPr>
      <w:r>
        <w:rPr>
          <w:b/>
          <w:bCs/>
          <w:color w:val="1F4E79"/>
          <w:sz w:val="22"/>
          <w:szCs w:val="22"/>
        </w:rPr>
        <w:t>Technical Writer</w:t>
      </w:r>
      <w:r>
        <w:rPr>
          <w:color w:val="595959"/>
          <w:sz w:val="22"/>
          <w:szCs w:val="22"/>
        </w:rPr>
        <w:t xml:space="preserve">  |  </w:t>
      </w:r>
      <w:r>
        <w:rPr>
          <w:b/>
          <w:bCs/>
          <w:color w:val="595959"/>
          <w:sz w:val="22"/>
          <w:szCs w:val="22"/>
        </w:rPr>
        <w:t xml:space="preserve">Earlier Roles (Photon </w:t>
      </w:r>
      <w:proofErr w:type="spellStart"/>
      <w:r>
        <w:rPr>
          <w:b/>
          <w:bCs/>
          <w:color w:val="595959"/>
          <w:sz w:val="22"/>
          <w:szCs w:val="22"/>
        </w:rPr>
        <w:t>Infotech</w:t>
      </w:r>
      <w:proofErr w:type="spellEnd"/>
      <w:r>
        <w:rPr>
          <w:b/>
          <w:bCs/>
          <w:color w:val="595959"/>
          <w:sz w:val="22"/>
          <w:szCs w:val="22"/>
        </w:rPr>
        <w:t xml:space="preserve"> | K9 Technologies / Polaris | </w:t>
      </w:r>
      <w:proofErr w:type="spellStart"/>
      <w:r>
        <w:rPr>
          <w:b/>
          <w:bCs/>
          <w:color w:val="595959"/>
          <w:sz w:val="22"/>
          <w:szCs w:val="22"/>
        </w:rPr>
        <w:t>Carizen</w:t>
      </w:r>
      <w:proofErr w:type="spellEnd"/>
      <w:r>
        <w:rPr>
          <w:b/>
          <w:bCs/>
          <w:color w:val="595959"/>
          <w:sz w:val="22"/>
          <w:szCs w:val="22"/>
        </w:rPr>
        <w:t xml:space="preserve"> Software)</w:t>
      </w:r>
      <w:r>
        <w:rPr>
          <w:color w:val="595959"/>
          <w:sz w:val="22"/>
          <w:szCs w:val="22"/>
        </w:rPr>
        <w:t xml:space="preserve">  |  </w:t>
      </w:r>
      <w:r>
        <w:rPr>
          <w:i/>
          <w:iCs/>
          <w:color w:val="595959"/>
        </w:rPr>
        <w:t>2002 – 2008</w:t>
      </w:r>
    </w:p>
    <w:p w14:paraId="7784C7BD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Photon </w:t>
      </w:r>
      <w:proofErr w:type="spellStart"/>
      <w:r>
        <w:rPr>
          <w:color w:val="000000"/>
        </w:rPr>
        <w:t>Infotech</w:t>
      </w:r>
      <w:proofErr w:type="spellEnd"/>
      <w:r>
        <w:rPr>
          <w:color w:val="000000"/>
        </w:rPr>
        <w:t xml:space="preserve">: Prepared User Guide, Admin Guide, SRS, Use Cases, and FDA compliance documentation (Requirements Traceability Matrix) for a Fertility </w:t>
      </w:r>
      <w:proofErr w:type="spellStart"/>
      <w:r>
        <w:rPr>
          <w:color w:val="000000"/>
        </w:rPr>
        <w:t>Cryobank</w:t>
      </w:r>
      <w:proofErr w:type="spellEnd"/>
      <w:r>
        <w:rPr>
          <w:color w:val="000000"/>
        </w:rPr>
        <w:t xml:space="preserve"> application.</w:t>
      </w:r>
    </w:p>
    <w:p w14:paraId="3BEF9F5D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K9 Technologies (deputed to Polaris): Reviewed and updated User Guides for a Wealth Management System; authored a CIS/Deposit/Loan module User Manual for a UAE-based banking client.</w:t>
      </w:r>
    </w:p>
    <w:p w14:paraId="72C17671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Carizen</w:t>
      </w:r>
      <w:proofErr w:type="spellEnd"/>
      <w:r>
        <w:rPr>
          <w:color w:val="000000"/>
        </w:rPr>
        <w:t xml:space="preserve"> Software: Authored Admin Guide and End-user Guide with context-sensitive help for </w:t>
      </w:r>
      <w:proofErr w:type="spellStart"/>
      <w:r>
        <w:rPr>
          <w:color w:val="000000"/>
        </w:rPr>
        <w:t>Rainmail</w:t>
      </w:r>
      <w:proofErr w:type="spellEnd"/>
      <w:r>
        <w:rPr>
          <w:color w:val="000000"/>
        </w:rPr>
        <w:t xml:space="preserve"> Intranet Server; designed product website and online documentation.</w:t>
      </w:r>
    </w:p>
    <w:p w14:paraId="02E9CE15" w14:textId="77777777" w:rsidR="00402851" w:rsidRDefault="002330A5">
      <w:pPr>
        <w:pBdr>
          <w:bottom w:val="single" w:sz="8" w:space="4" w:color="2E75B6"/>
        </w:pBdr>
        <w:spacing w:before="220" w:after="60"/>
      </w:pPr>
      <w:r>
        <w:rPr>
          <w:b/>
          <w:bCs/>
          <w:color w:val="1F4E79"/>
          <w:sz w:val="22"/>
          <w:szCs w:val="22"/>
        </w:rPr>
        <w:t>EDUCATION &amp; CERTIFICATIONS</w:t>
      </w:r>
    </w:p>
    <w:p w14:paraId="5E93A703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B.Sc. Statistics — S.D.N.B. </w:t>
      </w:r>
      <w:proofErr w:type="spellStart"/>
      <w:r>
        <w:rPr>
          <w:color w:val="000000"/>
        </w:rPr>
        <w:t>Vaishnav</w:t>
      </w:r>
      <w:proofErr w:type="spellEnd"/>
      <w:r>
        <w:rPr>
          <w:color w:val="000000"/>
        </w:rPr>
        <w:t xml:space="preserve"> College for Women (1989)</w:t>
      </w:r>
    </w:p>
    <w:p w14:paraId="617AFE73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Honours Diploma in Software Technology &amp; Systems Management — NIIT (1994–95)</w:t>
      </w:r>
    </w:p>
    <w:p w14:paraId="468062E2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Post Graduate Diploma in Computer Science — SSI Limited (1996–97)</w:t>
      </w:r>
    </w:p>
    <w:p w14:paraId="465E6187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Post Graduate Programme in Technical Writing — S.A. International Limited (2003)</w:t>
      </w:r>
    </w:p>
    <w:p w14:paraId="2DD04153" w14:textId="77777777" w:rsidR="00402851" w:rsidRDefault="002330A5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Self-directed learning: REST APIs, </w:t>
      </w:r>
      <w:proofErr w:type="spellStart"/>
      <w:r>
        <w:rPr>
          <w:color w:val="000000"/>
        </w:rPr>
        <w:t>OpenAPI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AsyncAPI</w:t>
      </w:r>
      <w:proofErr w:type="spellEnd"/>
      <w:r>
        <w:rPr>
          <w:color w:val="000000"/>
        </w:rPr>
        <w:t xml:space="preserve">, Postman, </w:t>
      </w:r>
      <w:proofErr w:type="spellStart"/>
      <w:r>
        <w:rPr>
          <w:color w:val="000000"/>
        </w:rPr>
        <w:t>Redocly</w:t>
      </w:r>
      <w:proofErr w:type="spellEnd"/>
      <w:r>
        <w:rPr>
          <w:color w:val="000000"/>
        </w:rPr>
        <w:t xml:space="preserve"> CLI, </w:t>
      </w:r>
      <w:proofErr w:type="spellStart"/>
      <w:r>
        <w:rPr>
          <w:color w:val="000000"/>
        </w:rPr>
        <w:t>Docusaurus</w:t>
      </w:r>
      <w:proofErr w:type="spellEnd"/>
      <w:r>
        <w:rPr>
          <w:color w:val="000000"/>
        </w:rPr>
        <w:t xml:space="preserve"> — learnapidoc.com by Tom Johnson (ongoing)</w:t>
      </w:r>
    </w:p>
    <w:sectPr w:rsidR="0040285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A2315"/>
    <w:multiLevelType w:val="hybridMultilevel"/>
    <w:tmpl w:val="FFFFFFFF"/>
    <w:lvl w:ilvl="0" w:tplc="32E4DD74">
      <w:start w:val="1"/>
      <w:numFmt w:val="bullet"/>
      <w:lvlText w:val="●"/>
      <w:lvlJc w:val="left"/>
      <w:pPr>
        <w:ind w:left="720" w:hanging="360"/>
      </w:pPr>
    </w:lvl>
    <w:lvl w:ilvl="1" w:tplc="54887802">
      <w:start w:val="1"/>
      <w:numFmt w:val="bullet"/>
      <w:lvlText w:val="○"/>
      <w:lvlJc w:val="left"/>
      <w:pPr>
        <w:ind w:left="1440" w:hanging="360"/>
      </w:pPr>
    </w:lvl>
    <w:lvl w:ilvl="2" w:tplc="6908B9A8">
      <w:start w:val="1"/>
      <w:numFmt w:val="bullet"/>
      <w:lvlText w:val="■"/>
      <w:lvlJc w:val="left"/>
      <w:pPr>
        <w:ind w:left="2160" w:hanging="360"/>
      </w:pPr>
    </w:lvl>
    <w:lvl w:ilvl="3" w:tplc="0E7E32D2">
      <w:start w:val="1"/>
      <w:numFmt w:val="bullet"/>
      <w:lvlText w:val="●"/>
      <w:lvlJc w:val="left"/>
      <w:pPr>
        <w:ind w:left="2880" w:hanging="360"/>
      </w:pPr>
    </w:lvl>
    <w:lvl w:ilvl="4" w:tplc="026641D0">
      <w:start w:val="1"/>
      <w:numFmt w:val="bullet"/>
      <w:lvlText w:val="○"/>
      <w:lvlJc w:val="left"/>
      <w:pPr>
        <w:ind w:left="3600" w:hanging="360"/>
      </w:pPr>
    </w:lvl>
    <w:lvl w:ilvl="5" w:tplc="1AC42074">
      <w:start w:val="1"/>
      <w:numFmt w:val="bullet"/>
      <w:lvlText w:val="■"/>
      <w:lvlJc w:val="left"/>
      <w:pPr>
        <w:ind w:left="4320" w:hanging="360"/>
      </w:pPr>
    </w:lvl>
    <w:lvl w:ilvl="6" w:tplc="89B42396">
      <w:start w:val="1"/>
      <w:numFmt w:val="bullet"/>
      <w:lvlText w:val="●"/>
      <w:lvlJc w:val="left"/>
      <w:pPr>
        <w:ind w:left="5040" w:hanging="360"/>
      </w:pPr>
    </w:lvl>
    <w:lvl w:ilvl="7" w:tplc="A406FE3E">
      <w:start w:val="1"/>
      <w:numFmt w:val="bullet"/>
      <w:lvlText w:val="●"/>
      <w:lvlJc w:val="left"/>
      <w:pPr>
        <w:ind w:left="5760" w:hanging="360"/>
      </w:pPr>
    </w:lvl>
    <w:lvl w:ilvl="8" w:tplc="1FA205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F757D3"/>
    <w:multiLevelType w:val="hybridMultilevel"/>
    <w:tmpl w:val="FFFFFFFF"/>
    <w:lvl w:ilvl="0" w:tplc="1FFC5E6E">
      <w:start w:val="1"/>
      <w:numFmt w:val="bullet"/>
      <w:lvlText w:val="•"/>
      <w:lvlJc w:val="left"/>
      <w:pPr>
        <w:ind w:left="440" w:hanging="260"/>
      </w:pPr>
    </w:lvl>
    <w:lvl w:ilvl="1" w:tplc="20A24EF0">
      <w:numFmt w:val="decimal"/>
      <w:lvlText w:val=""/>
      <w:lvlJc w:val="left"/>
    </w:lvl>
    <w:lvl w:ilvl="2" w:tplc="BA5CE472">
      <w:numFmt w:val="decimal"/>
      <w:lvlText w:val=""/>
      <w:lvlJc w:val="left"/>
    </w:lvl>
    <w:lvl w:ilvl="3" w:tplc="68E458B8">
      <w:numFmt w:val="decimal"/>
      <w:lvlText w:val=""/>
      <w:lvlJc w:val="left"/>
    </w:lvl>
    <w:lvl w:ilvl="4" w:tplc="E688B3BA">
      <w:numFmt w:val="decimal"/>
      <w:lvlText w:val=""/>
      <w:lvlJc w:val="left"/>
    </w:lvl>
    <w:lvl w:ilvl="5" w:tplc="7E7CE8E8">
      <w:numFmt w:val="decimal"/>
      <w:lvlText w:val=""/>
      <w:lvlJc w:val="left"/>
    </w:lvl>
    <w:lvl w:ilvl="6" w:tplc="AFE0A100">
      <w:numFmt w:val="decimal"/>
      <w:lvlText w:val=""/>
      <w:lvlJc w:val="left"/>
    </w:lvl>
    <w:lvl w:ilvl="7" w:tplc="0F56B108">
      <w:numFmt w:val="decimal"/>
      <w:lvlText w:val=""/>
      <w:lvlJc w:val="left"/>
    </w:lvl>
    <w:lvl w:ilvl="8" w:tplc="F448FF62">
      <w:numFmt w:val="decimal"/>
      <w:lvlText w:val=""/>
      <w:lvlJc w:val="left"/>
    </w:lvl>
  </w:abstractNum>
  <w:num w:numId="1" w16cid:durableId="1230262652">
    <w:abstractNumId w:val="0"/>
    <w:lvlOverride w:ilvl="0">
      <w:startOverride w:val="1"/>
    </w:lvlOverride>
  </w:num>
  <w:num w:numId="2" w16cid:durableId="19742122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851"/>
    <w:rsid w:val="002330A5"/>
    <w:rsid w:val="00402851"/>
    <w:rsid w:val="00C5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BF29A7"/>
  <w15:docId w15:val="{58E6DA18-AA18-D649-A609-E0B8D290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1178</Words>
  <Characters>6718</Characters>
  <Application>Microsoft Office Word</Application>
  <DocSecurity>0</DocSecurity>
  <Lines>55</Lines>
  <Paragraphs>15</Paragraphs>
  <ScaleCrop>false</ScaleCrop>
  <Company/>
  <LinksUpToDate>false</LinksUpToDate>
  <CharactersWithSpaces>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Umamaheswari Rajamani</cp:lastModifiedBy>
  <cp:revision>2</cp:revision>
  <dcterms:created xsi:type="dcterms:W3CDTF">2026-05-18T10:56:00Z</dcterms:created>
  <dcterms:modified xsi:type="dcterms:W3CDTF">2026-05-18T10:56:00Z</dcterms:modified>
</cp:coreProperties>
</file>