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rPr>
          <w:sz w:val="48"/>
          <w:szCs w:val="4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5707380</wp:posOffset>
            </wp:positionH>
            <wp:positionV relativeFrom="page">
              <wp:posOffset>870585</wp:posOffset>
            </wp:positionV>
            <wp:extent cx="1492884" cy="1102827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92884" cy="1102827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inline distL="114300" distT="0" distB="0" distR="114300">
            <wp:extent cx="1709300" cy="1185633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9300" cy="118563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</w:t>
      </w: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  <w:noProof/>
        </w:rPr>
      </w:pPr>
    </w:p>
    <w:p>
      <w:pPr>
        <w:pStyle w:val="style0"/>
        <w:rPr>
          <w:rFonts w:eastAsia="Times New Roman"/>
        </w:rPr>
      </w:pPr>
    </w:p>
    <w:p>
      <w:pPr>
        <w:pStyle w:val="style2"/>
        <w:rPr>
          <w:rStyle w:val="style87"/>
          <w:rFonts w:eastAsia="Times New Roman"/>
          <w:b w:val="false"/>
          <w:bCs w:val="false"/>
          <w:color w:val="7030a0"/>
        </w:rPr>
      </w:pPr>
      <w:r>
        <w:rPr>
          <w:rStyle w:val="style87"/>
          <w:rFonts w:eastAsia="Times New Roman"/>
          <w:b w:val="false"/>
          <w:bCs w:val="false"/>
          <w:color w:val="7030a0"/>
        </w:rPr>
        <w:t xml:space="preserve">Phase 4: </w:t>
      </w:r>
    </w:p>
    <w:p>
      <w:pPr>
        <w:pStyle w:val="style2"/>
        <w:rPr>
          <w:rStyle w:val="style87"/>
          <w:rFonts w:eastAsia="Times New Roman"/>
          <w:b w:val="false"/>
          <w:bCs w:val="false"/>
        </w:rPr>
      </w:pPr>
      <w:r>
        <w:rPr>
          <w:rStyle w:val="style87"/>
          <w:rFonts w:eastAsia="Times New Roman"/>
          <w:b w:val="false"/>
          <w:bCs w:val="false"/>
        </w:rPr>
        <w:t xml:space="preserve">    </w:t>
      </w:r>
    </w:p>
    <w:p>
      <w:pPr>
        <w:pStyle w:val="style2"/>
        <w:rPr>
          <w:rFonts w:ascii="Algerian" w:eastAsia="Times New Roman" w:hAnsi="Algerian"/>
          <w:sz w:val="36"/>
          <w:szCs w:val="36"/>
        </w:rPr>
      </w:pPr>
      <w:r>
        <w:rPr>
          <w:rStyle w:val="style87"/>
          <w:rFonts w:eastAsia="Times New Roman"/>
          <w:b w:val="false"/>
          <w:bCs w:val="false"/>
        </w:rPr>
        <w:t xml:space="preserve">   </w:t>
      </w:r>
      <w:r>
        <w:rPr>
          <w:rStyle w:val="style87"/>
          <w:rFonts w:ascii="Algerian" w:eastAsia="Times New Roman" w:hAnsi="Algerian"/>
          <w:b w:val="false"/>
          <w:bCs w:val="false"/>
          <w:color w:val="e97132"/>
          <w:sz w:val="40"/>
          <w:szCs w:val="40"/>
        </w:rPr>
        <w:t xml:space="preserve">  </w:t>
      </w:r>
      <w:r>
        <w:rPr>
          <w:rStyle w:val="style87"/>
          <w:rFonts w:ascii="Algerian" w:eastAsia="Times New Roman" w:hAnsi="Algerian"/>
          <w:b w:val="false"/>
          <w:bCs w:val="false"/>
          <w:color w:val="e97132"/>
          <w:sz w:val="36"/>
          <w:szCs w:val="36"/>
        </w:rPr>
        <w:t xml:space="preserve">  </w:t>
      </w:r>
      <w:r>
        <w:rPr>
          <w:rStyle w:val="style87"/>
          <w:rFonts w:ascii="Algerian" w:eastAsia="Times New Roman" w:hAnsi="Algerian"/>
          <w:b w:val="false"/>
          <w:bCs w:val="false"/>
          <w:color w:val="e97132"/>
          <w:sz w:val="36"/>
          <w:szCs w:val="36"/>
        </w:rPr>
        <w:t xml:space="preserve">AI-Powered Natural Disaster Prediction </w:t>
      </w:r>
      <w:r>
        <w:rPr>
          <w:rStyle w:val="style87"/>
          <w:rFonts w:ascii="Algerian" w:eastAsia="Times New Roman" w:hAnsi="Algerian"/>
          <w:b w:val="false"/>
          <w:bCs w:val="false"/>
          <w:color w:val="e97132"/>
          <w:sz w:val="36"/>
          <w:szCs w:val="36"/>
        </w:rPr>
        <w:t xml:space="preserve">      </w:t>
      </w:r>
      <w:r>
        <w:rPr>
          <w:rStyle w:val="style87"/>
          <w:rFonts w:ascii="Algerian" w:eastAsia="Times New Roman" w:hAnsi="Algerian"/>
          <w:b w:val="false"/>
          <w:bCs w:val="false"/>
          <w:color w:val="e97132"/>
          <w:sz w:val="36"/>
          <w:szCs w:val="36"/>
        </w:rPr>
        <w:t>and Management</w:t>
      </w:r>
      <w:r>
        <w:rPr>
          <w:rStyle w:val="style87"/>
          <w:rFonts w:ascii="Algerian" w:eastAsia="Times New Roman" w:hAnsi="Algerian"/>
          <w:b w:val="false"/>
          <w:bCs w:val="false"/>
          <w:sz w:val="36"/>
          <w:szCs w:val="36"/>
        </w:rPr>
        <w:t xml:space="preserve"> </w:t>
      </w:r>
    </w:p>
    <w:p>
      <w:pPr>
        <w:pStyle w:val="style3"/>
        <w:rPr>
          <w:rFonts w:eastAsia="Times New Roman"/>
        </w:rPr>
      </w:pPr>
      <w:r>
        <w:rPr>
          <w:sz w:val="32"/>
          <w:szCs w:val="32"/>
        </w:rPr>
        <w:t>Objective</w:t>
      </w:r>
      <w:r>
        <w:rPr>
          <w:rStyle w:val="style87"/>
          <w:rFonts w:eastAsia="Times New Roman"/>
          <w:b w:val="false"/>
          <w:bCs w:val="false"/>
        </w:rPr>
        <w:t>:</w:t>
      </w:r>
    </w:p>
    <w:p>
      <w:pPr>
        <w:pStyle w:val="style94"/>
        <w:rPr/>
      </w:pPr>
      <w:r>
        <w:t>The aim of Phase 4 is to enhance the performance of the AI-Powered Natural Disaster Prediction and Management System. This includes improving prediction accuracy, ensuring system scalability to support a higher volume of users and data, optimizing real-time sensor integration, strengthening emergency alert responsiveness, and reinforcing data security. This phase also sets the foundation for multilingual and region-specific communication support during disaster events.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1. AI Model Performance Enhancement</w:t>
      </w:r>
    </w:p>
    <w:p>
      <w:pPr>
        <w:pStyle w:val="style94"/>
        <w:numPr>
          <w:ilvl w:val="0"/>
          <w:numId w:val="1"/>
        </w:numPr>
        <w:rPr/>
      </w:pPr>
      <w:r>
        <w:rPr>
          <w:rStyle w:val="style87"/>
          <w:color w:val="77206d"/>
        </w:rPr>
        <w:t>Overview</w:t>
      </w:r>
      <w:r>
        <w:rPr>
          <w:rStyle w:val="style87"/>
        </w:rPr>
        <w:t>:</w:t>
      </w:r>
      <w:r>
        <w:br/>
      </w:r>
      <w:r>
        <w:t>The AI models will be refined using historical and real-time sensor data to better predict natural disasters such as floods, earthquakes, cyclones, and wildfires.</w:t>
      </w:r>
    </w:p>
    <w:p>
      <w:pPr>
        <w:pStyle w:val="style94"/>
        <w:numPr>
          <w:ilvl w:val="0"/>
          <w:numId w:val="9"/>
        </w:numPr>
        <w:rPr>
          <w:color w:val="77206d"/>
        </w:rPr>
      </w:pPr>
      <w:r>
        <w:rPr>
          <w:rStyle w:val="style87"/>
          <w:color w:val="77206d"/>
        </w:rPr>
        <w:t>Performance Improvements: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Accuracy Testing:</w:t>
      </w:r>
      <w:r>
        <w:rPr>
          <w:rFonts w:eastAsia="Times New Roman"/>
        </w:rPr>
        <w:t xml:space="preserve"> Retraining with broader datasets including satellite, seismic, hydrological, and meteorological data to improve predictive capabilities.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Model Optimization:</w:t>
      </w:r>
      <w:r>
        <w:rPr>
          <w:rFonts w:eastAsia="Times New Roman"/>
        </w:rPr>
        <w:t xml:space="preserve"> Using </w:t>
      </w:r>
      <w:r>
        <w:rPr>
          <w:rFonts w:eastAsia="Times New Roman"/>
        </w:rPr>
        <w:t>hyperparameter</w:t>
      </w:r>
      <w:r>
        <w:rPr>
          <w:rFonts w:eastAsia="Times New Roman"/>
        </w:rPr>
        <w:t xml:space="preserve"> tuning, ensemble </w:t>
      </w:r>
      <w:r>
        <w:rPr>
          <w:rFonts w:eastAsia="Times New Roman"/>
        </w:rPr>
        <w:t>modeling</w:t>
      </w:r>
      <w:r>
        <w:rPr>
          <w:rFonts w:eastAsia="Times New Roman"/>
        </w:rPr>
        <w:t>, and neural network pruning to enhance speed and accuracy.</w:t>
      </w:r>
    </w:p>
    <w:p>
      <w:pPr>
        <w:pStyle w:val="style94"/>
        <w:numPr>
          <w:ilvl w:val="0"/>
          <w:numId w:val="10"/>
        </w:numPr>
        <w:rPr/>
      </w:pPr>
      <w:r>
        <w:rPr>
          <w:rStyle w:val="style87"/>
          <w:color w:val="a02b93"/>
        </w:rPr>
        <w:t>Outcome</w:t>
      </w:r>
      <w:r>
        <w:rPr>
          <w:rStyle w:val="style87"/>
        </w:rPr>
        <w:t>:</w:t>
      </w:r>
      <w:r>
        <w:br/>
      </w:r>
      <w:r>
        <w:t>The AI will more accurately predict disasters, with reduced false positives/negatives, enabling timely decision-making and preparation.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2. Alert System Optimization</w:t>
      </w:r>
    </w:p>
    <w:p>
      <w:pPr>
        <w:pStyle w:val="style94"/>
        <w:numPr>
          <w:ilvl w:val="0"/>
          <w:numId w:val="11"/>
        </w:numPr>
        <w:rPr/>
      </w:pPr>
      <w:r>
        <w:rPr>
          <w:rStyle w:val="style87"/>
          <w:color w:val="a02b93"/>
        </w:rPr>
        <w:t>Overview</w:t>
      </w:r>
      <w:r>
        <w:rPr>
          <w:rStyle w:val="style87"/>
        </w:rPr>
        <w:t>:</w:t>
      </w:r>
      <w:r>
        <w:br/>
      </w:r>
      <w:r>
        <w:t>Optimizing the alert system to deliver accurate, multilingual, and location-specific emergency notifications through SMS, apps, and public broadcast systems.</w:t>
      </w:r>
    </w:p>
    <w:p>
      <w:pPr>
        <w:pStyle w:val="style94"/>
        <w:numPr>
          <w:ilvl w:val="0"/>
          <w:numId w:val="12"/>
        </w:numPr>
        <w:rPr>
          <w:color w:val="a02b93"/>
        </w:rPr>
      </w:pPr>
      <w:r>
        <w:rPr>
          <w:rStyle w:val="style87"/>
          <w:color w:val="a02b93"/>
        </w:rPr>
        <w:t>Key Enhancements: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Response Time:</w:t>
      </w:r>
      <w:r>
        <w:rPr>
          <w:rFonts w:eastAsia="Times New Roman"/>
        </w:rPr>
        <w:t xml:space="preserve"> Enhanced backend architecture to ensure rapid alert generation and delivery under high traffic.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Language &amp; Context Understanding:</w:t>
      </w:r>
      <w:r>
        <w:rPr>
          <w:rFonts w:eastAsia="Times New Roman"/>
        </w:rPr>
        <w:t xml:space="preserve"> Upgraded NLP modules for region-specific language support and clearer public messaging.</w:t>
      </w:r>
    </w:p>
    <w:p>
      <w:pPr>
        <w:pStyle w:val="style94"/>
        <w:numPr>
          <w:ilvl w:val="0"/>
          <w:numId w:val="13"/>
        </w:numPr>
        <w:rPr/>
      </w:pPr>
      <w:r>
        <w:rPr>
          <w:rStyle w:val="style87"/>
          <w:color w:val="a02b93"/>
        </w:rPr>
        <w:t>Outcome</w:t>
      </w:r>
      <w:r>
        <w:rPr>
          <w:rStyle w:val="style87"/>
        </w:rPr>
        <w:t>:</w:t>
      </w:r>
      <w:r>
        <w:br/>
      </w:r>
      <w:r>
        <w:t>Faster, intelligible alerts improve public preparedness and reduce panic during disasters.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 xml:space="preserve">3. </w:t>
      </w:r>
      <w:r>
        <w:rPr>
          <w:rStyle w:val="style87"/>
          <w:rFonts w:eastAsia="Times New Roman"/>
          <w:b w:val="false"/>
          <w:bCs w:val="false"/>
          <w:sz w:val="32"/>
          <w:szCs w:val="32"/>
        </w:rPr>
        <w:t>IoT</w:t>
      </w:r>
      <w:r>
        <w:rPr>
          <w:rStyle w:val="style87"/>
          <w:rFonts w:eastAsia="Times New Roman"/>
          <w:b w:val="false"/>
          <w:bCs w:val="false"/>
          <w:sz w:val="32"/>
          <w:szCs w:val="32"/>
        </w:rPr>
        <w:t xml:space="preserve"> Sensor Integration Performance</w:t>
      </w:r>
    </w:p>
    <w:p>
      <w:pPr>
        <w:pStyle w:val="style94"/>
        <w:numPr>
          <w:ilvl w:val="0"/>
          <w:numId w:val="14"/>
        </w:numPr>
        <w:rPr/>
      </w:pPr>
      <w:r>
        <w:rPr>
          <w:rStyle w:val="style87"/>
          <w:color w:val="a02b93"/>
        </w:rPr>
        <w:t>Overview</w:t>
      </w:r>
      <w:r>
        <w:rPr>
          <w:rStyle w:val="style87"/>
        </w:rPr>
        <w:t>:</w:t>
      </w:r>
      <w:r>
        <w:br/>
      </w:r>
      <w:r>
        <w:t xml:space="preserve">Enhancing integration with </w:t>
      </w:r>
      <w:r>
        <w:t>IoT</w:t>
      </w:r>
      <w:r>
        <w:t xml:space="preserve"> devices such as flood sensors, seismic monitors, weather stations, and satellite feeds for real-time data ingestion.</w:t>
      </w:r>
    </w:p>
    <w:p>
      <w:pPr>
        <w:pStyle w:val="style94"/>
        <w:numPr>
          <w:ilvl w:val="0"/>
          <w:numId w:val="15"/>
        </w:numPr>
        <w:rPr>
          <w:color w:val="a02b93"/>
        </w:rPr>
      </w:pPr>
      <w:r>
        <w:rPr>
          <w:rStyle w:val="style87"/>
          <w:color w:val="a02b93"/>
        </w:rPr>
        <w:t>Key Enhancements: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Real-Time Data Handling:</w:t>
      </w:r>
      <w:r>
        <w:rPr>
          <w:rFonts w:eastAsia="Times New Roman"/>
        </w:rPr>
        <w:t xml:space="preserve"> System improvements for processing continuous data streams with minimal latency.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API Optimization:</w:t>
      </w:r>
      <w:r>
        <w:rPr>
          <w:rFonts w:eastAsia="Times New Roman"/>
        </w:rPr>
        <w:t xml:space="preserve"> Improved integration with global data sources (e.g., NOAA, IMD, NASA, USGS) for accurate environmental data collection.</w:t>
      </w:r>
    </w:p>
    <w:p>
      <w:pPr>
        <w:pStyle w:val="style94"/>
        <w:numPr>
          <w:ilvl w:val="0"/>
          <w:numId w:val="16"/>
        </w:numPr>
        <w:rPr/>
      </w:pPr>
      <w:r>
        <w:rPr>
          <w:rStyle w:val="style87"/>
          <w:color w:val="a02b93"/>
        </w:rPr>
        <w:t>Outcome</w:t>
      </w:r>
      <w:r>
        <w:rPr>
          <w:rStyle w:val="style87"/>
        </w:rPr>
        <w:t>:</w:t>
      </w:r>
      <w:r>
        <w:br/>
      </w:r>
      <w:r>
        <w:t>Reliable and responsive data flow enables real-time disaster monitoring and early warning capabilities.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4. Data Security and Privacy Performance</w:t>
      </w:r>
    </w:p>
    <w:p>
      <w:pPr>
        <w:pStyle w:val="style94"/>
        <w:numPr>
          <w:ilvl w:val="0"/>
          <w:numId w:val="17"/>
        </w:numPr>
        <w:rPr/>
      </w:pPr>
      <w:r>
        <w:rPr>
          <w:rStyle w:val="style87"/>
          <w:color w:val="a02b93"/>
        </w:rPr>
        <w:t>Overview</w:t>
      </w:r>
      <w:r>
        <w:rPr>
          <w:rStyle w:val="style87"/>
        </w:rPr>
        <w:t>:</w:t>
      </w:r>
      <w:r>
        <w:br/>
      </w:r>
      <w:r>
        <w:t>Ensuring secure handling of sensitive data like geolocation, personal info, and environmental feeds during high-load disaster scenarios.</w:t>
      </w:r>
    </w:p>
    <w:p>
      <w:pPr>
        <w:pStyle w:val="style94"/>
        <w:numPr>
          <w:ilvl w:val="0"/>
          <w:numId w:val="18"/>
        </w:numPr>
        <w:rPr>
          <w:color w:val="a02b93"/>
        </w:rPr>
      </w:pPr>
      <w:r>
        <w:rPr>
          <w:rStyle w:val="style87"/>
          <w:color w:val="a02b93"/>
        </w:rPr>
        <w:t>Key Enhancements: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Encryption:</w:t>
      </w:r>
      <w:r>
        <w:rPr>
          <w:rFonts w:eastAsia="Times New Roman"/>
        </w:rPr>
        <w:t xml:space="preserve"> Implementing advanced encryption techniques for data at rest and in transit.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Security Testing:</w:t>
      </w:r>
      <w:r>
        <w:rPr>
          <w:rFonts w:eastAsia="Times New Roman"/>
        </w:rPr>
        <w:t xml:space="preserve"> Performing stress and penetration testing to detect vulnerabilities.</w:t>
      </w:r>
    </w:p>
    <w:p>
      <w:pPr>
        <w:pStyle w:val="style94"/>
        <w:numPr>
          <w:ilvl w:val="0"/>
          <w:numId w:val="19"/>
        </w:numPr>
        <w:rPr/>
      </w:pPr>
      <w:r>
        <w:rPr>
          <w:rStyle w:val="style87"/>
          <w:color w:val="a02b93"/>
        </w:rPr>
        <w:t>Outcome</w:t>
      </w:r>
      <w:r>
        <w:rPr>
          <w:rStyle w:val="style87"/>
        </w:rPr>
        <w:t>:</w:t>
      </w:r>
      <w:r>
        <w:br/>
      </w:r>
      <w:r>
        <w:t>A secure and compliant system that protects data integrity and privacy during critical disaster response operations.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5. Performance Testing and Metrics Collection</w:t>
      </w:r>
    </w:p>
    <w:p>
      <w:pPr>
        <w:pStyle w:val="style94"/>
        <w:numPr>
          <w:ilvl w:val="0"/>
          <w:numId w:val="20"/>
        </w:numPr>
        <w:rPr/>
      </w:pPr>
      <w:r>
        <w:rPr>
          <w:rStyle w:val="style87"/>
          <w:color w:val="a02b93"/>
        </w:rPr>
        <w:t>Overview</w:t>
      </w:r>
      <w:r>
        <w:rPr>
          <w:rStyle w:val="style87"/>
        </w:rPr>
        <w:t>:</w:t>
      </w:r>
      <w:r>
        <w:br/>
      </w:r>
      <w:r>
        <w:t>Comprehensive system testing to ensure scalability, speed, and reliability under simulated disaster situations.</w:t>
      </w:r>
    </w:p>
    <w:p>
      <w:pPr>
        <w:pStyle w:val="style94"/>
        <w:numPr>
          <w:ilvl w:val="0"/>
          <w:numId w:val="21"/>
        </w:numPr>
        <w:rPr/>
      </w:pPr>
      <w:r>
        <w:rPr>
          <w:rStyle w:val="style87"/>
          <w:color w:val="a02b93"/>
        </w:rPr>
        <w:t>Implementation</w:t>
      </w:r>
      <w:r>
        <w:rPr>
          <w:rStyle w:val="style87"/>
        </w:rPr>
        <w:t>: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Load Testing:</w:t>
      </w:r>
      <w:r>
        <w:rPr>
          <w:rFonts w:eastAsia="Times New Roman"/>
        </w:rPr>
        <w:t xml:space="preserve"> Simulating peak traffic to evaluate system resilience.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Metrics Monitoring:</w:t>
      </w:r>
      <w:r>
        <w:rPr>
          <w:rFonts w:eastAsia="Times New Roman"/>
        </w:rPr>
        <w:t xml:space="preserve"> Tracking response time, alert delivery success, system uptime, and data throughput.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Style w:val="style87"/>
          <w:rFonts w:eastAsia="Times New Roman"/>
        </w:rPr>
        <w:t>User Feedback Loop:</w:t>
      </w:r>
      <w:r>
        <w:rPr>
          <w:rFonts w:eastAsia="Times New Roman"/>
        </w:rPr>
        <w:t xml:space="preserve"> Collecting feedback from emergency response teams and test communities.</w:t>
      </w:r>
    </w:p>
    <w:p>
      <w:pPr>
        <w:pStyle w:val="style94"/>
        <w:numPr>
          <w:ilvl w:val="0"/>
          <w:numId w:val="22"/>
        </w:numPr>
        <w:rPr/>
      </w:pPr>
      <w:r>
        <w:rPr>
          <w:rStyle w:val="style87"/>
          <w:color w:val="a02b93"/>
        </w:rPr>
        <w:t>Outcome</w:t>
      </w:r>
      <w:r>
        <w:rPr>
          <w:rStyle w:val="style87"/>
        </w:rPr>
        <w:t>:</w:t>
      </w:r>
      <w:r>
        <w:br/>
      </w:r>
      <w:r>
        <w:t>A system robust enough for real-world deployment with minimal downtime and optimized user experience.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Key Challenges in Phase 4</w:t>
      </w:r>
    </w:p>
    <w:p>
      <w:pPr>
        <w:pStyle w:val="style94"/>
        <w:numPr>
          <w:ilvl w:val="0"/>
          <w:numId w:val="7"/>
        </w:numPr>
        <w:rPr/>
      </w:pPr>
      <w:r>
        <w:rPr>
          <w:rStyle w:val="style87"/>
        </w:rPr>
        <w:t>Scalability During Disasters:</w:t>
      </w:r>
      <w:r>
        <w:br/>
      </w:r>
      <w:r>
        <w:rPr>
          <w:rStyle w:val="style88"/>
        </w:rPr>
        <w:t>Challenge:</w:t>
      </w:r>
      <w:r>
        <w:t xml:space="preserve"> Handling a large spike in users and sensor inputs.</w:t>
      </w:r>
      <w:r>
        <w:br/>
      </w:r>
      <w:r>
        <w:rPr>
          <w:rStyle w:val="style88"/>
        </w:rPr>
        <w:t>Solution:</w:t>
      </w:r>
      <w:r>
        <w:t xml:space="preserve"> Cloud-based auto-scaling and load balancing.</w:t>
      </w:r>
    </w:p>
    <w:p>
      <w:pPr>
        <w:pStyle w:val="style94"/>
        <w:numPr>
          <w:ilvl w:val="0"/>
          <w:numId w:val="7"/>
        </w:numPr>
        <w:rPr/>
      </w:pPr>
      <w:r>
        <w:rPr>
          <w:rStyle w:val="style87"/>
        </w:rPr>
        <w:t>Data Security Under Load:</w:t>
      </w:r>
      <w:r>
        <w:br/>
      </w:r>
      <w:r>
        <w:rPr>
          <w:rStyle w:val="style88"/>
        </w:rPr>
        <w:t>Challenge:</w:t>
      </w:r>
      <w:r>
        <w:t xml:space="preserve"> Preventing breaches while data flows increase.</w:t>
      </w:r>
      <w:r>
        <w:br/>
      </w:r>
      <w:r>
        <w:rPr>
          <w:rStyle w:val="style88"/>
        </w:rPr>
        <w:t>Solution:</w:t>
      </w:r>
      <w:r>
        <w:t xml:space="preserve"> End-to-end encryption and security audits.</w:t>
      </w:r>
    </w:p>
    <w:p>
      <w:pPr>
        <w:pStyle w:val="style94"/>
        <w:numPr>
          <w:ilvl w:val="0"/>
          <w:numId w:val="7"/>
        </w:numPr>
        <w:rPr/>
      </w:pPr>
      <w:r>
        <w:rPr>
          <w:rStyle w:val="style87"/>
        </w:rPr>
        <w:t>Sensor and API Compatibility:</w:t>
      </w:r>
      <w:r>
        <w:br/>
      </w:r>
      <w:r>
        <w:rPr>
          <w:rStyle w:val="style88"/>
        </w:rPr>
        <w:t>Challenge:</w:t>
      </w:r>
      <w:r>
        <w:t xml:space="preserve"> Integrating a wide variety of real-time data sources.</w:t>
      </w:r>
      <w:r>
        <w:br/>
      </w:r>
      <w:r>
        <w:rPr>
          <w:rStyle w:val="style88"/>
        </w:rPr>
        <w:t>Solution:</w:t>
      </w:r>
      <w:r>
        <w:t xml:space="preserve"> Flexible and adaptive API architecture.</w:t>
      </w:r>
    </w:p>
    <w:p>
      <w:pPr>
        <w:pStyle w:val="style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Outcomes of Phase 4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Enhanced accuracy in disaster predictions.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Faster, clearer emergency alert delivery.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Real-time sensor data processing and integration.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eastAsia="Times New Roman"/>
        </w:rPr>
      </w:pPr>
      <w:r>
        <w:rPr>
          <w:rFonts w:eastAsia="Times New Roman"/>
        </w:rPr>
        <w:t>Hardened data security for high-pressure environments.</w:t>
      </w:r>
    </w:p>
    <w:p>
      <w:pPr>
        <w:pStyle w:val="style0"/>
        <w:spacing w:after="0"/>
        <w:rPr>
          <w:rFonts w:eastAsia="Times New Roman"/>
        </w:rPr>
      </w:pPr>
    </w:p>
    <w:p>
      <w:pPr>
        <w:pStyle w:val="style3"/>
        <w:rPr>
          <w:rFonts w:eastAsia="Times New Roman"/>
          <w:sz w:val="32"/>
          <w:szCs w:val="32"/>
        </w:rPr>
      </w:pPr>
      <w:r>
        <w:rPr>
          <w:rStyle w:val="style87"/>
          <w:rFonts w:eastAsia="Times New Roman"/>
          <w:b w:val="false"/>
          <w:bCs w:val="false"/>
          <w:sz w:val="32"/>
          <w:szCs w:val="32"/>
        </w:rPr>
        <w:t>Next Steps for Finalization</w:t>
      </w:r>
    </w:p>
    <w:p>
      <w:pPr>
        <w:pStyle w:val="style94"/>
        <w:rPr/>
      </w:pPr>
      <w:r>
        <w:t>In the final phase, the system will undergo real-world pilot deployment. Feedback from disaster response agencies and affected users will be collected to fine-tune AI predictions, alert systems, and interface usability before full-scale launch.</w:t>
      </w:r>
    </w:p>
    <w:p>
      <w:pPr>
        <w:pStyle w:val="style0"/>
        <w:rPr>
          <w:rFonts w:eastAsia="Times New Roman"/>
        </w:rPr>
      </w:pP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  <w:r>
        <w:rPr>
          <w:rFonts w:eastAsia="Times New Roman"/>
          <w:noProof/>
        </w:rPr>
        <mc:AlternateContent>
          <mc:Choice Requires="wps">
            <w:drawing>
              <wp:inline distL="0" distT="0" distB="0" distR="0">
                <wp:extent cx="5943600" cy="1270"/>
                <wp:effectExtent l="0" t="31750" r="0" b="36830"/>
                <wp:docPr id="1028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43600" cy="1270"/>
                        </a:xfrm>
                        <a:prstGeom prst="rect"/>
                        <a:ln cmpd="sng" cap="flat" w="9525">
                          <a:gradFill flip="none" rotWithShape="false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 scaled="false"/>
                          </a:gra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8" filled="f" stroked="t" style="margin-left:0.0pt;margin-top:0.0pt;width:468.0pt;height:0.1pt;mso-wrap-distance-left:0.0pt;mso-wrap-distance-right:0.0pt;visibility:visible;">
                <w10:anchorlock/>
                <v:stroke joinstyle="miter"/>
                <v:fill rotate="true"/>
              </v:rect>
            </w:pict>
          </mc:Fallback>
        </mc:AlternateContent>
      </w:r>
      <w:r>
        <w:rPr>
          <w:rFonts w:eastAsia="Times New Roman"/>
          <w:noProof/>
        </w:rPr>
      </w:r>
      <w:r>
        <w:rPr>
          <w:rFonts w:eastAsia="Times New Roman"/>
          <w:noProof/>
        </w:rPr>
      </w:r>
    </w:p>
    <w:p>
      <w:pPr>
        <w:pStyle w:val="style94"/>
        <w:rPr/>
      </w:pPr>
    </w:p>
    <w:p>
      <w:pPr>
        <w:pStyle w:val="style94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20b0004020002020204"/>
    <w:charset w:val="00"/>
    <w:family w:val="swiss"/>
    <w:pitch w:val="variable"/>
    <w:sig w:usb0="20000287" w:usb1="00000003" w:usb2="00000000" w:usb3="00000000" w:csb0="0000019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D1C0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89ED1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C4A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9AFC3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3B80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B8E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36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7F102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2AE4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D02A9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8B868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5FCA4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A508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hybridMultilevel"/>
    <w:tmpl w:val="FBF210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1B62F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9"/>
  </w:num>
  <w:num w:numId="5">
    <w:abstractNumId w:val="3"/>
  </w:num>
  <w:num w:numId="6">
    <w:abstractNumId w:val="13"/>
  </w:num>
  <w:num w:numId="7">
    <w:abstractNumId w:val="12"/>
  </w:num>
  <w:num w:numId="8">
    <w:abstractNumId w:val="8"/>
  </w:num>
  <w:num w:numId="9">
    <w:abstractNumId w:val="20"/>
  </w:num>
  <w:num w:numId="10">
    <w:abstractNumId w:val="6"/>
  </w:num>
  <w:num w:numId="11">
    <w:abstractNumId w:val="5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5"/>
  </w:num>
  <w:num w:numId="17">
    <w:abstractNumId w:val="14"/>
  </w:num>
  <w:num w:numId="18">
    <w:abstractNumId w:val="16"/>
  </w:num>
  <w:num w:numId="19">
    <w:abstractNumId w:val="17"/>
  </w:num>
  <w:num w:numId="20">
    <w:abstractNumId w:val="2"/>
  </w:num>
  <w:num w:numId="21">
    <w:abstractNumId w:val="10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f53156e-cd9d-43fa-9996-045e640916e5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e444f56c-dccc-486b-8ac6-7f30b6023a2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2796881a-3775-4444-b8fd-bcdbf3664a98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eba1dd70-34eb-4a1e-94c3-8fad670a836d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d9f14c4e-4a94-496e-86d0-61464395eee9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310bb661-ce12-468d-b534-bbc86c157b1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c7a34bf-f98b-489c-9333-e115625b2c5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543d1c-1800-4474-a8ad-2b56b8c3b1d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7fb18817-79ca-4214-b5e6-d2710ef92e2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aa61627e-47c5-4a67-8fd1-bd79fb69a5c0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3b0d11c0-9276-4790-99c6-e42e1c99597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5247728b-5557-41b5-ab46-96b2bbc89581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hAnsi="Times New Roman"/>
      <w:kern w:val="0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554</Words>
  <Pages>4</Pages>
  <Characters>3780</Characters>
  <Application>WPS Office</Application>
  <DocSecurity>0</DocSecurity>
  <Paragraphs>86</Paragraphs>
  <ScaleCrop>false</ScaleCrop>
  <LinksUpToDate>false</LinksUpToDate>
  <CharactersWithSpaces>4390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2025-05-14T05:27:00Z</dcterms:created>
  <dc:creator>Uma Rajeswari</dc:creator>
  <lastModifiedBy>220333QBI</lastModifiedBy>
  <dcterms:modified xsi:type="dcterms:W3CDTF">2025-05-14T06:06:54Z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88e43accf7b6468caed7f2a36947e259</vt:lpwstr>
  </property>
</Properties>
</file>