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8DFF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eastAsia="Times New Roman" w:cs="Times New Roman"/>
          <w:color w:val="000000" w:themeColor="text1"/>
          <w:sz w:val="20"/>
          <w:szCs w:val="20"/>
          <w14:textFill>
            <w14:solidFill>
              <w14:schemeClr w14:val="tx1"/>
            </w14:solidFill>
          </w14:textFill>
        </w:rPr>
      </w:pPr>
      <w:bookmarkStart w:id="0" w:name="_GoBack"/>
      <w:bookmarkEnd w:id="0"/>
    </w:p>
    <w:p w14:paraId="410FBB1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eastAsia="Times New Roman" w:cs="Times New Roman"/>
          <w:color w:val="000000" w:themeColor="text1"/>
          <w:sz w:val="20"/>
          <w:szCs w:val="20"/>
          <w14:textFill>
            <w14:solidFill>
              <w14:schemeClr w14:val="tx1"/>
            </w14:solidFill>
          </w14:textFill>
        </w:rPr>
      </w:pPr>
    </w:p>
    <w:p w14:paraId="7F9522E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eastAsia="Times New Roman" w:cs="Times New Roman"/>
          <w:b/>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 xml:space="preserve">Department: </w:t>
      </w:r>
      <w:r>
        <w:rPr>
          <w:rFonts w:eastAsia="Times New Roman" w:cs="Times New Roman"/>
          <w:b/>
          <w:color w:val="000000" w:themeColor="text1"/>
          <w:sz w:val="20"/>
          <w:szCs w:val="20"/>
          <w14:textFill>
            <w14:solidFill>
              <w14:schemeClr w14:val="tx1"/>
            </w14:solidFill>
          </w14:textFill>
        </w:rPr>
        <w:t>Computer Science</w:t>
      </w:r>
      <w:r>
        <w:rPr>
          <w:rFonts w:eastAsia="Times New Roman" w:cs="Times New Roman"/>
          <w:color w:val="000000" w:themeColor="text1"/>
          <w:sz w:val="20"/>
          <w:szCs w:val="20"/>
          <w14:textFill>
            <w14:solidFill>
              <w14:schemeClr w14:val="tx1"/>
            </w14:solidFill>
          </w14:textFill>
        </w:rPr>
        <w:tab/>
      </w:r>
      <w:r>
        <w:rPr>
          <w:rFonts w:eastAsia="Times New Roman" w:cs="Times New Roman"/>
          <w:color w:val="000000" w:themeColor="text1"/>
          <w:sz w:val="20"/>
          <w:szCs w:val="20"/>
          <w14:textFill>
            <w14:solidFill>
              <w14:schemeClr w14:val="tx1"/>
            </w14:solidFill>
          </w14:textFill>
        </w:rPr>
        <w:tab/>
      </w:r>
      <w:r>
        <w:rPr>
          <w:rFonts w:eastAsia="Times New Roman" w:cs="Times New Roman"/>
          <w:color w:val="000000" w:themeColor="text1"/>
          <w:sz w:val="20"/>
          <w:szCs w:val="20"/>
          <w14:textFill>
            <w14:solidFill>
              <w14:schemeClr w14:val="tx1"/>
            </w14:solidFill>
          </w14:textFill>
        </w:rPr>
        <w:t xml:space="preserve">            Program:  </w:t>
      </w:r>
      <w:r>
        <w:rPr>
          <w:rFonts w:eastAsia="Times New Roman" w:cs="Times New Roman"/>
          <w:b/>
          <w:color w:val="000000" w:themeColor="text1"/>
          <w:sz w:val="20"/>
          <w:szCs w:val="20"/>
          <w14:textFill>
            <w14:solidFill>
              <w14:schemeClr w14:val="tx1"/>
            </w14:solidFill>
          </w14:textFill>
        </w:rPr>
        <w:t>BS (CS)</w:t>
      </w:r>
    </w:p>
    <w:p w14:paraId="5B1C48ED">
      <w:pPr>
        <w:pBdr>
          <w:top w:val="single" w:color="000000" w:sz="24" w:space="1"/>
          <w:left w:val="single" w:color="000000" w:sz="24" w:space="0"/>
          <w:bottom w:val="single" w:color="000000" w:sz="24" w:space="0"/>
          <w:right w:val="single" w:color="000000" w:sz="24" w:space="4"/>
        </w:pBdr>
        <w:shd w:val="clear" w:color="auto" w:fill="B4C6E7"/>
        <w:spacing w:before="120" w:after="120" w:line="240" w:lineRule="auto"/>
        <w:jc w:val="center"/>
        <w:rPr>
          <w:rFonts w:eastAsia="Times New Roman" w:cs="Times New Roman"/>
          <w:b/>
          <w:color w:val="000000" w:themeColor="text1"/>
          <w:szCs w:val="24"/>
          <w14:textFill>
            <w14:solidFill>
              <w14:schemeClr w14:val="tx1"/>
            </w14:solidFill>
          </w14:textFill>
        </w:rPr>
      </w:pPr>
      <w:r>
        <w:rPr>
          <w:rFonts w:eastAsia="Times New Roman" w:cs="Times New Roman"/>
          <w:b/>
          <w:color w:val="000000" w:themeColor="text1"/>
          <w:szCs w:val="24"/>
          <w14:textFill>
            <w14:solidFill>
              <w14:schemeClr w14:val="tx1"/>
            </w14:solidFill>
          </w14:textFill>
        </w:rPr>
        <w:t>WPL (Theory)</w:t>
      </w:r>
    </w:p>
    <w:tbl>
      <w:tblPr>
        <w:tblStyle w:val="6"/>
        <w:tblW w:w="94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6"/>
        <w:gridCol w:w="2037"/>
        <w:gridCol w:w="2121"/>
        <w:gridCol w:w="328"/>
        <w:gridCol w:w="2070"/>
        <w:gridCol w:w="2683"/>
      </w:tblGrid>
      <w:tr w14:paraId="45F2B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4338" w:type="dxa"/>
            <w:gridSpan w:val="3"/>
            <w:vAlign w:val="center"/>
          </w:tcPr>
          <w:p w14:paraId="04875931">
            <w:pPr>
              <w:spacing w:after="0" w:line="240" w:lineRule="auto"/>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Announced date: 15-Jan-2026</w:t>
            </w:r>
          </w:p>
        </w:tc>
        <w:tc>
          <w:tcPr>
            <w:tcW w:w="2497" w:type="dxa"/>
            <w:gridSpan w:val="2"/>
            <w:vAlign w:val="center"/>
          </w:tcPr>
          <w:p w14:paraId="7FBFDBD2">
            <w:pPr>
              <w:spacing w:after="0" w:line="240" w:lineRule="auto"/>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Due Date: 22-Jan-2026</w:t>
            </w:r>
          </w:p>
        </w:tc>
        <w:tc>
          <w:tcPr>
            <w:tcW w:w="2795" w:type="dxa"/>
            <w:vAlign w:val="center"/>
          </w:tcPr>
          <w:p w14:paraId="0F4A158A">
            <w:pPr>
              <w:spacing w:after="120" w:line="240" w:lineRule="auto"/>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Total Marks = 10</w:t>
            </w:r>
          </w:p>
        </w:tc>
      </w:tr>
      <w:tr w14:paraId="0EFF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694D7AC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eastAsia="Times New Roman" w:cs="Times New Roman"/>
                <w:b/>
                <w:color w:val="000000" w:themeColor="text1"/>
                <w:sz w:val="20"/>
                <w:szCs w:val="20"/>
                <w14:textFill>
                  <w14:solidFill>
                    <w14:schemeClr w14:val="tx1"/>
                  </w14:solidFill>
                </w14:textFill>
              </w:rPr>
            </w:pPr>
          </w:p>
        </w:tc>
        <w:tc>
          <w:tcPr>
            <w:tcW w:w="9624" w:type="dxa"/>
            <w:gridSpan w:val="5"/>
            <w:tcBorders>
              <w:top w:val="single" w:color="000000" w:sz="12" w:space="0"/>
              <w:left w:val="single" w:color="000000" w:sz="12" w:space="0"/>
              <w:bottom w:val="single" w:color="000000" w:sz="6" w:space="0"/>
              <w:right w:val="single" w:color="000000" w:sz="12" w:space="0"/>
            </w:tcBorders>
            <w:shd w:val="clear" w:color="auto" w:fill="B4C6E7"/>
            <w:vAlign w:val="center"/>
          </w:tcPr>
          <w:p w14:paraId="6968D23E">
            <w:pPr>
              <w:widowControl w:val="0"/>
              <w:pBdr>
                <w:top w:val="none" w:color="auto" w:sz="0" w:space="0"/>
                <w:left w:val="none" w:color="auto" w:sz="0" w:space="0"/>
                <w:bottom w:val="none" w:color="auto" w:sz="0" w:space="0"/>
                <w:right w:val="none" w:color="auto" w:sz="0" w:space="0"/>
                <w:between w:val="none" w:color="auto" w:sz="0" w:space="0"/>
              </w:pBdr>
              <w:spacing w:after="0" w:line="349" w:lineRule="auto"/>
              <w:ind w:left="2963" w:hanging="2090"/>
              <w:jc w:val="center"/>
              <w:rPr>
                <w:rFonts w:eastAsia="Times New Roman" w:cs="Times New Roman"/>
                <w:color w:val="000000" w:themeColor="text1"/>
                <w:szCs w:val="24"/>
                <w14:textFill>
                  <w14:solidFill>
                    <w14:schemeClr w14:val="tx1"/>
                  </w14:solidFill>
                </w14:textFill>
              </w:rPr>
            </w:pPr>
            <w:r>
              <w:rPr>
                <w:rFonts w:eastAsia="Times New Roman" w:cs="Times New Roman"/>
                <w:b/>
                <w:color w:val="000000" w:themeColor="text1"/>
                <w:szCs w:val="24"/>
                <w14:textFill>
                  <w14:solidFill>
                    <w14:schemeClr w14:val="tx1"/>
                  </w14:solidFill>
                </w14:textFill>
              </w:rPr>
              <w:t>Complex Computing Problem (CCP)</w:t>
            </w:r>
          </w:p>
        </w:tc>
      </w:tr>
      <w:tr w14:paraId="4DDFA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441665F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eastAsia="Times New Roman" w:cs="Times New Roman"/>
                <w:color w:val="000000" w:themeColor="text1"/>
                <w:szCs w:val="24"/>
                <w14:textFill>
                  <w14:solidFill>
                    <w14:schemeClr w14:val="tx1"/>
                  </w14:solidFill>
                </w14:textFill>
              </w:rPr>
            </w:pPr>
          </w:p>
        </w:tc>
        <w:tc>
          <w:tcPr>
            <w:tcW w:w="2120" w:type="dxa"/>
            <w:tcBorders>
              <w:top w:val="single" w:color="000000" w:sz="12" w:space="0"/>
              <w:left w:val="single" w:color="000000" w:sz="12" w:space="0"/>
              <w:bottom w:val="single" w:color="000000" w:sz="12" w:space="0"/>
              <w:right w:val="single" w:color="000000" w:sz="12" w:space="0"/>
            </w:tcBorders>
            <w:vAlign w:val="center"/>
          </w:tcPr>
          <w:p w14:paraId="07B0E737">
            <w:pPr>
              <w:widowControl w:val="0"/>
              <w:pBdr>
                <w:top w:val="none" w:color="auto" w:sz="0" w:space="0"/>
                <w:left w:val="none" w:color="auto" w:sz="0" w:space="0"/>
                <w:bottom w:val="none" w:color="auto" w:sz="0" w:space="0"/>
                <w:right w:val="none" w:color="auto" w:sz="0" w:space="0"/>
                <w:between w:val="none" w:color="auto" w:sz="0" w:space="0"/>
              </w:pBdr>
              <w:spacing w:after="0"/>
              <w:ind w:left="212"/>
              <w:jc w:val="cente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Mapped CLO</w:t>
            </w:r>
          </w:p>
        </w:tc>
        <w:tc>
          <w:tcPr>
            <w:tcW w:w="2551" w:type="dxa"/>
            <w:gridSpan w:val="2"/>
            <w:tcBorders>
              <w:top w:val="single" w:color="000000" w:sz="12" w:space="0"/>
              <w:left w:val="single" w:color="000000" w:sz="12" w:space="0"/>
              <w:bottom w:val="single" w:color="000000" w:sz="12" w:space="0"/>
              <w:right w:val="single" w:color="000000" w:sz="12" w:space="0"/>
            </w:tcBorders>
            <w:vAlign w:val="center"/>
          </w:tcPr>
          <w:p w14:paraId="1CEECD77">
            <w:pPr>
              <w:widowControl w:val="0"/>
              <w:pBdr>
                <w:top w:val="none" w:color="auto" w:sz="0" w:space="0"/>
                <w:left w:val="none" w:color="auto" w:sz="0" w:space="0"/>
                <w:bottom w:val="none" w:color="auto" w:sz="0" w:space="0"/>
                <w:right w:val="none" w:color="auto" w:sz="0" w:space="0"/>
                <w:between w:val="none" w:color="auto" w:sz="0" w:space="0"/>
              </w:pBdr>
              <w:spacing w:after="0" w:line="199" w:lineRule="auto"/>
              <w:ind w:left="-9" w:firstLine="9"/>
              <w:jc w:val="cente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SDG</w:t>
            </w:r>
          </w:p>
        </w:tc>
        <w:tc>
          <w:tcPr>
            <w:tcW w:w="4953" w:type="dxa"/>
            <w:gridSpan w:val="2"/>
            <w:tcBorders>
              <w:top w:val="single" w:color="000000" w:sz="12" w:space="0"/>
              <w:left w:val="single" w:color="000000" w:sz="12" w:space="0"/>
              <w:bottom w:val="single" w:color="000000" w:sz="12" w:space="0"/>
              <w:right w:val="single" w:color="000000" w:sz="12" w:space="0"/>
            </w:tcBorders>
            <w:vAlign w:val="center"/>
          </w:tcPr>
          <w:p w14:paraId="684F29F8">
            <w:pPr>
              <w:widowControl w:val="0"/>
              <w:pBdr>
                <w:top w:val="none" w:color="auto" w:sz="0" w:space="0"/>
                <w:left w:val="none" w:color="auto" w:sz="0" w:space="0"/>
                <w:bottom w:val="none" w:color="auto" w:sz="0" w:space="0"/>
                <w:right w:val="none" w:color="auto" w:sz="0" w:space="0"/>
                <w:between w:val="none" w:color="auto" w:sz="0" w:space="0"/>
              </w:pBdr>
              <w:spacing w:after="0"/>
              <w:ind w:firstLine="65"/>
              <w:jc w:val="cente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Complex Problem Solving Mapped</w:t>
            </w:r>
          </w:p>
        </w:tc>
      </w:tr>
      <w:tr w14:paraId="508F7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6BBEB0B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eastAsia="Times New Roman" w:cs="Times New Roman"/>
                <w:color w:val="000000" w:themeColor="text1"/>
                <w:sz w:val="20"/>
                <w:szCs w:val="20"/>
                <w14:textFill>
                  <w14:solidFill>
                    <w14:schemeClr w14:val="tx1"/>
                  </w14:solidFill>
                </w14:textFill>
              </w:rPr>
            </w:pPr>
          </w:p>
        </w:tc>
        <w:tc>
          <w:tcPr>
            <w:tcW w:w="2120" w:type="dxa"/>
            <w:tcBorders>
              <w:top w:val="single" w:color="000000" w:sz="12" w:space="0"/>
              <w:left w:val="single" w:color="000000" w:sz="12" w:space="0"/>
              <w:bottom w:val="single" w:color="000000" w:sz="12" w:space="0"/>
              <w:right w:val="single" w:color="000000" w:sz="12" w:space="0"/>
            </w:tcBorders>
            <w:vAlign w:val="center"/>
          </w:tcPr>
          <w:p w14:paraId="66044F67">
            <w:pPr>
              <w:widowControl w:val="0"/>
              <w:spacing w:after="0"/>
              <w:jc w:val="center"/>
              <w:rPr>
                <w:rFonts w:eastAsia="Times New Roman" w:cs="Times New Roman"/>
                <w:color w:val="000000" w:themeColor="text1"/>
                <w:sz w:val="20"/>
                <w:szCs w:val="20"/>
                <w14:textFill>
                  <w14:solidFill>
                    <w14:schemeClr w14:val="tx1"/>
                  </w14:solidFill>
                </w14:textFill>
              </w:rPr>
            </w:pPr>
            <w:r>
              <w:t>CLO3, GA4, C5</w:t>
            </w:r>
          </w:p>
        </w:tc>
        <w:tc>
          <w:tcPr>
            <w:tcW w:w="2551" w:type="dxa"/>
            <w:gridSpan w:val="2"/>
            <w:tcBorders>
              <w:top w:val="single" w:color="000000" w:sz="12" w:space="0"/>
              <w:left w:val="single" w:color="000000" w:sz="12" w:space="0"/>
              <w:bottom w:val="single" w:color="000000" w:sz="12" w:space="0"/>
              <w:right w:val="single" w:color="000000" w:sz="12" w:space="0"/>
            </w:tcBorders>
            <w:vAlign w:val="center"/>
          </w:tcPr>
          <w:p w14:paraId="2F08B553">
            <w:pPr>
              <w:widowControl w:val="0"/>
              <w:spacing w:after="0"/>
              <w:jc w:val="center"/>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9</w:t>
            </w:r>
          </w:p>
        </w:tc>
        <w:tc>
          <w:tcPr>
            <w:tcW w:w="4953" w:type="dxa"/>
            <w:gridSpan w:val="2"/>
            <w:tcBorders>
              <w:top w:val="single" w:color="000000" w:sz="12" w:space="0"/>
              <w:left w:val="single" w:color="000000" w:sz="12" w:space="0"/>
              <w:bottom w:val="single" w:color="000000" w:sz="12" w:space="0"/>
              <w:right w:val="single" w:color="000000" w:sz="12" w:space="0"/>
            </w:tcBorders>
            <w:vAlign w:val="center"/>
          </w:tcPr>
          <w:p w14:paraId="59D55D26">
            <w:pPr>
              <w:spacing w:before="120" w:after="120" w:line="240" w:lineRule="auto"/>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WP3 (Depth of knowledge required)</w:t>
            </w:r>
          </w:p>
          <w:p w14:paraId="358E1DDA">
            <w:pPr>
              <w:spacing w:before="120" w:after="120" w:line="240" w:lineRule="auto"/>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WP1 (Range of conflicting requirements required)</w:t>
            </w:r>
          </w:p>
          <w:p w14:paraId="388E1A0B">
            <w:pPr>
              <w:spacing w:before="120" w:after="120" w:line="240" w:lineRule="auto"/>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WP2 (Depth of analysis required)</w:t>
            </w:r>
          </w:p>
        </w:tc>
      </w:tr>
    </w:tbl>
    <w:p w14:paraId="78BCF8DD">
      <w:pPr>
        <w:rPr>
          <w:rFonts w:eastAsia="Times New Roman" w:cs="Times New Roman"/>
          <w:b/>
          <w:color w:val="000000" w:themeColor="text1"/>
          <w:szCs w:val="27"/>
          <w14:textFill>
            <w14:solidFill>
              <w14:schemeClr w14:val="tx1"/>
            </w14:solidFill>
          </w14:textFill>
        </w:rPr>
      </w:pPr>
    </w:p>
    <w:p w14:paraId="235D2868">
      <w:pPr>
        <w:spacing w:before="100" w:beforeAutospacing="1" w:after="100" w:afterAutospacing="1" w:line="240" w:lineRule="auto"/>
        <w:jc w:val="left"/>
        <w:outlineLvl w:val="1"/>
        <w:rPr>
          <w:rFonts w:hint="default" w:eastAsia="Times New Roman" w:cs="Times New Roman"/>
          <w:b/>
          <w:bCs/>
          <w:sz w:val="36"/>
          <w:szCs w:val="36"/>
          <w:lang w:val="en-US"/>
        </w:rPr>
      </w:pPr>
      <w:r>
        <w:rPr>
          <w:rFonts w:hint="default" w:eastAsia="Times New Roman" w:cs="Times New Roman"/>
          <w:b/>
          <w:bCs/>
          <w:sz w:val="36"/>
          <w:szCs w:val="36"/>
          <w:lang w:val="en-US"/>
        </w:rPr>
        <w:t>Name: Muhmmad Umair - IU04-0122-0158</w:t>
      </w:r>
    </w:p>
    <w:p w14:paraId="38B1D408">
      <w:pPr>
        <w:spacing w:before="100" w:beforeAutospacing="1" w:after="100" w:afterAutospacing="1" w:line="240" w:lineRule="auto"/>
        <w:jc w:val="left"/>
        <w:outlineLvl w:val="1"/>
        <w:rPr>
          <w:rFonts w:eastAsia="Times New Roman" w:cs="Times New Roman"/>
          <w:b/>
          <w:bCs/>
          <w:sz w:val="36"/>
          <w:szCs w:val="36"/>
        </w:rPr>
      </w:pPr>
      <w:r>
        <w:rPr>
          <w:rFonts w:eastAsia="Times New Roman" w:cs="Times New Roman"/>
          <w:b/>
          <w:bCs/>
          <w:sz w:val="36"/>
          <w:szCs w:val="36"/>
        </w:rPr>
        <w:t>Title</w:t>
      </w:r>
    </w:p>
    <w:p w14:paraId="0182B63F">
      <w:pPr>
        <w:spacing w:before="100" w:beforeAutospacing="1" w:after="100" w:afterAutospacing="1" w:line="240" w:lineRule="auto"/>
        <w:jc w:val="left"/>
        <w:rPr>
          <w:rFonts w:eastAsia="Times New Roman" w:cs="Times New Roman"/>
          <w:szCs w:val="24"/>
        </w:rPr>
      </w:pPr>
      <w:r>
        <w:rPr>
          <w:rFonts w:eastAsia="Times New Roman" w:cs="Times New Roman"/>
          <w:szCs w:val="24"/>
        </w:rPr>
        <w:t>Secure Design and Analysis of a Database-Driven Web Application Using SQL Injection Prevention Techniques</w:t>
      </w:r>
    </w:p>
    <w:p w14:paraId="082295A3">
      <w:pPr>
        <w:spacing w:after="0" w:line="240" w:lineRule="auto"/>
        <w:jc w:val="left"/>
        <w:rPr>
          <w:rFonts w:eastAsia="Times New Roman" w:cs="Times New Roman"/>
          <w:szCs w:val="24"/>
        </w:rPr>
      </w:pPr>
      <w:r>
        <w:rPr>
          <w:rFonts w:eastAsia="Times New Roman" w:cs="Times New Roman"/>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EFE61E2">
      <w:pPr>
        <w:spacing w:before="100" w:beforeAutospacing="1" w:after="100" w:afterAutospacing="1" w:line="240" w:lineRule="auto"/>
        <w:jc w:val="left"/>
        <w:outlineLvl w:val="1"/>
        <w:rPr>
          <w:rFonts w:eastAsia="Times New Roman" w:cs="Times New Roman"/>
          <w:b/>
          <w:bCs/>
          <w:sz w:val="36"/>
          <w:szCs w:val="36"/>
        </w:rPr>
      </w:pPr>
      <w:r>
        <w:rPr>
          <w:rFonts w:eastAsia="Times New Roman" w:cs="Times New Roman"/>
          <w:b/>
          <w:bCs/>
          <w:sz w:val="36"/>
          <w:szCs w:val="36"/>
        </w:rPr>
        <w:t>Problem Statement</w:t>
      </w:r>
    </w:p>
    <w:p w14:paraId="3FAA9B33">
      <w:pPr>
        <w:spacing w:before="100" w:beforeAutospacing="1" w:after="100" w:afterAutospacing="1" w:line="240" w:lineRule="auto"/>
        <w:jc w:val="left"/>
        <w:rPr>
          <w:rFonts w:eastAsia="Times New Roman" w:cs="Times New Roman"/>
          <w:szCs w:val="24"/>
        </w:rPr>
      </w:pPr>
      <w:r>
        <w:rPr>
          <w:rFonts w:eastAsia="Times New Roman" w:cs="Times New Roman"/>
          <w:szCs w:val="24"/>
        </w:rPr>
        <w:t>A web-based system is being developed to manage user records through a relational database using MySQL. The system supports Create, Read, Update, and Delete (CRUD) operations through web forms.</w:t>
      </w:r>
    </w:p>
    <w:p w14:paraId="4B37CFC6">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However, such systems are highly vulnerable to </w:t>
      </w:r>
      <w:r>
        <w:rPr>
          <w:rFonts w:eastAsia="Times New Roman" w:cs="Times New Roman"/>
          <w:b/>
          <w:bCs/>
          <w:szCs w:val="24"/>
        </w:rPr>
        <w:t>SQL Injection attacks</w:t>
      </w:r>
      <w:r>
        <w:rPr>
          <w:rFonts w:eastAsia="Times New Roman" w:cs="Times New Roman"/>
          <w:szCs w:val="24"/>
        </w:rPr>
        <w:t xml:space="preserve"> if user input is not properly validated and handled. Attackers can manipulate form inputs to execute unauthorized SQL commands, leading to data leakage, data corruption, or complete system compromise.</w:t>
      </w:r>
    </w:p>
    <w:p w14:paraId="030DDD25">
      <w:pPr>
        <w:spacing w:before="100" w:beforeAutospacing="1" w:after="100" w:afterAutospacing="1" w:line="240" w:lineRule="auto"/>
        <w:jc w:val="left"/>
        <w:rPr>
          <w:rFonts w:eastAsia="Times New Roman" w:cs="Times New Roman"/>
          <w:szCs w:val="24"/>
        </w:rPr>
      </w:pPr>
      <w:r>
        <w:rPr>
          <w:rFonts w:eastAsia="Times New Roman" w:cs="Times New Roman"/>
          <w:szCs w:val="24"/>
        </w:rPr>
        <w:t>To ensure application security, the system must implement:</w:t>
      </w:r>
    </w:p>
    <w:p w14:paraId="2C7570D3">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Client-side input validation</w:t>
      </w:r>
    </w:p>
    <w:p w14:paraId="1CBD60B0">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Server-side input validation</w:t>
      </w:r>
    </w:p>
    <w:p w14:paraId="0DED9C83">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Secure database interaction using </w:t>
      </w:r>
      <w:r>
        <w:rPr>
          <w:rFonts w:eastAsia="Times New Roman" w:cs="Times New Roman"/>
          <w:b/>
          <w:bCs/>
          <w:szCs w:val="24"/>
        </w:rPr>
        <w:t>prepared statements</w:t>
      </w:r>
    </w:p>
    <w:p w14:paraId="5ABACAAA">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Students are required to </w:t>
      </w:r>
      <w:r>
        <w:rPr>
          <w:rFonts w:eastAsia="Times New Roman" w:cs="Times New Roman"/>
          <w:b/>
          <w:bCs/>
          <w:szCs w:val="24"/>
        </w:rPr>
        <w:t>analyze, design, and justify</w:t>
      </w:r>
      <w:r>
        <w:rPr>
          <w:rFonts w:eastAsia="Times New Roman" w:cs="Times New Roman"/>
          <w:szCs w:val="24"/>
        </w:rPr>
        <w:t xml:space="preserve"> a secure web-application workflow that prevents SQL injection while supporting complete CRUD functionality.</w:t>
      </w:r>
    </w:p>
    <w:p w14:paraId="301EFEF5">
      <w:pPr>
        <w:spacing w:after="0" w:line="240" w:lineRule="auto"/>
        <w:jc w:val="left"/>
        <w:rPr>
          <w:rFonts w:eastAsia="Times New Roman" w:cs="Times New Roman"/>
          <w:szCs w:val="24"/>
        </w:rPr>
      </w:pPr>
      <w:r>
        <w:rPr>
          <w:rFonts w:eastAsia="Times New Roman" w:cs="Times New Roman"/>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8A67324">
      <w:pPr>
        <w:spacing w:before="100" w:beforeAutospacing="1" w:after="100" w:afterAutospacing="1" w:line="240" w:lineRule="auto"/>
        <w:jc w:val="left"/>
        <w:outlineLvl w:val="1"/>
        <w:rPr>
          <w:rFonts w:eastAsia="Times New Roman" w:cs="Times New Roman"/>
          <w:b/>
          <w:bCs/>
          <w:sz w:val="36"/>
          <w:szCs w:val="36"/>
        </w:rPr>
      </w:pPr>
      <w:r>
        <w:rPr>
          <w:rFonts w:eastAsia="Times New Roman" w:cs="Times New Roman"/>
          <w:b/>
          <w:bCs/>
          <w:sz w:val="36"/>
          <w:szCs w:val="36"/>
        </w:rPr>
        <w:t>Constraints / Assumptions</w:t>
      </w:r>
    </w:p>
    <w:p w14:paraId="1D199CF1">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MySQL must be used as the database engine</w:t>
      </w:r>
    </w:p>
    <w:p w14:paraId="5C029768">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PHP must be used for server-side processing</w:t>
      </w:r>
    </w:p>
    <w:p w14:paraId="1A50264E">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HTML, CSS, JavaScript, or jQuery may be used for frontend validation</w:t>
      </w:r>
    </w:p>
    <w:p w14:paraId="2D539A91">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CRUD operations must be supported on at least one database table</w:t>
      </w:r>
    </w:p>
    <w:p w14:paraId="3023EFBB">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Prepared statements must be used for </w:t>
      </w:r>
      <w:r>
        <w:rPr>
          <w:rFonts w:eastAsia="Times New Roman" w:cs="Times New Roman"/>
          <w:b/>
          <w:bCs/>
          <w:szCs w:val="24"/>
        </w:rPr>
        <w:t>all database queries</w:t>
      </w:r>
    </w:p>
    <w:p w14:paraId="625CB9F3">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Input validation must be applied on </w:t>
      </w:r>
      <w:r>
        <w:rPr>
          <w:rFonts w:eastAsia="Times New Roman" w:cs="Times New Roman"/>
          <w:b/>
          <w:bCs/>
          <w:szCs w:val="24"/>
        </w:rPr>
        <w:t>both frontend and backend</w:t>
      </w:r>
    </w:p>
    <w:p w14:paraId="64C092C7">
      <w:pPr>
        <w:numPr>
          <w:ilvl w:val="0"/>
          <w:numId w:val="2"/>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Focus is on </w:t>
      </w:r>
      <w:r>
        <w:rPr>
          <w:rFonts w:eastAsia="Times New Roman" w:cs="Times New Roman"/>
          <w:b/>
          <w:bCs/>
          <w:szCs w:val="24"/>
        </w:rPr>
        <w:t>security, design decisions, and analysis</w:t>
      </w:r>
      <w:r>
        <w:rPr>
          <w:rFonts w:eastAsia="Times New Roman" w:cs="Times New Roman"/>
          <w:szCs w:val="24"/>
        </w:rPr>
        <w:t>, not UI complexity</w:t>
      </w:r>
    </w:p>
    <w:p w14:paraId="6A7E707F">
      <w:pPr>
        <w:spacing w:after="0" w:line="240" w:lineRule="auto"/>
        <w:jc w:val="left"/>
        <w:rPr>
          <w:rFonts w:eastAsia="Times New Roman" w:cs="Times New Roman"/>
          <w:szCs w:val="24"/>
        </w:rPr>
      </w:pPr>
      <w:r>
        <w:rPr>
          <w:rFonts w:eastAsia="Times New Roman" w:cs="Times New Roman"/>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5E4E1F3">
      <w:pPr>
        <w:spacing w:before="100" w:beforeAutospacing="1" w:after="100" w:afterAutospacing="1" w:line="240" w:lineRule="auto"/>
        <w:jc w:val="left"/>
        <w:outlineLvl w:val="1"/>
        <w:rPr>
          <w:rFonts w:eastAsia="Times New Roman" w:cs="Times New Roman"/>
          <w:b/>
          <w:bCs/>
          <w:sz w:val="36"/>
          <w:szCs w:val="36"/>
        </w:rPr>
      </w:pPr>
      <w:r>
        <w:rPr>
          <w:rFonts w:eastAsia="Times New Roman" w:cs="Times New Roman"/>
          <w:b/>
          <w:bCs/>
          <w:sz w:val="36"/>
          <w:szCs w:val="36"/>
        </w:rPr>
        <w:t>Expected Outcomes</w:t>
      </w:r>
    </w:p>
    <w:p w14:paraId="432F4796">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Students must </w:t>
      </w:r>
      <w:r>
        <w:rPr>
          <w:rFonts w:eastAsia="Times New Roman" w:cs="Times New Roman"/>
          <w:b/>
          <w:bCs/>
          <w:szCs w:val="24"/>
        </w:rPr>
        <w:t>design, explain, and analyze</w:t>
      </w:r>
      <w:r>
        <w:rPr>
          <w:rFonts w:eastAsia="Times New Roman" w:cs="Times New Roman"/>
          <w:szCs w:val="24"/>
        </w:rPr>
        <w:t xml:space="preserve"> a secure CRUD-based web system by completing the following tasks:</w:t>
      </w:r>
    </w:p>
    <w:p w14:paraId="329DABAB">
      <w:pPr>
        <w:spacing w:after="0" w:line="240" w:lineRule="auto"/>
        <w:jc w:val="left"/>
        <w:rPr>
          <w:rFonts w:eastAsia="Times New Roman" w:cs="Times New Roman"/>
          <w:szCs w:val="24"/>
        </w:rPr>
      </w:pPr>
      <w:r>
        <w:rPr>
          <w:rFonts w:eastAsia="Times New Roman" w:cs="Times New Roman"/>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7D41142">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A. Threat Analysis and Problem Identification (2 Marks)</w:t>
      </w:r>
    </w:p>
    <w:p w14:paraId="1293D05D">
      <w:pPr>
        <w:numPr>
          <w:ilvl w:val="0"/>
          <w:numId w:val="3"/>
        </w:numPr>
        <w:spacing w:before="100" w:beforeAutospacing="1" w:after="100" w:afterAutospacing="1" w:line="240" w:lineRule="auto"/>
        <w:jc w:val="left"/>
        <w:rPr>
          <w:rFonts w:eastAsia="Times New Roman" w:cs="Times New Roman"/>
          <w:szCs w:val="24"/>
        </w:rPr>
      </w:pPr>
      <w:r>
        <w:rPr>
          <w:rFonts w:eastAsia="Times New Roman" w:cs="Times New Roman"/>
          <w:szCs w:val="24"/>
        </w:rPr>
        <w:t>Explain what SQL Injection is and how it occurs in web applications</w:t>
      </w:r>
    </w:p>
    <w:p w14:paraId="3A52038A">
      <w:pPr>
        <w:numPr>
          <w:ilvl w:val="0"/>
          <w:numId w:val="3"/>
        </w:numPr>
        <w:spacing w:before="100" w:beforeAutospacing="1" w:after="100" w:afterAutospacing="1" w:line="240" w:lineRule="auto"/>
        <w:jc w:val="left"/>
        <w:rPr>
          <w:rFonts w:eastAsia="Times New Roman" w:cs="Times New Roman"/>
          <w:szCs w:val="24"/>
        </w:rPr>
      </w:pPr>
      <w:r>
        <w:rPr>
          <w:rFonts w:eastAsia="Times New Roman" w:cs="Times New Roman"/>
          <w:szCs w:val="24"/>
        </w:rPr>
        <w:t>Identify vulnerable points in a typical form-based CRUD system</w:t>
      </w:r>
    </w:p>
    <w:p w14:paraId="391BF0EC">
      <w:pPr>
        <w:spacing w:after="0" w:line="240" w:lineRule="auto"/>
        <w:jc w:val="left"/>
        <w:rPr>
          <w:rFonts w:eastAsia="Times New Roman" w:cs="Times New Roman"/>
          <w:szCs w:val="24"/>
        </w:rPr>
      </w:pPr>
      <w:r>
        <w:rPr>
          <w:rFonts w:eastAsia="Times New Roman" w:cs="Times New Roman"/>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97ADE00">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B. Frontend Validation Strategy (2 Marks)</w:t>
      </w:r>
    </w:p>
    <w:p w14:paraId="00F6B415">
      <w:pPr>
        <w:numPr>
          <w:ilvl w:val="0"/>
          <w:numId w:val="4"/>
        </w:numPr>
        <w:spacing w:before="100" w:beforeAutospacing="1" w:after="100" w:afterAutospacing="1" w:line="240" w:lineRule="auto"/>
        <w:jc w:val="left"/>
        <w:rPr>
          <w:rFonts w:eastAsia="Times New Roman" w:cs="Times New Roman"/>
          <w:szCs w:val="24"/>
        </w:rPr>
      </w:pPr>
      <w:r>
        <w:rPr>
          <w:rFonts w:eastAsia="Times New Roman" w:cs="Times New Roman"/>
          <w:szCs w:val="24"/>
        </w:rPr>
        <w:t>Propose suitable client-side validation techniques</w:t>
      </w:r>
    </w:p>
    <w:p w14:paraId="09803FF0">
      <w:pPr>
        <w:numPr>
          <w:ilvl w:val="0"/>
          <w:numId w:val="4"/>
        </w:numPr>
        <w:spacing w:before="100" w:beforeAutospacing="1" w:after="100" w:afterAutospacing="1" w:line="240" w:lineRule="auto"/>
        <w:jc w:val="left"/>
        <w:rPr>
          <w:rFonts w:eastAsia="Times New Roman" w:cs="Times New Roman"/>
          <w:szCs w:val="24"/>
        </w:rPr>
      </w:pPr>
      <w:r>
        <w:rPr>
          <w:rFonts w:eastAsia="Times New Roman" w:cs="Times New Roman"/>
          <w:szCs w:val="24"/>
        </w:rPr>
        <w:t>Explain how frontend validation improves usability and reduces invalid requests</w:t>
      </w:r>
    </w:p>
    <w:p w14:paraId="3D1ABF23">
      <w:pPr>
        <w:numPr>
          <w:ilvl w:val="0"/>
          <w:numId w:val="4"/>
        </w:numPr>
        <w:spacing w:before="100" w:beforeAutospacing="1" w:after="100" w:afterAutospacing="1" w:line="240" w:lineRule="auto"/>
        <w:jc w:val="left"/>
        <w:rPr>
          <w:rFonts w:eastAsia="Times New Roman" w:cs="Times New Roman"/>
          <w:szCs w:val="24"/>
        </w:rPr>
      </w:pPr>
      <w:r>
        <w:rPr>
          <w:rFonts w:eastAsia="Times New Roman" w:cs="Times New Roman"/>
          <w:szCs w:val="24"/>
        </w:rPr>
        <w:t>Discuss limitations of relying only on frontend validation</w:t>
      </w:r>
    </w:p>
    <w:p w14:paraId="3AE0D0A9">
      <w:pPr>
        <w:spacing w:after="0" w:line="240" w:lineRule="auto"/>
        <w:jc w:val="left"/>
        <w:rPr>
          <w:rFonts w:eastAsia="Times New Roman" w:cs="Times New Roman"/>
          <w:szCs w:val="24"/>
        </w:rPr>
      </w:pPr>
      <w:r>
        <w:rPr>
          <w:rFonts w:eastAsia="Times New Roman" w:cs="Times New Roman"/>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AC1EC63">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C. Backend Validation and Secure Query Design (3 Marks)</w:t>
      </w:r>
    </w:p>
    <w:p w14:paraId="2D04DD56">
      <w:pPr>
        <w:numPr>
          <w:ilvl w:val="0"/>
          <w:numId w:val="5"/>
        </w:numPr>
        <w:spacing w:before="100" w:beforeAutospacing="1" w:after="100" w:afterAutospacing="1" w:line="240" w:lineRule="auto"/>
        <w:jc w:val="left"/>
        <w:rPr>
          <w:rFonts w:eastAsia="Times New Roman" w:cs="Times New Roman"/>
          <w:szCs w:val="24"/>
        </w:rPr>
      </w:pPr>
      <w:r>
        <w:rPr>
          <w:rFonts w:eastAsia="Times New Roman" w:cs="Times New Roman"/>
          <w:szCs w:val="24"/>
        </w:rPr>
        <w:t>Explain the role of server-side validation in security</w:t>
      </w:r>
    </w:p>
    <w:p w14:paraId="322BAA82">
      <w:pPr>
        <w:numPr>
          <w:ilvl w:val="0"/>
          <w:numId w:val="5"/>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Describe how </w:t>
      </w:r>
      <w:r>
        <w:rPr>
          <w:rFonts w:eastAsia="Times New Roman" w:cs="Times New Roman"/>
          <w:b/>
          <w:bCs/>
          <w:szCs w:val="24"/>
        </w:rPr>
        <w:t>prepared statements</w:t>
      </w:r>
      <w:r>
        <w:rPr>
          <w:rFonts w:eastAsia="Times New Roman" w:cs="Times New Roman"/>
          <w:szCs w:val="24"/>
        </w:rPr>
        <w:t xml:space="preserve"> prevent SQL injection</w:t>
      </w:r>
    </w:p>
    <w:p w14:paraId="393D94FC">
      <w:pPr>
        <w:numPr>
          <w:ilvl w:val="0"/>
          <w:numId w:val="5"/>
        </w:numPr>
        <w:spacing w:before="100" w:beforeAutospacing="1" w:after="100" w:afterAutospacing="1" w:line="240" w:lineRule="auto"/>
        <w:jc w:val="left"/>
        <w:rPr>
          <w:rFonts w:eastAsia="Times New Roman" w:cs="Times New Roman"/>
          <w:szCs w:val="24"/>
        </w:rPr>
      </w:pPr>
      <w:r>
        <w:rPr>
          <w:rFonts w:eastAsia="Times New Roman" w:cs="Times New Roman"/>
          <w:szCs w:val="24"/>
        </w:rPr>
        <w:t>Analyze how placeholders and parameter binding improve query safety</w:t>
      </w:r>
    </w:p>
    <w:p w14:paraId="203B6CF4">
      <w:pPr>
        <w:spacing w:after="0" w:line="240" w:lineRule="auto"/>
        <w:jc w:val="left"/>
        <w:rPr>
          <w:rFonts w:eastAsia="Times New Roman" w:cs="Times New Roman"/>
          <w:szCs w:val="24"/>
        </w:rPr>
      </w:pPr>
      <w:r>
        <w:rPr>
          <w:rFonts w:eastAsia="Times New Roman" w:cs="Times New Roman"/>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4AB277A2">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D. Secure CRUD Workflow Design (2 Marks)</w:t>
      </w:r>
    </w:p>
    <w:p w14:paraId="3890FD62">
      <w:pPr>
        <w:numPr>
          <w:ilvl w:val="0"/>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Design a logical flow for secure:</w:t>
      </w:r>
    </w:p>
    <w:p w14:paraId="6F7A7535">
      <w:pPr>
        <w:numPr>
          <w:ilvl w:val="1"/>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Insert</w:t>
      </w:r>
    </w:p>
    <w:p w14:paraId="533F02EE">
      <w:pPr>
        <w:numPr>
          <w:ilvl w:val="1"/>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Select</w:t>
      </w:r>
    </w:p>
    <w:p w14:paraId="6E33ADF1">
      <w:pPr>
        <w:numPr>
          <w:ilvl w:val="1"/>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Update</w:t>
      </w:r>
    </w:p>
    <w:p w14:paraId="25CE0FF2">
      <w:pPr>
        <w:numPr>
          <w:ilvl w:val="1"/>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Delete</w:t>
      </w:r>
    </w:p>
    <w:p w14:paraId="6D459195">
      <w:pPr>
        <w:numPr>
          <w:ilvl w:val="0"/>
          <w:numId w:val="6"/>
        </w:numPr>
        <w:spacing w:before="100" w:beforeAutospacing="1" w:after="100" w:afterAutospacing="1" w:line="240" w:lineRule="auto"/>
        <w:jc w:val="left"/>
        <w:rPr>
          <w:rFonts w:eastAsia="Times New Roman" w:cs="Times New Roman"/>
          <w:szCs w:val="24"/>
        </w:rPr>
      </w:pPr>
      <w:r>
        <w:rPr>
          <w:rFonts w:eastAsia="Times New Roman" w:cs="Times New Roman"/>
          <w:szCs w:val="24"/>
        </w:rPr>
        <w:t>Highlight where validation and prepared statements are applied in each operation</w:t>
      </w:r>
    </w:p>
    <w:p w14:paraId="2EF50BA9">
      <w:pPr>
        <w:spacing w:after="0" w:line="240" w:lineRule="auto"/>
        <w:jc w:val="left"/>
        <w:rPr>
          <w:rFonts w:eastAsia="Times New Roman" w:cs="Times New Roman"/>
          <w:szCs w:val="24"/>
        </w:rPr>
      </w:pPr>
      <w:r>
        <w:rPr>
          <w:rFonts w:eastAsia="Times New Roman" w:cs="Times New Roman"/>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4FAA06B9">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E. Security Evaluation and Best Practices (1 Mark)</w:t>
      </w:r>
    </w:p>
    <w:p w14:paraId="61DCDC22">
      <w:pPr>
        <w:numPr>
          <w:ilvl w:val="0"/>
          <w:numId w:val="7"/>
        </w:numPr>
        <w:spacing w:before="100" w:beforeAutospacing="1" w:after="100" w:afterAutospacing="1" w:line="240" w:lineRule="auto"/>
        <w:jc w:val="left"/>
        <w:rPr>
          <w:rFonts w:eastAsia="Times New Roman" w:cs="Times New Roman"/>
          <w:szCs w:val="24"/>
        </w:rPr>
      </w:pPr>
      <w:r>
        <w:rPr>
          <w:rFonts w:eastAsia="Times New Roman" w:cs="Times New Roman"/>
          <w:szCs w:val="24"/>
        </w:rPr>
        <w:t>Identify one additional security measure (e.g., least privilege, error handling, input sanitization)</w:t>
      </w:r>
    </w:p>
    <w:p w14:paraId="775D3E88">
      <w:pPr>
        <w:numPr>
          <w:ilvl w:val="0"/>
          <w:numId w:val="7"/>
        </w:numPr>
        <w:spacing w:before="100" w:beforeAutospacing="1" w:after="100" w:afterAutospacing="1" w:line="240" w:lineRule="auto"/>
        <w:jc w:val="left"/>
        <w:rPr>
          <w:rFonts w:eastAsia="Times New Roman" w:cs="Times New Roman"/>
          <w:szCs w:val="24"/>
        </w:rPr>
      </w:pPr>
      <w:r>
        <w:rPr>
          <w:rFonts w:eastAsia="Times New Roman" w:cs="Times New Roman"/>
          <w:szCs w:val="24"/>
        </w:rPr>
        <w:t>Justify how it strengthens the system</w:t>
      </w:r>
    </w:p>
    <w:p w14:paraId="50C279D7">
      <w:pPr>
        <w:spacing w:after="0" w:line="240" w:lineRule="auto"/>
        <w:jc w:val="left"/>
        <w:rPr>
          <w:rFonts w:eastAsia="Times New Roman" w:cs="Times New Roman"/>
          <w:szCs w:val="24"/>
        </w:rPr>
      </w:pPr>
      <w:r>
        <w:rPr>
          <w:rFonts w:eastAsia="Times New Roman" w:cs="Times New Roman"/>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6AF6A0A0">
      <w:pPr>
        <w:spacing w:before="100" w:beforeAutospacing="1" w:after="100" w:afterAutospacing="1" w:line="240" w:lineRule="auto"/>
        <w:jc w:val="left"/>
        <w:outlineLvl w:val="1"/>
        <w:rPr>
          <w:rFonts w:eastAsia="Times New Roman" w:cs="Times New Roman"/>
          <w:b/>
          <w:bCs/>
          <w:sz w:val="36"/>
          <w:szCs w:val="36"/>
        </w:rPr>
      </w:pPr>
      <w:r>
        <w:rPr>
          <w:rFonts w:eastAsia="Times New Roman" w:cs="Times New Roman"/>
          <w:b/>
          <w:bCs/>
          <w:sz w:val="36"/>
          <w:szCs w:val="36"/>
        </w:rPr>
        <w:t>Real-World Applicability</w:t>
      </w:r>
    </w:p>
    <w:p w14:paraId="1A986CD3">
      <w:pPr>
        <w:spacing w:before="100" w:beforeAutospacing="1" w:after="100" w:afterAutospacing="1" w:line="240" w:lineRule="auto"/>
        <w:jc w:val="left"/>
        <w:rPr>
          <w:rFonts w:eastAsia="Times New Roman" w:cs="Times New Roman"/>
          <w:szCs w:val="24"/>
        </w:rPr>
      </w:pPr>
      <w:r>
        <w:rPr>
          <w:rFonts w:eastAsia="Times New Roman" w:cs="Times New Roman"/>
          <w:szCs w:val="24"/>
        </w:rPr>
        <w:t>This CCP reflects real-world secure web systems such as:</w:t>
      </w:r>
    </w:p>
    <w:p w14:paraId="654A8471">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User registration and login systems</w:t>
      </w:r>
    </w:p>
    <w:p w14:paraId="33A1C17E">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Student management systems</w:t>
      </w:r>
    </w:p>
    <w:p w14:paraId="509BDDAC">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Online portals handling sensitive user data</w:t>
      </w:r>
    </w:p>
    <w:p w14:paraId="6069ED17">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Database-driven enterprise web applications</w:t>
      </w:r>
    </w:p>
    <w:p w14:paraId="4CF29CFD">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Secure CRUD-based administrative dashboards</w:t>
      </w:r>
    </w:p>
    <w:p w14:paraId="7389A5B6">
      <w:pPr>
        <w:rPr>
          <w:rFonts w:cs="Times New Roman"/>
          <w:color w:val="000000" w:themeColor="text1"/>
          <w14:textFill>
            <w14:solidFill>
              <w14:schemeClr w14:val="tx1"/>
            </w14:solidFill>
          </w14:textFill>
        </w:rPr>
      </w:pPr>
    </w:p>
    <w:tbl>
      <w:tblPr>
        <w:tblStyle w:val="6"/>
        <w:tblW w:w="5187" w:type="pct"/>
        <w:tblCellSpacing w:w="15" w:type="dxa"/>
        <w:tblInd w:w="0" w:type="dxa"/>
        <w:tblLayout w:type="autofit"/>
        <w:tblCellMar>
          <w:top w:w="15" w:type="dxa"/>
          <w:left w:w="15" w:type="dxa"/>
          <w:bottom w:w="15" w:type="dxa"/>
          <w:right w:w="15" w:type="dxa"/>
        </w:tblCellMar>
      </w:tblPr>
      <w:tblGrid>
        <w:gridCol w:w="9722"/>
        <w:gridCol w:w="81"/>
      </w:tblGrid>
      <w:tr w14:paraId="35C351FD">
        <w:tblPrEx>
          <w:tblCellMar>
            <w:top w:w="15" w:type="dxa"/>
            <w:left w:w="15" w:type="dxa"/>
            <w:bottom w:w="15" w:type="dxa"/>
            <w:right w:w="15" w:type="dxa"/>
          </w:tblCellMar>
        </w:tblPrEx>
        <w:trPr>
          <w:trHeight w:val="304" w:hRule="atLeast"/>
          <w:tblHeader/>
          <w:tblCellSpacing w:w="15" w:type="dxa"/>
        </w:trPr>
        <w:tc>
          <w:tcPr>
            <w:tcW w:w="4936" w:type="pct"/>
            <w:vAlign w:val="center"/>
          </w:tcPr>
          <w:tbl>
            <w:tblPr>
              <w:tblStyle w:val="6"/>
              <w:tblW w:w="9468" w:type="dxa"/>
              <w:tblInd w:w="0" w:type="dxa"/>
              <w:tblLayout w:type="autofit"/>
              <w:tblCellMar>
                <w:top w:w="0" w:type="dxa"/>
                <w:left w:w="108" w:type="dxa"/>
                <w:bottom w:w="0" w:type="dxa"/>
                <w:right w:w="108" w:type="dxa"/>
              </w:tblCellMar>
            </w:tblPr>
            <w:tblGrid>
              <w:gridCol w:w="2864"/>
              <w:gridCol w:w="6604"/>
            </w:tblGrid>
            <w:tr w14:paraId="5C73847F">
              <w:tblPrEx>
                <w:tblCellMar>
                  <w:top w:w="0" w:type="dxa"/>
                  <w:left w:w="108" w:type="dxa"/>
                  <w:bottom w:w="0" w:type="dxa"/>
                  <w:right w:w="108" w:type="dxa"/>
                </w:tblCellMar>
              </w:tblPrEx>
              <w:trPr>
                <w:trHeight w:val="410" w:hRule="atLeast"/>
              </w:trPr>
              <w:tc>
                <w:tcPr>
                  <w:tcW w:w="2864" w:type="dxa"/>
                  <w:tcBorders>
                    <w:top w:val="single" w:color="auto" w:sz="4" w:space="0"/>
                    <w:left w:val="single" w:color="auto" w:sz="4" w:space="0"/>
                    <w:bottom w:val="single" w:color="auto" w:sz="4" w:space="0"/>
                    <w:right w:val="single" w:color="auto" w:sz="4" w:space="0"/>
                  </w:tcBorders>
                  <w:shd w:val="clear" w:color="000000" w:fill="5B9BD5"/>
                  <w:vAlign w:val="center"/>
                </w:tcPr>
                <w:p w14:paraId="5FB48EF0">
                  <w:pPr>
                    <w:spacing w:after="0" w:line="240" w:lineRule="auto"/>
                    <w:jc w:val="center"/>
                    <w:rPr>
                      <w:rFonts w:eastAsia="Times New Roman" w:cs="Times New Roman"/>
                      <w:b/>
                      <w:bCs/>
                      <w:color w:val="000000"/>
                      <w:szCs w:val="24"/>
                    </w:rPr>
                  </w:pPr>
                  <w:r>
                    <w:rPr>
                      <w:rFonts w:eastAsia="Times New Roman" w:cs="Times New Roman"/>
                      <w:b/>
                      <w:bCs/>
                      <w:color w:val="000000"/>
                      <w:szCs w:val="24"/>
                    </w:rPr>
                    <w:t>Metric</w:t>
                  </w:r>
                </w:p>
              </w:tc>
              <w:tc>
                <w:tcPr>
                  <w:tcW w:w="6604" w:type="dxa"/>
                  <w:tcBorders>
                    <w:top w:val="single" w:color="auto" w:sz="4" w:space="0"/>
                    <w:left w:val="nil"/>
                    <w:bottom w:val="single" w:color="auto" w:sz="4" w:space="0"/>
                    <w:right w:val="single" w:color="auto" w:sz="4" w:space="0"/>
                  </w:tcBorders>
                  <w:shd w:val="clear" w:color="000000" w:fill="5B9BD5"/>
                  <w:vAlign w:val="center"/>
                </w:tcPr>
                <w:p w14:paraId="31B5BA14">
                  <w:pPr>
                    <w:spacing w:after="0" w:line="240" w:lineRule="auto"/>
                    <w:jc w:val="center"/>
                    <w:rPr>
                      <w:rFonts w:eastAsia="Times New Roman" w:cs="Times New Roman"/>
                      <w:b/>
                      <w:bCs/>
                      <w:color w:val="000000"/>
                      <w:szCs w:val="24"/>
                    </w:rPr>
                  </w:pPr>
                  <w:r>
                    <w:rPr>
                      <w:rFonts w:eastAsia="Times New Roman" w:cs="Times New Roman"/>
                      <w:b/>
                      <w:bCs/>
                      <w:color w:val="000000"/>
                      <w:szCs w:val="24"/>
                    </w:rPr>
                    <w:t>Description</w:t>
                  </w:r>
                </w:p>
              </w:tc>
            </w:tr>
            <w:tr w14:paraId="6A0006B8">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4F05B714">
                  <w:pPr>
                    <w:spacing w:after="0" w:line="240" w:lineRule="auto"/>
                    <w:jc w:val="center"/>
                    <w:rPr>
                      <w:rFonts w:eastAsia="Times New Roman" w:cs="Times New Roman"/>
                      <w:color w:val="000000"/>
                      <w:szCs w:val="24"/>
                    </w:rPr>
                  </w:pPr>
                  <w:r>
                    <w:rPr>
                      <w:rFonts w:eastAsia="Times New Roman" w:cs="Times New Roman"/>
                      <w:color w:val="000000"/>
                      <w:szCs w:val="24"/>
                    </w:rPr>
                    <w:t>Conceptual Understanding</w:t>
                  </w:r>
                </w:p>
              </w:tc>
              <w:tc>
                <w:tcPr>
                  <w:tcW w:w="6604" w:type="dxa"/>
                  <w:tcBorders>
                    <w:top w:val="nil"/>
                    <w:left w:val="nil"/>
                    <w:bottom w:val="single" w:color="auto" w:sz="4" w:space="0"/>
                    <w:right w:val="single" w:color="auto" w:sz="4" w:space="0"/>
                  </w:tcBorders>
                  <w:shd w:val="clear" w:color="auto" w:fill="auto"/>
                  <w:vAlign w:val="center"/>
                </w:tcPr>
                <w:p w14:paraId="0A7C4953">
                  <w:pPr>
                    <w:spacing w:after="0" w:line="240" w:lineRule="auto"/>
                    <w:jc w:val="center"/>
                    <w:rPr>
                      <w:rFonts w:eastAsia="Times New Roman" w:cs="Times New Roman"/>
                      <w:color w:val="000000"/>
                      <w:szCs w:val="24"/>
                    </w:rPr>
                  </w:pPr>
                  <w:r>
                    <w:rPr>
                      <w:rFonts w:eastAsia="Times New Roman" w:cs="Times New Roman"/>
                      <w:color w:val="000000"/>
                      <w:szCs w:val="24"/>
                    </w:rPr>
                    <w:t>Understanding of SQL Injection and its risks</w:t>
                  </w:r>
                </w:p>
              </w:tc>
            </w:tr>
            <w:tr w14:paraId="64B6619F">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6276A44D">
                  <w:pPr>
                    <w:spacing w:after="0" w:line="240" w:lineRule="auto"/>
                    <w:jc w:val="center"/>
                    <w:rPr>
                      <w:rFonts w:eastAsia="Times New Roman" w:cs="Times New Roman"/>
                      <w:color w:val="000000"/>
                      <w:szCs w:val="24"/>
                    </w:rPr>
                  </w:pPr>
                  <w:r>
                    <w:rPr>
                      <w:rFonts w:eastAsia="Times New Roman" w:cs="Times New Roman"/>
                      <w:color w:val="000000"/>
                      <w:szCs w:val="24"/>
                    </w:rPr>
                    <w:t>Technical Accuracy</w:t>
                  </w:r>
                </w:p>
              </w:tc>
              <w:tc>
                <w:tcPr>
                  <w:tcW w:w="6604" w:type="dxa"/>
                  <w:tcBorders>
                    <w:top w:val="nil"/>
                    <w:left w:val="nil"/>
                    <w:bottom w:val="single" w:color="auto" w:sz="4" w:space="0"/>
                    <w:right w:val="single" w:color="auto" w:sz="4" w:space="0"/>
                  </w:tcBorders>
                  <w:shd w:val="clear" w:color="auto" w:fill="auto"/>
                  <w:vAlign w:val="center"/>
                </w:tcPr>
                <w:p w14:paraId="5F46B82D">
                  <w:pPr>
                    <w:spacing w:after="0" w:line="240" w:lineRule="auto"/>
                    <w:jc w:val="center"/>
                    <w:rPr>
                      <w:rFonts w:eastAsia="Times New Roman" w:cs="Times New Roman"/>
                      <w:color w:val="000000"/>
                      <w:szCs w:val="24"/>
                    </w:rPr>
                  </w:pPr>
                  <w:r>
                    <w:rPr>
                      <w:rFonts w:eastAsia="Times New Roman" w:cs="Times New Roman"/>
                      <w:color w:val="000000"/>
                      <w:szCs w:val="24"/>
                    </w:rPr>
                    <w:t>Correct explanation of validation and prepared statements</w:t>
                  </w:r>
                </w:p>
              </w:tc>
            </w:tr>
            <w:tr w14:paraId="661DCDFA">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0F46B264">
                  <w:pPr>
                    <w:spacing w:after="0" w:line="240" w:lineRule="auto"/>
                    <w:jc w:val="center"/>
                    <w:rPr>
                      <w:rFonts w:eastAsia="Times New Roman" w:cs="Times New Roman"/>
                      <w:color w:val="000000"/>
                      <w:szCs w:val="24"/>
                    </w:rPr>
                  </w:pPr>
                  <w:r>
                    <w:rPr>
                      <w:rFonts w:eastAsia="Times New Roman" w:cs="Times New Roman"/>
                      <w:color w:val="000000"/>
                      <w:szCs w:val="24"/>
                    </w:rPr>
                    <w:t>Analytical Depth</w:t>
                  </w:r>
                </w:p>
              </w:tc>
              <w:tc>
                <w:tcPr>
                  <w:tcW w:w="6604" w:type="dxa"/>
                  <w:tcBorders>
                    <w:top w:val="nil"/>
                    <w:left w:val="nil"/>
                    <w:bottom w:val="single" w:color="auto" w:sz="4" w:space="0"/>
                    <w:right w:val="single" w:color="auto" w:sz="4" w:space="0"/>
                  </w:tcBorders>
                  <w:shd w:val="clear" w:color="auto" w:fill="auto"/>
                  <w:vAlign w:val="center"/>
                </w:tcPr>
                <w:p w14:paraId="27B9BEDE">
                  <w:pPr>
                    <w:spacing w:after="0" w:line="240" w:lineRule="auto"/>
                    <w:jc w:val="center"/>
                    <w:rPr>
                      <w:rFonts w:eastAsia="Times New Roman" w:cs="Times New Roman"/>
                      <w:color w:val="000000"/>
                      <w:szCs w:val="24"/>
                    </w:rPr>
                  </w:pPr>
                  <w:r>
                    <w:rPr>
                      <w:rFonts w:eastAsia="Times New Roman" w:cs="Times New Roman"/>
                      <w:color w:val="000000"/>
                      <w:szCs w:val="24"/>
                    </w:rPr>
                    <w:t>Ability to analyze security flaws and countermeasures</w:t>
                  </w:r>
                </w:p>
              </w:tc>
            </w:tr>
            <w:tr w14:paraId="4F731986">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7D6C5DEC">
                  <w:pPr>
                    <w:spacing w:after="0" w:line="240" w:lineRule="auto"/>
                    <w:jc w:val="center"/>
                    <w:rPr>
                      <w:rFonts w:eastAsia="Times New Roman" w:cs="Times New Roman"/>
                      <w:color w:val="000000"/>
                      <w:szCs w:val="24"/>
                    </w:rPr>
                  </w:pPr>
                  <w:r>
                    <w:rPr>
                      <w:rFonts w:eastAsia="Times New Roman" w:cs="Times New Roman"/>
                      <w:color w:val="000000"/>
                      <w:szCs w:val="24"/>
                    </w:rPr>
                    <w:t>Design Quality</w:t>
                  </w:r>
                </w:p>
              </w:tc>
              <w:tc>
                <w:tcPr>
                  <w:tcW w:w="6604" w:type="dxa"/>
                  <w:tcBorders>
                    <w:top w:val="nil"/>
                    <w:left w:val="nil"/>
                    <w:bottom w:val="single" w:color="auto" w:sz="4" w:space="0"/>
                    <w:right w:val="single" w:color="auto" w:sz="4" w:space="0"/>
                  </w:tcBorders>
                  <w:shd w:val="clear" w:color="auto" w:fill="auto"/>
                  <w:vAlign w:val="center"/>
                </w:tcPr>
                <w:p w14:paraId="00CA28CD">
                  <w:pPr>
                    <w:spacing w:after="0" w:line="240" w:lineRule="auto"/>
                    <w:jc w:val="center"/>
                    <w:rPr>
                      <w:rFonts w:eastAsia="Times New Roman" w:cs="Times New Roman"/>
                      <w:color w:val="000000"/>
                      <w:szCs w:val="24"/>
                    </w:rPr>
                  </w:pPr>
                  <w:r>
                    <w:rPr>
                      <w:rFonts w:eastAsia="Times New Roman" w:cs="Times New Roman"/>
                      <w:color w:val="000000"/>
                      <w:szCs w:val="24"/>
                    </w:rPr>
                    <w:t>Secure CRUD workflow design</w:t>
                  </w:r>
                </w:p>
              </w:tc>
            </w:tr>
            <w:tr w14:paraId="6764D621">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427E6571">
                  <w:pPr>
                    <w:spacing w:after="0" w:line="240" w:lineRule="auto"/>
                    <w:jc w:val="center"/>
                    <w:rPr>
                      <w:rFonts w:eastAsia="Times New Roman" w:cs="Times New Roman"/>
                      <w:color w:val="000000"/>
                      <w:szCs w:val="24"/>
                    </w:rPr>
                  </w:pPr>
                  <w:r>
                    <w:rPr>
                      <w:rFonts w:eastAsia="Times New Roman" w:cs="Times New Roman"/>
                      <w:color w:val="000000"/>
                      <w:szCs w:val="24"/>
                    </w:rPr>
                    <w:t>Problem-Solving Efficiency</w:t>
                  </w:r>
                </w:p>
              </w:tc>
              <w:tc>
                <w:tcPr>
                  <w:tcW w:w="6604" w:type="dxa"/>
                  <w:tcBorders>
                    <w:top w:val="nil"/>
                    <w:left w:val="nil"/>
                    <w:bottom w:val="single" w:color="auto" w:sz="4" w:space="0"/>
                    <w:right w:val="single" w:color="auto" w:sz="4" w:space="0"/>
                  </w:tcBorders>
                  <w:shd w:val="clear" w:color="auto" w:fill="auto"/>
                  <w:vAlign w:val="center"/>
                </w:tcPr>
                <w:p w14:paraId="78297CB5">
                  <w:pPr>
                    <w:spacing w:after="0" w:line="240" w:lineRule="auto"/>
                    <w:jc w:val="center"/>
                    <w:rPr>
                      <w:rFonts w:eastAsia="Times New Roman" w:cs="Times New Roman"/>
                      <w:color w:val="000000"/>
                      <w:szCs w:val="24"/>
                    </w:rPr>
                  </w:pPr>
                  <w:r>
                    <w:rPr>
                      <w:rFonts w:eastAsia="Times New Roman" w:cs="Times New Roman"/>
                      <w:color w:val="000000"/>
                      <w:szCs w:val="24"/>
                    </w:rPr>
                    <w:t>Handling conflicting requirements of usability and security</w:t>
                  </w:r>
                </w:p>
              </w:tc>
            </w:tr>
          </w:tbl>
          <w:p w14:paraId="671AB855">
            <w:pPr>
              <w:spacing w:after="0" w:line="240" w:lineRule="auto"/>
              <w:rPr>
                <w:rFonts w:eastAsia="Times New Roman" w:cs="Times New Roman"/>
                <w:b/>
                <w:bCs/>
                <w:szCs w:val="24"/>
              </w:rPr>
            </w:pPr>
          </w:p>
        </w:tc>
        <w:tc>
          <w:tcPr>
            <w:tcW w:w="18" w:type="pct"/>
            <w:vAlign w:val="center"/>
          </w:tcPr>
          <w:p w14:paraId="57B6D610">
            <w:pPr>
              <w:spacing w:after="0" w:line="240" w:lineRule="auto"/>
              <w:jc w:val="center"/>
              <w:rPr>
                <w:rFonts w:eastAsia="Times New Roman" w:cs="Times New Roman"/>
                <w:b/>
                <w:bCs/>
                <w:szCs w:val="24"/>
              </w:rPr>
            </w:pPr>
          </w:p>
        </w:tc>
      </w:tr>
      <w:tr w14:paraId="32D63E61">
        <w:tblPrEx>
          <w:tblCellMar>
            <w:top w:w="15" w:type="dxa"/>
            <w:left w:w="15" w:type="dxa"/>
            <w:bottom w:w="15" w:type="dxa"/>
            <w:right w:w="15" w:type="dxa"/>
          </w:tblCellMar>
        </w:tblPrEx>
        <w:trPr>
          <w:trHeight w:val="304" w:hRule="atLeast"/>
          <w:tblCellSpacing w:w="15" w:type="dxa"/>
        </w:trPr>
        <w:tc>
          <w:tcPr>
            <w:tcW w:w="4936" w:type="pct"/>
            <w:vAlign w:val="center"/>
          </w:tcPr>
          <w:p w14:paraId="36508A03">
            <w:pPr>
              <w:spacing w:after="0" w:line="240" w:lineRule="auto"/>
              <w:jc w:val="left"/>
              <w:rPr>
                <w:rFonts w:eastAsia="Times New Roman" w:cs="Times New Roman"/>
                <w:szCs w:val="24"/>
              </w:rPr>
            </w:pPr>
          </w:p>
        </w:tc>
        <w:tc>
          <w:tcPr>
            <w:tcW w:w="18" w:type="pct"/>
            <w:vAlign w:val="center"/>
          </w:tcPr>
          <w:p w14:paraId="6C9A5F00">
            <w:pPr>
              <w:spacing w:after="0" w:line="240" w:lineRule="auto"/>
              <w:jc w:val="left"/>
              <w:rPr>
                <w:rFonts w:eastAsia="Times New Roman" w:cs="Times New Roman"/>
                <w:szCs w:val="24"/>
              </w:rPr>
            </w:pPr>
          </w:p>
        </w:tc>
      </w:tr>
      <w:tr w14:paraId="2B0246DE">
        <w:tblPrEx>
          <w:tblCellMar>
            <w:top w:w="15" w:type="dxa"/>
            <w:left w:w="15" w:type="dxa"/>
            <w:bottom w:w="15" w:type="dxa"/>
            <w:right w:w="15" w:type="dxa"/>
          </w:tblCellMar>
        </w:tblPrEx>
        <w:trPr>
          <w:trHeight w:val="304" w:hRule="atLeast"/>
          <w:tblCellSpacing w:w="15" w:type="dxa"/>
        </w:trPr>
        <w:tc>
          <w:tcPr>
            <w:tcW w:w="4936" w:type="pct"/>
            <w:vAlign w:val="center"/>
          </w:tcPr>
          <w:p w14:paraId="4532EE7B">
            <w:pPr>
              <w:spacing w:after="0" w:line="240" w:lineRule="auto"/>
              <w:jc w:val="left"/>
              <w:rPr>
                <w:rFonts w:eastAsia="Times New Roman" w:cs="Times New Roman"/>
                <w:szCs w:val="24"/>
              </w:rPr>
            </w:pPr>
          </w:p>
        </w:tc>
        <w:tc>
          <w:tcPr>
            <w:tcW w:w="18" w:type="pct"/>
            <w:vAlign w:val="center"/>
          </w:tcPr>
          <w:p w14:paraId="5824F194">
            <w:pPr>
              <w:spacing w:after="0" w:line="240" w:lineRule="auto"/>
              <w:jc w:val="left"/>
              <w:rPr>
                <w:rFonts w:eastAsia="Times New Roman" w:cs="Times New Roman"/>
                <w:szCs w:val="24"/>
              </w:rPr>
            </w:pPr>
          </w:p>
        </w:tc>
      </w:tr>
      <w:tr w14:paraId="112DA5DA">
        <w:tblPrEx>
          <w:tblCellMar>
            <w:top w:w="15" w:type="dxa"/>
            <w:left w:w="15" w:type="dxa"/>
            <w:bottom w:w="15" w:type="dxa"/>
            <w:right w:w="15" w:type="dxa"/>
          </w:tblCellMar>
        </w:tblPrEx>
        <w:trPr>
          <w:trHeight w:val="304" w:hRule="atLeast"/>
          <w:tblCellSpacing w:w="15" w:type="dxa"/>
        </w:trPr>
        <w:tc>
          <w:tcPr>
            <w:tcW w:w="4936" w:type="pct"/>
            <w:vAlign w:val="center"/>
          </w:tcPr>
          <w:p w14:paraId="7A56F1E9">
            <w:pPr>
              <w:spacing w:after="0" w:line="240" w:lineRule="auto"/>
              <w:jc w:val="left"/>
              <w:rPr>
                <w:rFonts w:eastAsia="Times New Roman" w:cs="Times New Roman"/>
                <w:szCs w:val="24"/>
              </w:rPr>
            </w:pPr>
          </w:p>
        </w:tc>
        <w:tc>
          <w:tcPr>
            <w:tcW w:w="18" w:type="pct"/>
            <w:vAlign w:val="center"/>
          </w:tcPr>
          <w:p w14:paraId="5ECF3ED1">
            <w:pPr>
              <w:spacing w:after="0" w:line="240" w:lineRule="auto"/>
              <w:jc w:val="left"/>
              <w:rPr>
                <w:rFonts w:eastAsia="Times New Roman" w:cs="Times New Roman"/>
                <w:szCs w:val="24"/>
              </w:rPr>
            </w:pPr>
          </w:p>
        </w:tc>
      </w:tr>
      <w:tr w14:paraId="7DA2FE73">
        <w:tblPrEx>
          <w:tblCellMar>
            <w:top w:w="15" w:type="dxa"/>
            <w:left w:w="15" w:type="dxa"/>
            <w:bottom w:w="15" w:type="dxa"/>
            <w:right w:w="15" w:type="dxa"/>
          </w:tblCellMar>
        </w:tblPrEx>
        <w:trPr>
          <w:trHeight w:val="304" w:hRule="atLeast"/>
          <w:tblCellSpacing w:w="15" w:type="dxa"/>
        </w:trPr>
        <w:tc>
          <w:tcPr>
            <w:tcW w:w="4936" w:type="pct"/>
            <w:vAlign w:val="center"/>
          </w:tcPr>
          <w:p w14:paraId="0F470CAD">
            <w:pPr>
              <w:spacing w:after="0" w:line="240" w:lineRule="auto"/>
              <w:jc w:val="left"/>
              <w:rPr>
                <w:rFonts w:eastAsia="Times New Roman" w:cs="Times New Roman"/>
                <w:szCs w:val="24"/>
              </w:rPr>
            </w:pPr>
          </w:p>
        </w:tc>
        <w:tc>
          <w:tcPr>
            <w:tcW w:w="18" w:type="pct"/>
            <w:vAlign w:val="center"/>
          </w:tcPr>
          <w:p w14:paraId="1DF31041">
            <w:pPr>
              <w:spacing w:after="0" w:line="240" w:lineRule="auto"/>
              <w:jc w:val="left"/>
              <w:rPr>
                <w:rFonts w:eastAsia="Times New Roman" w:cs="Times New Roman"/>
                <w:szCs w:val="24"/>
              </w:rPr>
            </w:pPr>
          </w:p>
        </w:tc>
      </w:tr>
      <w:tr w14:paraId="6E023A91">
        <w:tblPrEx>
          <w:tblCellMar>
            <w:top w:w="15" w:type="dxa"/>
            <w:left w:w="15" w:type="dxa"/>
            <w:bottom w:w="15" w:type="dxa"/>
            <w:right w:w="15" w:type="dxa"/>
          </w:tblCellMar>
        </w:tblPrEx>
        <w:trPr>
          <w:trHeight w:val="304" w:hRule="atLeast"/>
          <w:tblCellSpacing w:w="15" w:type="dxa"/>
        </w:trPr>
        <w:tc>
          <w:tcPr>
            <w:tcW w:w="4936" w:type="pct"/>
            <w:vAlign w:val="center"/>
          </w:tcPr>
          <w:p w14:paraId="1C6BD8B6">
            <w:pPr>
              <w:spacing w:after="0" w:line="240" w:lineRule="auto"/>
              <w:jc w:val="left"/>
              <w:rPr>
                <w:rFonts w:eastAsia="Times New Roman" w:cs="Times New Roman"/>
                <w:szCs w:val="24"/>
              </w:rPr>
            </w:pPr>
          </w:p>
        </w:tc>
        <w:tc>
          <w:tcPr>
            <w:tcW w:w="18" w:type="pct"/>
            <w:vAlign w:val="center"/>
          </w:tcPr>
          <w:p w14:paraId="39AE77A9">
            <w:pPr>
              <w:spacing w:after="0" w:line="240" w:lineRule="auto"/>
              <w:jc w:val="left"/>
              <w:rPr>
                <w:rFonts w:eastAsia="Times New Roman" w:cs="Times New Roman"/>
                <w:szCs w:val="24"/>
              </w:rPr>
            </w:pPr>
          </w:p>
        </w:tc>
      </w:tr>
    </w:tbl>
    <w:p w14:paraId="5C7F21E0">
      <w:pPr>
        <w:pStyle w:val="3"/>
        <w:rPr>
          <w:rFonts w:ascii="Times New Roman" w:hAnsi="Times New Roman" w:eastAsia="Times New Roman" w:cs="Times New Roman"/>
          <w:color w:val="000000" w:themeColor="text1"/>
          <w14:textFill>
            <w14:solidFill>
              <w14:schemeClr w14:val="tx1"/>
            </w14:solidFill>
          </w14:textFill>
        </w:rPr>
      </w:pPr>
    </w:p>
    <w:p w14:paraId="4575414D">
      <w:pPr>
        <w:pStyle w:val="3"/>
        <w:rPr>
          <w:rFonts w:ascii="Times New Roman" w:hAnsi="Times New Roman" w:eastAsia="Times New Roman" w:cs="Times New Roman"/>
          <w:b/>
          <w:color w:val="000000" w:themeColor="text1"/>
          <w14:textFill>
            <w14:solidFill>
              <w14:schemeClr w14:val="tx1"/>
            </w14:solidFill>
          </w14:textFill>
        </w:rPr>
      </w:pPr>
      <w:r>
        <w:rPr>
          <w:rFonts w:ascii="Times New Roman" w:hAnsi="Times New Roman" w:eastAsia="Times New Roman" w:cs="Times New Roman"/>
          <w:b/>
          <w:color w:val="000000" w:themeColor="text1"/>
          <w14:textFill>
            <w14:solidFill>
              <w14:schemeClr w14:val="tx1"/>
            </w14:solidFill>
          </w14:textFill>
        </w:rPr>
        <w:t>Deliverable:</w:t>
      </w:r>
    </w:p>
    <w:tbl>
      <w:tblPr>
        <w:tblStyle w:val="6"/>
        <w:tblW w:w="9836" w:type="dxa"/>
        <w:tblInd w:w="-5" w:type="dxa"/>
        <w:tblLayout w:type="autofit"/>
        <w:tblCellMar>
          <w:top w:w="0" w:type="dxa"/>
          <w:left w:w="108" w:type="dxa"/>
          <w:bottom w:w="0" w:type="dxa"/>
          <w:right w:w="108" w:type="dxa"/>
        </w:tblCellMar>
      </w:tblPr>
      <w:tblGrid>
        <w:gridCol w:w="2975"/>
        <w:gridCol w:w="6861"/>
      </w:tblGrid>
      <w:tr w14:paraId="3F977E31">
        <w:tblPrEx>
          <w:tblCellMar>
            <w:top w:w="0" w:type="dxa"/>
            <w:left w:w="108" w:type="dxa"/>
            <w:bottom w:w="0" w:type="dxa"/>
            <w:right w:w="108" w:type="dxa"/>
          </w:tblCellMar>
        </w:tblPrEx>
        <w:trPr>
          <w:trHeight w:val="415" w:hRule="atLeast"/>
        </w:trPr>
        <w:tc>
          <w:tcPr>
            <w:tcW w:w="2975" w:type="dxa"/>
            <w:tcBorders>
              <w:top w:val="single" w:color="auto" w:sz="4" w:space="0"/>
              <w:left w:val="single" w:color="auto" w:sz="4" w:space="0"/>
              <w:bottom w:val="single" w:color="auto" w:sz="4" w:space="0"/>
              <w:right w:val="single" w:color="auto" w:sz="4" w:space="0"/>
            </w:tcBorders>
            <w:shd w:val="clear" w:color="000000" w:fill="5B9BD5"/>
            <w:vAlign w:val="center"/>
          </w:tcPr>
          <w:p w14:paraId="5034F5B7">
            <w:pPr>
              <w:spacing w:after="0" w:line="240" w:lineRule="auto"/>
              <w:jc w:val="center"/>
              <w:rPr>
                <w:rFonts w:eastAsia="Times New Roman" w:cs="Times New Roman"/>
                <w:b/>
                <w:bCs/>
                <w:color w:val="000000"/>
                <w:szCs w:val="24"/>
              </w:rPr>
            </w:pPr>
            <w:r>
              <w:rPr>
                <w:rFonts w:eastAsia="Times New Roman" w:cs="Times New Roman"/>
                <w:b/>
                <w:bCs/>
                <w:color w:val="000000"/>
                <w:szCs w:val="24"/>
              </w:rPr>
              <w:t>Category</w:t>
            </w:r>
          </w:p>
        </w:tc>
        <w:tc>
          <w:tcPr>
            <w:tcW w:w="6861" w:type="dxa"/>
            <w:tcBorders>
              <w:top w:val="single" w:color="auto" w:sz="4" w:space="0"/>
              <w:left w:val="nil"/>
              <w:bottom w:val="single" w:color="auto" w:sz="4" w:space="0"/>
              <w:right w:val="single" w:color="auto" w:sz="4" w:space="0"/>
            </w:tcBorders>
            <w:shd w:val="clear" w:color="000000" w:fill="5B9BD5"/>
            <w:vAlign w:val="center"/>
          </w:tcPr>
          <w:p w14:paraId="26352062">
            <w:pPr>
              <w:spacing w:after="0" w:line="240" w:lineRule="auto"/>
              <w:jc w:val="center"/>
              <w:rPr>
                <w:rFonts w:eastAsia="Times New Roman" w:cs="Times New Roman"/>
                <w:b/>
                <w:bCs/>
                <w:color w:val="000000"/>
                <w:szCs w:val="24"/>
              </w:rPr>
            </w:pPr>
            <w:r>
              <w:rPr>
                <w:rFonts w:eastAsia="Times New Roman" w:cs="Times New Roman"/>
                <w:b/>
                <w:bCs/>
                <w:color w:val="000000"/>
                <w:szCs w:val="24"/>
              </w:rPr>
              <w:t>Deliverables</w:t>
            </w:r>
          </w:p>
        </w:tc>
      </w:tr>
      <w:tr w14:paraId="142B084A">
        <w:tblPrEx>
          <w:tblCellMar>
            <w:top w:w="0" w:type="dxa"/>
            <w:left w:w="108" w:type="dxa"/>
            <w:bottom w:w="0" w:type="dxa"/>
            <w:right w:w="108" w:type="dxa"/>
          </w:tblCellMar>
        </w:tblPrEx>
        <w:trPr>
          <w:trHeight w:val="415"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30F83D79">
            <w:pPr>
              <w:spacing w:after="0" w:line="240" w:lineRule="auto"/>
              <w:jc w:val="center"/>
              <w:rPr>
                <w:rFonts w:eastAsia="Times New Roman" w:cs="Times New Roman"/>
                <w:color w:val="000000"/>
                <w:szCs w:val="24"/>
              </w:rPr>
            </w:pPr>
            <w:r>
              <w:rPr>
                <w:rFonts w:eastAsia="Times New Roman" w:cs="Times New Roman"/>
                <w:color w:val="000000"/>
                <w:szCs w:val="24"/>
              </w:rPr>
              <w:t>Conceptual</w:t>
            </w:r>
          </w:p>
        </w:tc>
        <w:tc>
          <w:tcPr>
            <w:tcW w:w="6861" w:type="dxa"/>
            <w:tcBorders>
              <w:top w:val="nil"/>
              <w:left w:val="nil"/>
              <w:bottom w:val="single" w:color="auto" w:sz="4" w:space="0"/>
              <w:right w:val="single" w:color="auto" w:sz="4" w:space="0"/>
            </w:tcBorders>
            <w:shd w:val="clear" w:color="auto" w:fill="auto"/>
            <w:vAlign w:val="center"/>
          </w:tcPr>
          <w:p w14:paraId="2DD9DE85">
            <w:pPr>
              <w:spacing w:after="0" w:line="240" w:lineRule="auto"/>
              <w:jc w:val="center"/>
              <w:rPr>
                <w:rFonts w:eastAsia="Times New Roman" w:cs="Times New Roman"/>
                <w:color w:val="000000"/>
                <w:szCs w:val="24"/>
              </w:rPr>
            </w:pPr>
            <w:r>
              <w:rPr>
                <w:rFonts w:eastAsia="Times New Roman" w:cs="Times New Roman"/>
                <w:color w:val="000000"/>
                <w:szCs w:val="24"/>
              </w:rPr>
              <w:t>Explanation of SQL Injection and validation strategies</w:t>
            </w:r>
          </w:p>
        </w:tc>
      </w:tr>
      <w:tr w14:paraId="15470AE5">
        <w:tblPrEx>
          <w:tblCellMar>
            <w:top w:w="0" w:type="dxa"/>
            <w:left w:w="108" w:type="dxa"/>
            <w:bottom w:w="0" w:type="dxa"/>
            <w:right w:w="108" w:type="dxa"/>
          </w:tblCellMar>
        </w:tblPrEx>
        <w:trPr>
          <w:trHeight w:val="415"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0DAA39A7">
            <w:pPr>
              <w:spacing w:after="0" w:line="240" w:lineRule="auto"/>
              <w:jc w:val="center"/>
              <w:rPr>
                <w:rFonts w:eastAsia="Times New Roman" w:cs="Times New Roman"/>
                <w:color w:val="000000"/>
                <w:szCs w:val="24"/>
              </w:rPr>
            </w:pPr>
            <w:r>
              <w:rPr>
                <w:rFonts w:eastAsia="Times New Roman" w:cs="Times New Roman"/>
                <w:color w:val="000000"/>
                <w:szCs w:val="24"/>
              </w:rPr>
              <w:t>Design</w:t>
            </w:r>
          </w:p>
        </w:tc>
        <w:tc>
          <w:tcPr>
            <w:tcW w:w="6861" w:type="dxa"/>
            <w:tcBorders>
              <w:top w:val="nil"/>
              <w:left w:val="nil"/>
              <w:bottom w:val="single" w:color="auto" w:sz="4" w:space="0"/>
              <w:right w:val="single" w:color="auto" w:sz="4" w:space="0"/>
            </w:tcBorders>
            <w:shd w:val="clear" w:color="auto" w:fill="auto"/>
            <w:vAlign w:val="center"/>
          </w:tcPr>
          <w:p w14:paraId="25D135CB">
            <w:pPr>
              <w:spacing w:after="0" w:line="240" w:lineRule="auto"/>
              <w:jc w:val="center"/>
              <w:rPr>
                <w:rFonts w:eastAsia="Times New Roman" w:cs="Times New Roman"/>
                <w:color w:val="000000"/>
                <w:szCs w:val="24"/>
              </w:rPr>
            </w:pPr>
            <w:r>
              <w:rPr>
                <w:rFonts w:eastAsia="Times New Roman" w:cs="Times New Roman"/>
                <w:color w:val="000000"/>
                <w:szCs w:val="24"/>
              </w:rPr>
              <w:t>Secure CRUD workflow diagrams / descriptions</w:t>
            </w:r>
          </w:p>
        </w:tc>
      </w:tr>
      <w:tr w14:paraId="36CA3AAA">
        <w:tblPrEx>
          <w:tblCellMar>
            <w:top w:w="0" w:type="dxa"/>
            <w:left w:w="108" w:type="dxa"/>
            <w:bottom w:w="0" w:type="dxa"/>
            <w:right w:w="108" w:type="dxa"/>
          </w:tblCellMar>
        </w:tblPrEx>
        <w:trPr>
          <w:trHeight w:val="831"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43F67196">
            <w:pPr>
              <w:spacing w:after="0" w:line="240" w:lineRule="auto"/>
              <w:jc w:val="center"/>
              <w:rPr>
                <w:rFonts w:eastAsia="Times New Roman" w:cs="Times New Roman"/>
                <w:color w:val="000000"/>
                <w:szCs w:val="24"/>
              </w:rPr>
            </w:pPr>
            <w:r>
              <w:rPr>
                <w:rFonts w:eastAsia="Times New Roman" w:cs="Times New Roman"/>
                <w:color w:val="000000"/>
                <w:szCs w:val="24"/>
              </w:rPr>
              <w:t>Report</w:t>
            </w:r>
          </w:p>
        </w:tc>
        <w:tc>
          <w:tcPr>
            <w:tcW w:w="6861" w:type="dxa"/>
            <w:tcBorders>
              <w:top w:val="nil"/>
              <w:left w:val="nil"/>
              <w:bottom w:val="single" w:color="auto" w:sz="4" w:space="0"/>
              <w:right w:val="single" w:color="auto" w:sz="4" w:space="0"/>
            </w:tcBorders>
            <w:shd w:val="clear" w:color="auto" w:fill="auto"/>
            <w:vAlign w:val="center"/>
          </w:tcPr>
          <w:p w14:paraId="78504097">
            <w:pPr>
              <w:spacing w:after="0" w:line="240" w:lineRule="auto"/>
              <w:jc w:val="center"/>
              <w:rPr>
                <w:rFonts w:eastAsia="Times New Roman" w:cs="Times New Roman"/>
                <w:color w:val="000000"/>
                <w:szCs w:val="24"/>
              </w:rPr>
            </w:pPr>
            <w:r>
              <w:rPr>
                <w:rFonts w:eastAsia="Times New Roman" w:cs="Times New Roman"/>
                <w:color w:val="000000"/>
                <w:szCs w:val="24"/>
              </w:rPr>
              <w:t>Written analysis of frontend validation, backend validation, and prepared statements</w:t>
            </w:r>
          </w:p>
        </w:tc>
      </w:tr>
    </w:tbl>
    <w:p w14:paraId="5B230FF4"/>
    <w:p w14:paraId="0F075D46">
      <w:pPr>
        <w:spacing w:after="0" w:line="240" w:lineRule="auto"/>
        <w:rPr>
          <w:rFonts w:eastAsia="Times New Roman" w:cs="Times New Roman"/>
          <w:color w:val="000000" w:themeColor="text1"/>
          <w:sz w:val="20"/>
          <w:szCs w:val="20"/>
          <w14:textFill>
            <w14:solidFill>
              <w14:schemeClr w14:val="tx1"/>
            </w14:solidFill>
          </w14:textFill>
        </w:rPr>
      </w:pPr>
    </w:p>
    <w:p w14:paraId="7B36074C">
      <w:pPr>
        <w:spacing w:after="0" w:line="240" w:lineRule="auto"/>
        <w:rPr>
          <w:rFonts w:eastAsia="Times New Roman" w:cs="Times New Roman"/>
          <w:color w:val="000000" w:themeColor="text1"/>
          <w:sz w:val="20"/>
          <w:szCs w:val="20"/>
          <w14:textFill>
            <w14:solidFill>
              <w14:schemeClr w14:val="tx1"/>
            </w14:solidFill>
          </w14:textFill>
        </w:rPr>
      </w:pPr>
    </w:p>
    <w:tbl>
      <w:tblPr>
        <w:tblStyle w:val="6"/>
        <w:tblW w:w="9612"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
        <w:gridCol w:w="639"/>
        <w:gridCol w:w="36"/>
        <w:gridCol w:w="2269"/>
        <w:gridCol w:w="6614"/>
        <w:gridCol w:w="20"/>
      </w:tblGrid>
      <w:tr w14:paraId="06F36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12" w:type="dxa"/>
            <w:gridSpan w:val="6"/>
            <w:shd w:val="clear" w:color="auto" w:fill="auto"/>
            <w:vAlign w:val="center"/>
          </w:tcPr>
          <w:p w14:paraId="45F6A9C0">
            <w:pPr>
              <w:jc w:val="center"/>
              <w:rPr>
                <w:rFonts w:eastAsia="Times New Roman" w:cs="Times New Roman"/>
                <w:b/>
                <w:color w:val="000000" w:themeColor="text1"/>
                <w:sz w:val="26"/>
                <w:szCs w:val="26"/>
                <w14:textFill>
                  <w14:solidFill>
                    <w14:schemeClr w14:val="tx1"/>
                  </w14:solidFill>
                </w14:textFill>
              </w:rPr>
            </w:pPr>
            <w:r>
              <w:rPr>
                <w:rFonts w:eastAsia="Times New Roman" w:cs="Times New Roman"/>
                <w:b/>
                <w:color w:val="000000" w:themeColor="text1"/>
                <w:sz w:val="26"/>
                <w:szCs w:val="26"/>
                <w14:textFill>
                  <w14:solidFill>
                    <w14:schemeClr w14:val="tx1"/>
                  </w14:solidFill>
                </w14:textFill>
              </w:rPr>
              <w:t>CCP Attributes mapped</w:t>
            </w:r>
          </w:p>
        </w:tc>
      </w:tr>
      <w:tr w14:paraId="4372A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8" w:type="dxa"/>
            <w:gridSpan w:val="4"/>
            <w:shd w:val="clear" w:color="auto" w:fill="8EAADB"/>
            <w:vAlign w:val="center"/>
          </w:tcPr>
          <w:p w14:paraId="6E9C419C">
            <w:pPr>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Attributes of Complex Problem Solving</w:t>
            </w:r>
          </w:p>
        </w:tc>
        <w:tc>
          <w:tcPr>
            <w:tcW w:w="6634" w:type="dxa"/>
            <w:gridSpan w:val="2"/>
            <w:shd w:val="clear" w:color="auto" w:fill="8EAADB"/>
            <w:vAlign w:val="center"/>
          </w:tcPr>
          <w:p w14:paraId="566CD02A">
            <w:pPr>
              <w:jc w:val="center"/>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Justification</w:t>
            </w:r>
          </w:p>
        </w:tc>
      </w:tr>
      <w:tr w14:paraId="60E30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gridSpan w:val="3"/>
            <w:vAlign w:val="center"/>
          </w:tcPr>
          <w:p w14:paraId="23ED18C8">
            <w:pPr>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WP</w:t>
            </w:r>
          </w:p>
        </w:tc>
        <w:tc>
          <w:tcPr>
            <w:tcW w:w="2269" w:type="dxa"/>
            <w:vAlign w:val="center"/>
          </w:tcPr>
          <w:p w14:paraId="1C04D8A8">
            <w:pPr>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Description</w:t>
            </w:r>
          </w:p>
        </w:tc>
        <w:tc>
          <w:tcPr>
            <w:tcW w:w="6634" w:type="dxa"/>
            <w:gridSpan w:val="2"/>
            <w:vAlign w:val="center"/>
          </w:tcPr>
          <w:p w14:paraId="37F3BC92">
            <w:pPr>
              <w:rPr>
                <w:rFonts w:eastAsia="Times New Roman" w:cs="Times New Roman"/>
                <w:b/>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Theory of automata CCP Mapping</w:t>
            </w:r>
          </w:p>
        </w:tc>
      </w:tr>
      <w:tr w14:paraId="1EF5C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04C10989">
            <w:pP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WP3</w:t>
            </w:r>
          </w:p>
        </w:tc>
        <w:tc>
          <w:tcPr>
            <w:tcW w:w="2305" w:type="dxa"/>
            <w:gridSpan w:val="2"/>
            <w:vAlign w:val="center"/>
          </w:tcPr>
          <w:p w14:paraId="6C7A72C5">
            <w:pPr>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Depth of Knowledge</w:t>
            </w:r>
          </w:p>
        </w:tc>
        <w:tc>
          <w:tcPr>
            <w:tcW w:w="6614" w:type="dxa"/>
          </w:tcPr>
          <w:p w14:paraId="14109C91">
            <w:pPr>
              <w:spacing w:before="100" w:beforeAutospacing="1" w:after="100" w:afterAutospacing="1"/>
              <w:ind w:left="360"/>
              <w:jc w:val="left"/>
              <w:rPr>
                <w:rFonts w:cs="Times New Roman"/>
                <w:color w:val="000000" w:themeColor="text1"/>
                <w:sz w:val="20"/>
                <w14:textFill>
                  <w14:solidFill>
                    <w14:schemeClr w14:val="tx1"/>
                  </w14:solidFill>
                </w14:textFill>
              </w:rPr>
            </w:pPr>
            <w:r>
              <w:t>Requires understanding of SQL Injection, prepared statements, and validation mechanisms</w:t>
            </w:r>
          </w:p>
        </w:tc>
      </w:tr>
      <w:tr w14:paraId="2F547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18711C8A">
            <w:pP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WP1</w:t>
            </w:r>
          </w:p>
        </w:tc>
        <w:tc>
          <w:tcPr>
            <w:tcW w:w="2305" w:type="dxa"/>
            <w:gridSpan w:val="2"/>
            <w:vAlign w:val="center"/>
          </w:tcPr>
          <w:p w14:paraId="433C293E">
            <w:pPr>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Range of Conflicting Requirements</w:t>
            </w:r>
          </w:p>
        </w:tc>
        <w:tc>
          <w:tcPr>
            <w:tcW w:w="6614" w:type="dxa"/>
          </w:tcPr>
          <w:p w14:paraId="569276C6">
            <w:pPr>
              <w:spacing w:before="100" w:beforeAutospacing="1" w:after="100" w:afterAutospacing="1"/>
              <w:ind w:left="360"/>
              <w:jc w:val="left"/>
              <w:rPr>
                <w:rFonts w:cs="Times New Roman"/>
                <w:color w:val="000000" w:themeColor="text1"/>
                <w:sz w:val="20"/>
                <w14:textFill>
                  <w14:solidFill>
                    <w14:schemeClr w14:val="tx1"/>
                  </w14:solidFill>
                </w14:textFill>
              </w:rPr>
            </w:pPr>
            <w:r>
              <w:t>Balancing security, usability, and performance</w:t>
            </w:r>
          </w:p>
        </w:tc>
      </w:tr>
      <w:tr w14:paraId="4E0E9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5A96D4FF">
            <w:pPr>
              <w:rPr>
                <w:rFonts w:eastAsia="Times New Roman" w:cs="Times New Roman"/>
                <w:color w:val="000000" w:themeColor="text1"/>
                <w:sz w:val="20"/>
                <w:szCs w:val="20"/>
                <w14:textFill>
                  <w14:solidFill>
                    <w14:schemeClr w14:val="tx1"/>
                  </w14:solidFill>
                </w14:textFill>
              </w:rPr>
            </w:pPr>
            <w:r>
              <w:rPr>
                <w:rFonts w:eastAsia="Times New Roman" w:cs="Times New Roman"/>
                <w:b/>
                <w:color w:val="000000" w:themeColor="text1"/>
                <w:sz w:val="20"/>
                <w:szCs w:val="20"/>
                <w14:textFill>
                  <w14:solidFill>
                    <w14:schemeClr w14:val="tx1"/>
                  </w14:solidFill>
                </w14:textFill>
              </w:rPr>
              <w:t>WP2</w:t>
            </w:r>
          </w:p>
        </w:tc>
        <w:tc>
          <w:tcPr>
            <w:tcW w:w="2305" w:type="dxa"/>
            <w:gridSpan w:val="2"/>
            <w:vAlign w:val="center"/>
          </w:tcPr>
          <w:p w14:paraId="209F3761">
            <w:pPr>
              <w:rPr>
                <w:rFonts w:eastAsia="Times New Roman" w:cs="Times New Roman"/>
                <w:color w:val="000000" w:themeColor="text1"/>
                <w:sz w:val="20"/>
                <w:szCs w:val="20"/>
                <w14:textFill>
                  <w14:solidFill>
                    <w14:schemeClr w14:val="tx1"/>
                  </w14:solidFill>
                </w14:textFill>
              </w:rPr>
            </w:pPr>
            <w:r>
              <w:rPr>
                <w:rFonts w:eastAsia="Times New Roman" w:cs="Times New Roman"/>
                <w:color w:val="000000" w:themeColor="text1"/>
                <w:sz w:val="20"/>
                <w:szCs w:val="20"/>
                <w14:textFill>
                  <w14:solidFill>
                    <w14:schemeClr w14:val="tx1"/>
                  </w14:solidFill>
                </w14:textFill>
              </w:rPr>
              <w:t>Depth of Analysis</w:t>
            </w:r>
          </w:p>
        </w:tc>
        <w:tc>
          <w:tcPr>
            <w:tcW w:w="6614" w:type="dxa"/>
          </w:tcPr>
          <w:p w14:paraId="77E1B5D3">
            <w:pPr>
              <w:spacing w:before="100" w:beforeAutospacing="1" w:after="100" w:afterAutospacing="1"/>
              <w:ind w:left="360"/>
              <w:jc w:val="left"/>
              <w:rPr>
                <w:rFonts w:cs="Times New Roman"/>
                <w:color w:val="000000" w:themeColor="text1"/>
                <w:sz w:val="20"/>
                <w14:textFill>
                  <w14:solidFill>
                    <w14:schemeClr w14:val="tx1"/>
                  </w14:solidFill>
                </w14:textFill>
              </w:rPr>
            </w:pPr>
            <w:r>
              <w:t>Analysis of vulnerabilities, secure query design, and validation layers</w:t>
            </w:r>
          </w:p>
        </w:tc>
      </w:tr>
    </w:tbl>
    <w:p w14:paraId="2FFC908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33F61C4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A. Threat Analysis and Problem Identification (2 Marks)</w:t>
      </w:r>
    </w:p>
    <w:p w14:paraId="3234CFE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What is SQL Injection?</w:t>
      </w:r>
    </w:p>
    <w:p w14:paraId="545B7461">
      <w:pPr>
        <w:pStyle w:val="1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rPr>
        <w:t>SQL Injection is when an attacker sends malicious SQL through form inputs (e.g. name, email) so that the application runs that SQL instead of safe, fixed queries. The app builds queries by concatenating user input (e.g. </w:t>
      </w:r>
      <w:r>
        <w:rPr>
          <w:rStyle w:val="11"/>
          <w:rFonts w:hint="default" w:ascii="Times New Roman" w:hAnsi="Times New Roman" w:eastAsia="Consolas" w:cs="Times New Roman"/>
          <w:i w:val="0"/>
          <w:iCs w:val="0"/>
          <w:caps w:val="0"/>
          <w:color w:val="1F2328"/>
          <w:spacing w:val="0"/>
          <w:sz w:val="24"/>
          <w:szCs w:val="24"/>
        </w:rPr>
        <w:t>"SELECT * FROM users WHERE name='" + $_POST['name'] + "'"</w:t>
      </w:r>
      <w:r>
        <w:rPr>
          <w:rFonts w:hint="default" w:ascii="Times New Roman" w:hAnsi="Times New Roman" w:eastAsia="Segoe UI" w:cs="Times New Roman"/>
          <w:i w:val="0"/>
          <w:iCs w:val="0"/>
          <w:caps w:val="0"/>
          <w:color w:val="1F2328"/>
          <w:spacing w:val="0"/>
          <w:sz w:val="24"/>
          <w:szCs w:val="24"/>
        </w:rPr>
        <w:t>). If the user enters </w:t>
      </w:r>
      <w:r>
        <w:rPr>
          <w:rStyle w:val="11"/>
          <w:rFonts w:hint="default" w:ascii="Times New Roman" w:hAnsi="Times New Roman" w:eastAsia="Consolas" w:cs="Times New Roman"/>
          <w:i w:val="0"/>
          <w:iCs w:val="0"/>
          <w:caps w:val="0"/>
          <w:color w:val="1F2328"/>
          <w:spacing w:val="0"/>
          <w:sz w:val="24"/>
          <w:szCs w:val="24"/>
        </w:rPr>
        <w:t>' OR '1'='1</w:t>
      </w:r>
      <w:r>
        <w:rPr>
          <w:rFonts w:hint="default" w:ascii="Times New Roman" w:hAnsi="Times New Roman" w:eastAsia="Segoe UI" w:cs="Times New Roman"/>
          <w:i w:val="0"/>
          <w:iCs w:val="0"/>
          <w:caps w:val="0"/>
          <w:color w:val="1F2328"/>
          <w:spacing w:val="0"/>
          <w:sz w:val="24"/>
          <w:szCs w:val="24"/>
        </w:rPr>
        <w:t>, the query can become </w:t>
      </w:r>
      <w:r>
        <w:rPr>
          <w:rStyle w:val="11"/>
          <w:rFonts w:hint="default" w:ascii="Times New Roman" w:hAnsi="Times New Roman" w:eastAsia="Consolas" w:cs="Times New Roman"/>
          <w:i w:val="0"/>
          <w:iCs w:val="0"/>
          <w:caps w:val="0"/>
          <w:color w:val="1F2328"/>
          <w:spacing w:val="0"/>
          <w:sz w:val="24"/>
          <w:szCs w:val="24"/>
        </w:rPr>
        <w:t>... WHERE name='' OR '1'='1'</w:t>
      </w:r>
      <w:r>
        <w:rPr>
          <w:rFonts w:hint="default" w:ascii="Times New Roman" w:hAnsi="Times New Roman" w:eastAsia="Segoe UI" w:cs="Times New Roman"/>
          <w:i w:val="0"/>
          <w:iCs w:val="0"/>
          <w:caps w:val="0"/>
          <w:color w:val="1F2328"/>
          <w:spacing w:val="0"/>
          <w:sz w:val="24"/>
          <w:szCs w:val="24"/>
        </w:rPr>
        <w:t>, which is always true. Attackers can then read, change, or delete data, or gain unauthorised access.</w:t>
      </w:r>
    </w:p>
    <w:p w14:paraId="0BC481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How it occurs in web applications</w:t>
      </w:r>
    </w:p>
    <w:p w14:paraId="506A036B">
      <w:pPr>
        <w:pStyle w:val="1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rPr>
        <w:t>It occurs when:</w:t>
      </w:r>
    </w:p>
    <w:p w14:paraId="6DB9584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 input is directly concatenated into SQL strings.</w:t>
      </w:r>
    </w:p>
    <w:p w14:paraId="7EBAC4C1">
      <w:pPr>
        <w:keepNext w:val="0"/>
        <w:keepLines w:val="0"/>
        <w:widowControl/>
        <w:numPr>
          <w:ilvl w:val="0"/>
          <w:numId w:val="9"/>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There is no separation between </w:t>
      </w:r>
      <w:r>
        <w:rPr>
          <w:rStyle w:val="8"/>
          <w:rFonts w:hint="default" w:ascii="Times New Roman" w:hAnsi="Times New Roman" w:eastAsia="Segoe UI" w:cs="Times New Roman"/>
          <w:i w:val="0"/>
          <w:iCs w:val="0"/>
          <w:caps w:val="0"/>
          <w:color w:val="1F2328"/>
          <w:spacing w:val="0"/>
          <w:sz w:val="24"/>
          <w:szCs w:val="24"/>
        </w:rPr>
        <w:t>query structure</w:t>
      </w:r>
      <w:r>
        <w:rPr>
          <w:rFonts w:hint="default" w:ascii="Times New Roman" w:hAnsi="Times New Roman" w:eastAsia="Segoe UI" w:cs="Times New Roman"/>
          <w:i w:val="0"/>
          <w:iCs w:val="0"/>
          <w:caps w:val="0"/>
          <w:color w:val="1F2328"/>
          <w:spacing w:val="0"/>
          <w:sz w:val="24"/>
          <w:szCs w:val="24"/>
        </w:rPr>
        <w:t> and </w:t>
      </w:r>
      <w:r>
        <w:rPr>
          <w:rStyle w:val="8"/>
          <w:rFonts w:hint="default" w:ascii="Times New Roman" w:hAnsi="Times New Roman" w:eastAsia="Segoe UI" w:cs="Times New Roman"/>
          <w:i w:val="0"/>
          <w:iCs w:val="0"/>
          <w:caps w:val="0"/>
          <w:color w:val="1F2328"/>
          <w:spacing w:val="0"/>
          <w:sz w:val="24"/>
          <w:szCs w:val="24"/>
        </w:rPr>
        <w:t>data</w:t>
      </w:r>
      <w:r>
        <w:rPr>
          <w:rFonts w:hint="default" w:ascii="Times New Roman" w:hAnsi="Times New Roman" w:eastAsia="Segoe UI" w:cs="Times New Roman"/>
          <w:i w:val="0"/>
          <w:iCs w:val="0"/>
          <w:caps w:val="0"/>
          <w:color w:val="1F2328"/>
          <w:spacing w:val="0"/>
          <w:sz w:val="24"/>
          <w:szCs w:val="24"/>
        </w:rPr>
        <w:t> (e.g. no prepared statements).</w:t>
      </w:r>
    </w:p>
    <w:p w14:paraId="509475B5">
      <w:pPr>
        <w:keepNext w:val="0"/>
        <w:keepLines w:val="0"/>
        <w:widowControl/>
        <w:numPr>
          <w:ilvl w:val="0"/>
          <w:numId w:val="9"/>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Input is not validated or sanitised on the server.</w:t>
      </w:r>
    </w:p>
    <w:p w14:paraId="7919ED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Vulnerable points in a form-based CRUD system</w:t>
      </w:r>
    </w:p>
    <w:p w14:paraId="2B22927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Insert (Add):</w:t>
      </w:r>
      <w:r>
        <w:rPr>
          <w:rFonts w:hint="default" w:ascii="Times New Roman" w:hAnsi="Times New Roman" w:eastAsia="Segoe UI" w:cs="Times New Roman"/>
          <w:i w:val="0"/>
          <w:iCs w:val="0"/>
          <w:caps w:val="0"/>
          <w:color w:val="1F2328"/>
          <w:spacing w:val="0"/>
          <w:sz w:val="24"/>
          <w:szCs w:val="24"/>
        </w:rPr>
        <w:t> Name, Type, Company, Price fields – any can be abused if concatenated into INSERT.</w:t>
      </w:r>
    </w:p>
    <w:p w14:paraId="6CB6ABF4">
      <w:pPr>
        <w:keepNext w:val="0"/>
        <w:keepLines w:val="0"/>
        <w:widowControl/>
        <w:numPr>
          <w:ilvl w:val="0"/>
          <w:numId w:val="10"/>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Select (List/View):</w:t>
      </w:r>
      <w:r>
        <w:rPr>
          <w:rFonts w:hint="default" w:ascii="Times New Roman" w:hAnsi="Times New Roman" w:eastAsia="Segoe UI" w:cs="Times New Roman"/>
          <w:i w:val="0"/>
          <w:iCs w:val="0"/>
          <w:caps w:val="0"/>
          <w:color w:val="1F2328"/>
          <w:spacing w:val="0"/>
          <w:sz w:val="24"/>
          <w:szCs w:val="24"/>
        </w:rPr>
        <w:t> Filter or search by ID/name – if built via string concatenation, injectable.</w:t>
      </w:r>
    </w:p>
    <w:p w14:paraId="3444768C">
      <w:pPr>
        <w:keepNext w:val="0"/>
        <w:keepLines w:val="0"/>
        <w:widowControl/>
        <w:numPr>
          <w:ilvl w:val="0"/>
          <w:numId w:val="10"/>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Update (Edit):</w:t>
      </w:r>
      <w:r>
        <w:rPr>
          <w:rFonts w:hint="default" w:ascii="Times New Roman" w:hAnsi="Times New Roman" w:eastAsia="Segoe UI" w:cs="Times New Roman"/>
          <w:i w:val="0"/>
          <w:iCs w:val="0"/>
          <w:caps w:val="0"/>
          <w:color w:val="1F2328"/>
          <w:spacing w:val="0"/>
          <w:sz w:val="24"/>
          <w:szCs w:val="24"/>
        </w:rPr>
        <w:t> All form fields plus the record ID in the URL or form – same risk.</w:t>
      </w:r>
    </w:p>
    <w:p w14:paraId="14EA08D7">
      <w:pPr>
        <w:keepNext w:val="0"/>
        <w:keepLines w:val="0"/>
        <w:widowControl/>
        <w:numPr>
          <w:ilvl w:val="0"/>
          <w:numId w:val="10"/>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Delete:</w:t>
      </w:r>
      <w:r>
        <w:rPr>
          <w:rFonts w:hint="default" w:ascii="Times New Roman" w:hAnsi="Times New Roman" w:eastAsia="Segoe UI" w:cs="Times New Roman"/>
          <w:i w:val="0"/>
          <w:iCs w:val="0"/>
          <w:caps w:val="0"/>
          <w:color w:val="1F2328"/>
          <w:spacing w:val="0"/>
          <w:sz w:val="24"/>
          <w:szCs w:val="24"/>
        </w:rPr>
        <w:t> ID in URL (e.g. </w:t>
      </w:r>
      <w:r>
        <w:rPr>
          <w:rStyle w:val="11"/>
          <w:rFonts w:hint="default" w:ascii="Times New Roman" w:hAnsi="Times New Roman" w:eastAsia="Consolas" w:cs="Times New Roman"/>
          <w:i w:val="0"/>
          <w:iCs w:val="0"/>
          <w:caps w:val="0"/>
          <w:color w:val="1F2328"/>
          <w:spacing w:val="0"/>
          <w:sz w:val="24"/>
          <w:szCs w:val="24"/>
        </w:rPr>
        <w:t>delete.php?id=1</w:t>
      </w:r>
      <w:r>
        <w:rPr>
          <w:rFonts w:hint="default" w:ascii="Times New Roman" w:hAnsi="Times New Roman" w:eastAsia="Segoe UI" w:cs="Times New Roman"/>
          <w:i w:val="0"/>
          <w:iCs w:val="0"/>
          <w:caps w:val="0"/>
          <w:color w:val="1F2328"/>
          <w:spacing w:val="0"/>
          <w:sz w:val="24"/>
          <w:szCs w:val="24"/>
        </w:rPr>
        <w:t>) – if put directly into DELETE, injectable.</w:t>
      </w:r>
    </w:p>
    <w:p w14:paraId="7532231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B. Frontend Validation Strategy (2 Marks)</w:t>
      </w:r>
    </w:p>
    <w:p w14:paraId="2E980FA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Client-side validation techniques used</w:t>
      </w:r>
    </w:p>
    <w:p w14:paraId="4660961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HTML5:</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required</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type="number"</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min="0"</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step="0.01"</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maxlength="100"</w:t>
      </w:r>
      <w:r>
        <w:rPr>
          <w:rFonts w:hint="default" w:ascii="Times New Roman" w:hAnsi="Times New Roman" w:eastAsia="Segoe UI" w:cs="Times New Roman"/>
          <w:i w:val="0"/>
          <w:iCs w:val="0"/>
          <w:caps w:val="0"/>
          <w:color w:val="1F2328"/>
          <w:spacing w:val="0"/>
          <w:sz w:val="24"/>
          <w:szCs w:val="24"/>
        </w:rPr>
        <w:t> on inputs.</w:t>
      </w:r>
    </w:p>
    <w:p w14:paraId="52A15182">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JavaScript (onsubmit):</w:t>
      </w:r>
      <w:r>
        <w:rPr>
          <w:rFonts w:hint="default" w:ascii="Times New Roman" w:hAnsi="Times New Roman" w:eastAsia="Segoe UI" w:cs="Times New Roman"/>
          <w:i w:val="0"/>
          <w:iCs w:val="0"/>
          <w:caps w:val="0"/>
          <w:color w:val="1F2328"/>
          <w:spacing w:val="0"/>
          <w:sz w:val="24"/>
          <w:szCs w:val="24"/>
        </w:rPr>
        <w:t> Check all fields non</w:t>
      </w:r>
      <w:r>
        <w:rPr>
          <w:rFonts w:hint="default" w:ascii="Times New Roman" w:hAnsi="Times New Roman" w:eastAsia="Segoe UI" w:cs="Times New Roman"/>
          <w:i w:val="0"/>
          <w:iCs w:val="0"/>
          <w:caps w:val="0"/>
          <w:color w:val="1F2328"/>
          <w:spacing w:val="0"/>
          <w:sz w:val="24"/>
          <w:szCs w:val="24"/>
        </w:rPr>
        <w:noBreakHyphen/>
      </w:r>
      <w:r>
        <w:rPr>
          <w:rFonts w:hint="default" w:ascii="Times New Roman" w:hAnsi="Times New Roman" w:eastAsia="Segoe UI" w:cs="Times New Roman"/>
          <w:i w:val="0"/>
          <w:iCs w:val="0"/>
          <w:caps w:val="0"/>
          <w:color w:val="1F2328"/>
          <w:spacing w:val="0"/>
          <w:sz w:val="24"/>
          <w:szCs w:val="24"/>
        </w:rPr>
        <w:t>empty, price numeric and ≥ 0 before submit.</w:t>
      </w:r>
    </w:p>
    <w:p w14:paraId="26AF53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How it improves usability and reduces invalid requests</w:t>
      </w:r>
    </w:p>
    <w:p w14:paraId="46774FA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Users get immediate feedback (browser messages, alerts) without a full page reload.</w:t>
      </w:r>
    </w:p>
    <w:p w14:paraId="526AD768">
      <w:pPr>
        <w:keepNext w:val="0"/>
        <w:keepLines w:val="0"/>
        <w:widowControl/>
        <w:numPr>
          <w:ilvl w:val="0"/>
          <w:numId w:val="12"/>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Obvious mistakes (empty fields, negative price) are caught before hitting the server.</w:t>
      </w:r>
    </w:p>
    <w:p w14:paraId="5B8EA766">
      <w:pPr>
        <w:keepNext w:val="0"/>
        <w:keepLines w:val="0"/>
        <w:widowControl/>
        <w:numPr>
          <w:ilvl w:val="0"/>
          <w:numId w:val="12"/>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Fewer invalid requests reach the backend, so less wasted processing and clearer errors.</w:t>
      </w:r>
    </w:p>
    <w:p w14:paraId="553751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Limitations of relying only on frontend validation</w:t>
      </w:r>
    </w:p>
    <w:p w14:paraId="7A564B7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It can be bypassed (e.g. disabling JS, altering the form, or sending POST directly).</w:t>
      </w:r>
    </w:p>
    <w:p w14:paraId="705C249F">
      <w:pPr>
        <w:keepNext w:val="0"/>
        <w:keepLines w:val="0"/>
        <w:widowControl/>
        <w:numPr>
          <w:ilvl w:val="0"/>
          <w:numId w:val="13"/>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Security must never depend only on the client; server-side validation and prepared statements are essential.</w:t>
      </w:r>
    </w:p>
    <w:p w14:paraId="0162AAC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C. Backend Validation and Secure Query Design (3 Marks)</w:t>
      </w:r>
    </w:p>
    <w:p w14:paraId="5484D5C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Role of server-side validation in security</w:t>
      </w:r>
    </w:p>
    <w:p w14:paraId="62B0FC5B">
      <w:pPr>
        <w:pStyle w:val="1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rPr>
        <w:t>Server-side validation ensures that only allowed data shapes and values are used, regardless of what the client sends. It enforces rules (required, length, type, range) and rejects invalid input before any database operation. This protects against both mistakes and deliberate tampering.</w:t>
      </w:r>
    </w:p>
    <w:p w14:paraId="6092668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How prepared statements prevent SQL injection</w:t>
      </w:r>
    </w:p>
    <w:p w14:paraId="7844BD46">
      <w:pPr>
        <w:pStyle w:val="1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rPr>
        <w:t>Prepared statements split the </w:t>
      </w:r>
      <w:r>
        <w:rPr>
          <w:rStyle w:val="8"/>
          <w:rFonts w:hint="default" w:ascii="Times New Roman" w:hAnsi="Times New Roman" w:eastAsia="Segoe UI" w:cs="Times New Roman"/>
          <w:i w:val="0"/>
          <w:iCs w:val="0"/>
          <w:caps w:val="0"/>
          <w:color w:val="1F2328"/>
          <w:spacing w:val="0"/>
          <w:sz w:val="24"/>
          <w:szCs w:val="24"/>
        </w:rPr>
        <w:t>query template</w:t>
      </w:r>
      <w:r>
        <w:rPr>
          <w:rFonts w:hint="default" w:ascii="Times New Roman" w:hAnsi="Times New Roman" w:eastAsia="Segoe UI" w:cs="Times New Roman"/>
          <w:i w:val="0"/>
          <w:iCs w:val="0"/>
          <w:caps w:val="0"/>
          <w:color w:val="1F2328"/>
          <w:spacing w:val="0"/>
          <w:sz w:val="24"/>
          <w:szCs w:val="24"/>
        </w:rPr>
        <w:t> from the </w:t>
      </w:r>
      <w:r>
        <w:rPr>
          <w:rStyle w:val="8"/>
          <w:rFonts w:hint="default" w:ascii="Times New Roman" w:hAnsi="Times New Roman" w:eastAsia="Segoe UI" w:cs="Times New Roman"/>
          <w:i w:val="0"/>
          <w:iCs w:val="0"/>
          <w:caps w:val="0"/>
          <w:color w:val="1F2328"/>
          <w:spacing w:val="0"/>
          <w:sz w:val="24"/>
          <w:szCs w:val="24"/>
        </w:rPr>
        <w:t>data</w:t>
      </w:r>
      <w:r>
        <w:rPr>
          <w:rFonts w:hint="default" w:ascii="Times New Roman" w:hAnsi="Times New Roman" w:eastAsia="Segoe UI" w:cs="Times New Roman"/>
          <w:i w:val="0"/>
          <w:iCs w:val="0"/>
          <w:caps w:val="0"/>
          <w:color w:val="1F2328"/>
          <w:spacing w:val="0"/>
          <w:sz w:val="24"/>
          <w:szCs w:val="24"/>
        </w:rPr>
        <w:t>:</w:t>
      </w:r>
    </w:p>
    <w:p w14:paraId="3827253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The query is sent with placeholders, e.g. </w:t>
      </w:r>
      <w:r>
        <w:rPr>
          <w:rStyle w:val="11"/>
          <w:rFonts w:hint="default" w:ascii="Times New Roman" w:hAnsi="Times New Roman" w:eastAsia="Consolas" w:cs="Times New Roman"/>
          <w:i w:val="0"/>
          <w:iCs w:val="0"/>
          <w:caps w:val="0"/>
          <w:color w:val="1F2328"/>
          <w:spacing w:val="0"/>
          <w:sz w:val="24"/>
          <w:szCs w:val="24"/>
        </w:rPr>
        <w:t>INSERT INTO products (Name, Type, Company, Price) VALUES (?, ?, ?, ?)</w:t>
      </w:r>
      <w:r>
        <w:rPr>
          <w:rFonts w:hint="default" w:ascii="Times New Roman" w:hAnsi="Times New Roman" w:eastAsia="Segoe UI" w:cs="Times New Roman"/>
          <w:i w:val="0"/>
          <w:iCs w:val="0"/>
          <w:caps w:val="0"/>
          <w:color w:val="1F2328"/>
          <w:spacing w:val="0"/>
          <w:sz w:val="24"/>
          <w:szCs w:val="24"/>
        </w:rPr>
        <w:t>.</w:t>
      </w:r>
    </w:p>
    <w:p w14:paraId="243AD6D6">
      <w:pPr>
        <w:keepNext w:val="0"/>
        <w:keepLines w:val="0"/>
        <w:widowControl/>
        <w:numPr>
          <w:ilvl w:val="0"/>
          <w:numId w:val="14"/>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 values are sent separately and </w:t>
      </w:r>
      <w:r>
        <w:rPr>
          <w:rStyle w:val="8"/>
          <w:rFonts w:hint="default" w:ascii="Times New Roman" w:hAnsi="Times New Roman" w:eastAsia="Segoe UI" w:cs="Times New Roman"/>
          <w:i w:val="0"/>
          <w:iCs w:val="0"/>
          <w:caps w:val="0"/>
          <w:color w:val="1F2328"/>
          <w:spacing w:val="0"/>
          <w:sz w:val="24"/>
          <w:szCs w:val="24"/>
        </w:rPr>
        <w:t>bound</w:t>
      </w:r>
      <w:r>
        <w:rPr>
          <w:rFonts w:hint="default" w:ascii="Times New Roman" w:hAnsi="Times New Roman" w:eastAsia="Segoe UI" w:cs="Times New Roman"/>
          <w:i w:val="0"/>
          <w:iCs w:val="0"/>
          <w:caps w:val="0"/>
          <w:color w:val="1F2328"/>
          <w:spacing w:val="0"/>
          <w:sz w:val="24"/>
          <w:szCs w:val="24"/>
        </w:rPr>
        <w:t> to those placeholders.</w:t>
      </w:r>
    </w:p>
    <w:p w14:paraId="3D0F0CCA">
      <w:pPr>
        <w:keepNext w:val="0"/>
        <w:keepLines w:val="0"/>
        <w:widowControl/>
        <w:numPr>
          <w:ilvl w:val="0"/>
          <w:numId w:val="14"/>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The database treats bound values as data only, never as part of the SQL. So input like </w:t>
      </w:r>
      <w:r>
        <w:rPr>
          <w:rStyle w:val="11"/>
          <w:rFonts w:hint="default" w:ascii="Times New Roman" w:hAnsi="Times New Roman" w:eastAsia="Consolas" w:cs="Times New Roman"/>
          <w:i w:val="0"/>
          <w:iCs w:val="0"/>
          <w:caps w:val="0"/>
          <w:color w:val="1F2328"/>
          <w:spacing w:val="0"/>
          <w:sz w:val="24"/>
          <w:szCs w:val="24"/>
        </w:rPr>
        <w:t>'; DROP TABLE products; --</w:t>
      </w:r>
      <w:r>
        <w:rPr>
          <w:rFonts w:hint="default" w:ascii="Times New Roman" w:hAnsi="Times New Roman" w:eastAsia="Segoe UI" w:cs="Times New Roman"/>
          <w:i w:val="0"/>
          <w:iCs w:val="0"/>
          <w:caps w:val="0"/>
          <w:color w:val="1F2328"/>
          <w:spacing w:val="0"/>
          <w:sz w:val="24"/>
          <w:szCs w:val="24"/>
        </w:rPr>
        <w:t> cannot change the query structure.</w:t>
      </w:r>
    </w:p>
    <w:p w14:paraId="782715D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Placeholders and parameter binding</w:t>
      </w:r>
    </w:p>
    <w:p w14:paraId="794E167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Placeholders (</w:t>
      </w:r>
      <w:r>
        <w:rPr>
          <w:rStyle w:val="11"/>
          <w:rFonts w:hint="default" w:ascii="Times New Roman" w:hAnsi="Times New Roman" w:eastAsia="Consolas" w:cs="Times New Roman"/>
          <w:i w:val="0"/>
          <w:iCs w:val="0"/>
          <w:caps w:val="0"/>
          <w:color w:val="1F2328"/>
          <w:spacing w:val="0"/>
          <w:sz w:val="24"/>
          <w:szCs w:val="24"/>
        </w:rPr>
        <w:t>?</w:t>
      </w:r>
      <w:r>
        <w:rPr>
          <w:rFonts w:hint="default" w:ascii="Times New Roman" w:hAnsi="Times New Roman" w:eastAsia="Segoe UI" w:cs="Times New Roman"/>
          <w:i w:val="0"/>
          <w:iCs w:val="0"/>
          <w:caps w:val="0"/>
          <w:color w:val="1F2328"/>
          <w:spacing w:val="0"/>
          <w:sz w:val="24"/>
          <w:szCs w:val="24"/>
        </w:rPr>
        <w:t>) mark where values go; the structure of the query is fixed.</w:t>
      </w:r>
    </w:p>
    <w:p w14:paraId="08BB6776">
      <w:pPr>
        <w:keepNext w:val="0"/>
        <w:keepLines w:val="0"/>
        <w:widowControl/>
        <w:numPr>
          <w:ilvl w:val="0"/>
          <w:numId w:val="15"/>
        </w:numPr>
        <w:suppressLineNumbers w:val="0"/>
        <w:spacing w:before="53" w:beforeAutospacing="0" w:after="0" w:afterAutospacing="1"/>
        <w:ind w:left="720" w:hanging="360"/>
        <w:rPr>
          <w:rFonts w:hint="default" w:ascii="Times New Roman" w:hAnsi="Times New Roman" w:cs="Times New Roman"/>
          <w:sz w:val="24"/>
          <w:szCs w:val="24"/>
        </w:rPr>
      </w:pPr>
      <w:r>
        <w:rPr>
          <w:rStyle w:val="11"/>
          <w:rFonts w:hint="default" w:ascii="Times New Roman" w:hAnsi="Times New Roman" w:eastAsia="Consolas" w:cs="Times New Roman"/>
          <w:i w:val="0"/>
          <w:iCs w:val="0"/>
          <w:caps w:val="0"/>
          <w:color w:val="1F2328"/>
          <w:spacing w:val="0"/>
          <w:sz w:val="24"/>
          <w:szCs w:val="24"/>
        </w:rPr>
        <w:t>mysqli_stmt_bind_param($stmt, "sssd", $name, $type, $company, $price)</w:t>
      </w:r>
      <w:r>
        <w:rPr>
          <w:rFonts w:hint="default" w:ascii="Times New Roman" w:hAnsi="Times New Roman" w:eastAsia="Segoe UI" w:cs="Times New Roman"/>
          <w:i w:val="0"/>
          <w:iCs w:val="0"/>
          <w:caps w:val="0"/>
          <w:color w:val="1F2328"/>
          <w:spacing w:val="0"/>
          <w:sz w:val="24"/>
          <w:szCs w:val="24"/>
        </w:rPr>
        <w:t> ties each variable to a placeholder.</w:t>
      </w:r>
    </w:p>
    <w:p w14:paraId="5FA6A5AF">
      <w:pPr>
        <w:keepNext w:val="0"/>
        <w:keepLines w:val="0"/>
        <w:widowControl/>
        <w:numPr>
          <w:ilvl w:val="0"/>
          <w:numId w:val="15"/>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The driver handles escaping and encoding; we avoid string concatenation and thus SQL injection.</w:t>
      </w:r>
    </w:p>
    <w:p w14:paraId="65B9628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D. Secure CRUD Workflow Design (2 Marks)</w:t>
      </w:r>
    </w:p>
    <w:p w14:paraId="29AB89B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Insert (Add)</w:t>
      </w:r>
    </w:p>
    <w:p w14:paraId="7DA9A56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 submits form → </w:t>
      </w:r>
      <w:r>
        <w:rPr>
          <w:rStyle w:val="13"/>
          <w:rFonts w:hint="default" w:ascii="Times New Roman" w:hAnsi="Times New Roman" w:eastAsia="Segoe UI" w:cs="Times New Roman"/>
          <w:b/>
          <w:bCs/>
          <w:i w:val="0"/>
          <w:iCs w:val="0"/>
          <w:caps w:val="0"/>
          <w:color w:val="1F2328"/>
          <w:spacing w:val="0"/>
          <w:sz w:val="24"/>
          <w:szCs w:val="24"/>
        </w:rPr>
        <w:t>Frontend:</w:t>
      </w:r>
      <w:r>
        <w:rPr>
          <w:rFonts w:hint="default" w:ascii="Times New Roman" w:hAnsi="Times New Roman" w:eastAsia="Segoe UI" w:cs="Times New Roman"/>
          <w:i w:val="0"/>
          <w:iCs w:val="0"/>
          <w:caps w:val="0"/>
          <w:color w:val="1F2328"/>
          <w:spacing w:val="0"/>
          <w:sz w:val="24"/>
          <w:szCs w:val="24"/>
        </w:rPr>
        <w:t> HTML5 + JS validation (required, price ≥ 0).</w:t>
      </w:r>
    </w:p>
    <w:p w14:paraId="7208A89A">
      <w:pPr>
        <w:keepNext w:val="0"/>
        <w:keepLines w:val="0"/>
        <w:widowControl/>
        <w:numPr>
          <w:ilvl w:val="0"/>
          <w:numId w:val="16"/>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Backend:</w:t>
      </w:r>
      <w:r>
        <w:rPr>
          <w:rFonts w:hint="default" w:ascii="Times New Roman" w:hAnsi="Times New Roman" w:eastAsia="Segoe UI" w:cs="Times New Roman"/>
          <w:i w:val="0"/>
          <w:iCs w:val="0"/>
          <w:caps w:val="0"/>
          <w:color w:val="1F2328"/>
          <w:spacing w:val="0"/>
          <w:sz w:val="24"/>
          <w:szCs w:val="24"/>
        </w:rPr>
        <w:t> Trim inputs; check required, length (≤ 100), price numeric and ≥ 0.</w:t>
      </w:r>
    </w:p>
    <w:p w14:paraId="1A7ED2F7">
      <w:pPr>
        <w:keepNext w:val="0"/>
        <w:keepLines w:val="0"/>
        <w:widowControl/>
        <w:numPr>
          <w:ilvl w:val="0"/>
          <w:numId w:val="1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If invalid → show errors, do not run DB query.</w:t>
      </w:r>
    </w:p>
    <w:p w14:paraId="452CCE13">
      <w:pPr>
        <w:keepNext w:val="0"/>
        <w:keepLines w:val="0"/>
        <w:widowControl/>
        <w:numPr>
          <w:ilvl w:val="0"/>
          <w:numId w:val="1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If valid → </w:t>
      </w:r>
      <w:r>
        <w:rPr>
          <w:rStyle w:val="13"/>
          <w:rFonts w:hint="default" w:ascii="Times New Roman" w:hAnsi="Times New Roman" w:eastAsia="Segoe UI" w:cs="Times New Roman"/>
          <w:b/>
          <w:bCs/>
          <w:i w:val="0"/>
          <w:iCs w:val="0"/>
          <w:caps w:val="0"/>
          <w:color w:val="1F2328"/>
          <w:spacing w:val="0"/>
          <w:sz w:val="24"/>
          <w:szCs w:val="24"/>
        </w:rPr>
        <w:t>prepared statement</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INSERT ... VALUES (?, ?, ?, ?)</w:t>
      </w:r>
      <w:r>
        <w:rPr>
          <w:rFonts w:hint="default" w:ascii="Times New Roman" w:hAnsi="Times New Roman" w:eastAsia="Segoe UI" w:cs="Times New Roman"/>
          <w:i w:val="0"/>
          <w:iCs w:val="0"/>
          <w:caps w:val="0"/>
          <w:color w:val="1F2328"/>
          <w:spacing w:val="0"/>
          <w:sz w:val="24"/>
          <w:szCs w:val="24"/>
        </w:rPr>
        <w:t> with bound params; redirect to list.</w:t>
      </w:r>
    </w:p>
    <w:p w14:paraId="220485C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Select (List / View)</w:t>
      </w:r>
    </w:p>
    <w:p w14:paraId="5FD0132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List (product.php):</w:t>
      </w:r>
      <w:r>
        <w:rPr>
          <w:rFonts w:hint="default" w:ascii="Times New Roman" w:hAnsi="Times New Roman" w:eastAsia="Segoe UI" w:cs="Times New Roman"/>
          <w:i w:val="0"/>
          <w:iCs w:val="0"/>
          <w:caps w:val="0"/>
          <w:color w:val="1F2328"/>
          <w:spacing w:val="0"/>
          <w:sz w:val="24"/>
          <w:szCs w:val="24"/>
        </w:rPr>
        <w:t> Prepared </w:t>
      </w:r>
      <w:r>
        <w:rPr>
          <w:rStyle w:val="11"/>
          <w:rFonts w:hint="default" w:ascii="Times New Roman" w:hAnsi="Times New Roman" w:eastAsia="Consolas" w:cs="Times New Roman"/>
          <w:i w:val="0"/>
          <w:iCs w:val="0"/>
          <w:caps w:val="0"/>
          <w:color w:val="1F2328"/>
          <w:spacing w:val="0"/>
          <w:sz w:val="24"/>
          <w:szCs w:val="24"/>
        </w:rPr>
        <w:t>SELECT * FROM products</w:t>
      </w:r>
      <w:r>
        <w:rPr>
          <w:rFonts w:hint="default" w:ascii="Times New Roman" w:hAnsi="Times New Roman" w:eastAsia="Segoe UI" w:cs="Times New Roman"/>
          <w:i w:val="0"/>
          <w:iCs w:val="0"/>
          <w:caps w:val="0"/>
          <w:color w:val="1F2328"/>
          <w:spacing w:val="0"/>
          <w:sz w:val="24"/>
          <w:szCs w:val="24"/>
        </w:rPr>
        <w:t> (no user input in query); output escaped with </w:t>
      </w:r>
      <w:r>
        <w:rPr>
          <w:rStyle w:val="11"/>
          <w:rFonts w:hint="default" w:ascii="Times New Roman" w:hAnsi="Times New Roman" w:eastAsia="Consolas" w:cs="Times New Roman"/>
          <w:i w:val="0"/>
          <w:iCs w:val="0"/>
          <w:caps w:val="0"/>
          <w:color w:val="1F2328"/>
          <w:spacing w:val="0"/>
          <w:sz w:val="24"/>
          <w:szCs w:val="24"/>
        </w:rPr>
        <w:t>htmlspecialchars</w:t>
      </w:r>
      <w:r>
        <w:rPr>
          <w:rFonts w:hint="default" w:ascii="Times New Roman" w:hAnsi="Times New Roman" w:eastAsia="Segoe UI" w:cs="Times New Roman"/>
          <w:i w:val="0"/>
          <w:iCs w:val="0"/>
          <w:caps w:val="0"/>
          <w:color w:val="1F2328"/>
          <w:spacing w:val="0"/>
          <w:sz w:val="24"/>
          <w:szCs w:val="24"/>
        </w:rPr>
        <w:t>.</w:t>
      </w:r>
    </w:p>
    <w:p w14:paraId="09861356">
      <w:pPr>
        <w:keepNext w:val="0"/>
        <w:keepLines w:val="0"/>
        <w:widowControl/>
        <w:numPr>
          <w:ilvl w:val="0"/>
          <w:numId w:val="17"/>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Edit load (edit.php):</w:t>
      </w:r>
      <w:r>
        <w:rPr>
          <w:rFonts w:hint="default" w:ascii="Times New Roman" w:hAnsi="Times New Roman" w:eastAsia="Segoe UI" w:cs="Times New Roman"/>
          <w:i w:val="0"/>
          <w:iCs w:val="0"/>
          <w:caps w:val="0"/>
          <w:color w:val="1F2328"/>
          <w:spacing w:val="0"/>
          <w:sz w:val="24"/>
          <w:szCs w:val="24"/>
        </w:rPr>
        <w:t> ID from URL validated as integer &gt; 0. </w:t>
      </w:r>
      <w:r>
        <w:rPr>
          <w:rStyle w:val="13"/>
          <w:rFonts w:hint="default" w:ascii="Times New Roman" w:hAnsi="Times New Roman" w:eastAsia="Segoe UI" w:cs="Times New Roman"/>
          <w:b/>
          <w:bCs/>
          <w:i w:val="0"/>
          <w:iCs w:val="0"/>
          <w:caps w:val="0"/>
          <w:color w:val="1F2328"/>
          <w:spacing w:val="0"/>
          <w:sz w:val="24"/>
          <w:szCs w:val="24"/>
        </w:rPr>
        <w:t>Prepared</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SELECT * FROM products WHERE id = ?</w:t>
      </w:r>
      <w:r>
        <w:rPr>
          <w:rFonts w:hint="default" w:ascii="Times New Roman" w:hAnsi="Times New Roman" w:eastAsia="Segoe UI" w:cs="Times New Roman"/>
          <w:i w:val="0"/>
          <w:iCs w:val="0"/>
          <w:caps w:val="0"/>
          <w:color w:val="1F2328"/>
          <w:spacing w:val="0"/>
          <w:sz w:val="24"/>
          <w:szCs w:val="24"/>
        </w:rPr>
        <w:t> with bound </w:t>
      </w:r>
      <w:r>
        <w:rPr>
          <w:rStyle w:val="11"/>
          <w:rFonts w:hint="default" w:ascii="Times New Roman" w:hAnsi="Times New Roman" w:eastAsia="Consolas" w:cs="Times New Roman"/>
          <w:i w:val="0"/>
          <w:iCs w:val="0"/>
          <w:caps w:val="0"/>
          <w:color w:val="1F2328"/>
          <w:spacing w:val="0"/>
          <w:sz w:val="24"/>
          <w:szCs w:val="24"/>
        </w:rPr>
        <w:t>$id</w:t>
      </w:r>
      <w:r>
        <w:rPr>
          <w:rFonts w:hint="default" w:ascii="Times New Roman" w:hAnsi="Times New Roman" w:eastAsia="Segoe UI" w:cs="Times New Roman"/>
          <w:i w:val="0"/>
          <w:iCs w:val="0"/>
          <w:caps w:val="0"/>
          <w:color w:val="1F2328"/>
          <w:spacing w:val="0"/>
          <w:sz w:val="24"/>
          <w:szCs w:val="24"/>
        </w:rPr>
        <w:t>; if not found, redirect.</w:t>
      </w:r>
    </w:p>
    <w:p w14:paraId="384933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Update (Edit)</w:t>
      </w:r>
    </w:p>
    <w:p w14:paraId="4EE0867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 submits edit form → </w:t>
      </w:r>
      <w:r>
        <w:rPr>
          <w:rStyle w:val="13"/>
          <w:rFonts w:hint="default" w:ascii="Times New Roman" w:hAnsi="Times New Roman" w:eastAsia="Segoe UI" w:cs="Times New Roman"/>
          <w:b/>
          <w:bCs/>
          <w:i w:val="0"/>
          <w:iCs w:val="0"/>
          <w:caps w:val="0"/>
          <w:color w:val="1F2328"/>
          <w:spacing w:val="0"/>
          <w:sz w:val="24"/>
          <w:szCs w:val="24"/>
        </w:rPr>
        <w:t>Frontend:</w:t>
      </w:r>
      <w:r>
        <w:rPr>
          <w:rFonts w:hint="default" w:ascii="Times New Roman" w:hAnsi="Times New Roman" w:eastAsia="Segoe UI" w:cs="Times New Roman"/>
          <w:i w:val="0"/>
          <w:iCs w:val="0"/>
          <w:caps w:val="0"/>
          <w:color w:val="1F2328"/>
          <w:spacing w:val="0"/>
          <w:sz w:val="24"/>
          <w:szCs w:val="24"/>
        </w:rPr>
        <w:t> same validation as add (required, price ≥ 0).</w:t>
      </w:r>
    </w:p>
    <w:p w14:paraId="1C42EEE4">
      <w:pPr>
        <w:keepNext w:val="0"/>
        <w:keepLines w:val="0"/>
        <w:widowControl/>
        <w:numPr>
          <w:ilvl w:val="0"/>
          <w:numId w:val="18"/>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Backend:</w:t>
      </w:r>
      <w:r>
        <w:rPr>
          <w:rFonts w:hint="default" w:ascii="Times New Roman" w:hAnsi="Times New Roman" w:eastAsia="Segoe UI" w:cs="Times New Roman"/>
          <w:i w:val="0"/>
          <w:iCs w:val="0"/>
          <w:caps w:val="0"/>
          <w:color w:val="1F2328"/>
          <w:spacing w:val="0"/>
          <w:sz w:val="24"/>
          <w:szCs w:val="24"/>
        </w:rPr>
        <w:t> Same server-side checks as add; also verify hidden </w:t>
      </w:r>
      <w:r>
        <w:rPr>
          <w:rStyle w:val="11"/>
          <w:rFonts w:hint="default" w:ascii="Times New Roman" w:hAnsi="Times New Roman" w:eastAsia="Consolas" w:cs="Times New Roman"/>
          <w:i w:val="0"/>
          <w:iCs w:val="0"/>
          <w:caps w:val="0"/>
          <w:color w:val="1F2328"/>
          <w:spacing w:val="0"/>
          <w:sz w:val="24"/>
          <w:szCs w:val="24"/>
        </w:rPr>
        <w:t>id</w:t>
      </w:r>
      <w:r>
        <w:rPr>
          <w:rFonts w:hint="default" w:ascii="Times New Roman" w:hAnsi="Times New Roman" w:eastAsia="Segoe UI" w:cs="Times New Roman"/>
          <w:i w:val="0"/>
          <w:iCs w:val="0"/>
          <w:caps w:val="0"/>
          <w:color w:val="1F2328"/>
          <w:spacing w:val="0"/>
          <w:sz w:val="24"/>
          <w:szCs w:val="24"/>
        </w:rPr>
        <w:t> matches URL </w:t>
      </w:r>
      <w:r>
        <w:rPr>
          <w:rStyle w:val="11"/>
          <w:rFonts w:hint="default" w:ascii="Times New Roman" w:hAnsi="Times New Roman" w:eastAsia="Consolas" w:cs="Times New Roman"/>
          <w:i w:val="0"/>
          <w:iCs w:val="0"/>
          <w:caps w:val="0"/>
          <w:color w:val="1F2328"/>
          <w:spacing w:val="0"/>
          <w:sz w:val="24"/>
          <w:szCs w:val="24"/>
        </w:rPr>
        <w:t>id</w:t>
      </w:r>
      <w:r>
        <w:rPr>
          <w:rFonts w:hint="default" w:ascii="Times New Roman" w:hAnsi="Times New Roman" w:eastAsia="Segoe UI" w:cs="Times New Roman"/>
          <w:i w:val="0"/>
          <w:iCs w:val="0"/>
          <w:caps w:val="0"/>
          <w:color w:val="1F2328"/>
          <w:spacing w:val="0"/>
          <w:sz w:val="24"/>
          <w:szCs w:val="24"/>
        </w:rPr>
        <w:t>.</w:t>
      </w:r>
    </w:p>
    <w:p w14:paraId="05D73753">
      <w:pPr>
        <w:keepNext w:val="0"/>
        <w:keepLines w:val="0"/>
        <w:widowControl/>
        <w:numPr>
          <w:ilvl w:val="0"/>
          <w:numId w:val="18"/>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If invalid → show errors, do not update.</w:t>
      </w:r>
    </w:p>
    <w:p w14:paraId="6E42C3E9">
      <w:pPr>
        <w:keepNext w:val="0"/>
        <w:keepLines w:val="0"/>
        <w:widowControl/>
        <w:numPr>
          <w:ilvl w:val="0"/>
          <w:numId w:val="18"/>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If valid → </w:t>
      </w:r>
      <w:r>
        <w:rPr>
          <w:rStyle w:val="13"/>
          <w:rFonts w:hint="default" w:ascii="Times New Roman" w:hAnsi="Times New Roman" w:eastAsia="Segoe UI" w:cs="Times New Roman"/>
          <w:b/>
          <w:bCs/>
          <w:i w:val="0"/>
          <w:iCs w:val="0"/>
          <w:caps w:val="0"/>
          <w:color w:val="1F2328"/>
          <w:spacing w:val="0"/>
          <w:sz w:val="24"/>
          <w:szCs w:val="24"/>
        </w:rPr>
        <w:t>prepared statement</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UPDATE products SET Name=?, Type=?, Company=?, Price=? WHERE id=?</w:t>
      </w:r>
      <w:r>
        <w:rPr>
          <w:rFonts w:hint="default" w:ascii="Times New Roman" w:hAnsi="Times New Roman" w:eastAsia="Segoe UI" w:cs="Times New Roman"/>
          <w:i w:val="0"/>
          <w:iCs w:val="0"/>
          <w:caps w:val="0"/>
          <w:color w:val="1F2328"/>
          <w:spacing w:val="0"/>
          <w:sz w:val="24"/>
          <w:szCs w:val="24"/>
        </w:rPr>
        <w:t> with bound params; redirect to list.</w:t>
      </w:r>
    </w:p>
    <w:p w14:paraId="116D763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Delete</w:t>
      </w:r>
    </w:p>
    <w:p w14:paraId="19D86C0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User clicks Delete → confirm in browser (optional UX).</w:t>
      </w:r>
    </w:p>
    <w:p w14:paraId="59C5E8E9">
      <w:pPr>
        <w:keepNext w:val="0"/>
        <w:keepLines w:val="0"/>
        <w:widowControl/>
        <w:numPr>
          <w:ilvl w:val="0"/>
          <w:numId w:val="19"/>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Backend:</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id</w:t>
      </w:r>
      <w:r>
        <w:rPr>
          <w:rFonts w:hint="default" w:ascii="Times New Roman" w:hAnsi="Times New Roman" w:eastAsia="Segoe UI" w:cs="Times New Roman"/>
          <w:i w:val="0"/>
          <w:iCs w:val="0"/>
          <w:caps w:val="0"/>
          <w:color w:val="1F2328"/>
          <w:spacing w:val="0"/>
          <w:sz w:val="24"/>
          <w:szCs w:val="24"/>
        </w:rPr>
        <w:t> from URL validated as integer &gt; 0.</w:t>
      </w:r>
    </w:p>
    <w:p w14:paraId="7CC1D605">
      <w:pPr>
        <w:keepNext w:val="0"/>
        <w:keepLines w:val="0"/>
        <w:widowControl/>
        <w:numPr>
          <w:ilvl w:val="0"/>
          <w:numId w:val="19"/>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Prepared statement</w:t>
      </w:r>
      <w:r>
        <w:rPr>
          <w:rFonts w:hint="default" w:ascii="Times New Roman" w:hAnsi="Times New Roman" w:eastAsia="Segoe UI" w:cs="Times New Roman"/>
          <w:i w:val="0"/>
          <w:iCs w:val="0"/>
          <w:caps w:val="0"/>
          <w:color w:val="1F2328"/>
          <w:spacing w:val="0"/>
          <w:sz w:val="24"/>
          <w:szCs w:val="24"/>
        </w:rPr>
        <w:t> </w:t>
      </w:r>
      <w:r>
        <w:rPr>
          <w:rStyle w:val="11"/>
          <w:rFonts w:hint="default" w:ascii="Times New Roman" w:hAnsi="Times New Roman" w:eastAsia="Consolas" w:cs="Times New Roman"/>
          <w:i w:val="0"/>
          <w:iCs w:val="0"/>
          <w:caps w:val="0"/>
          <w:color w:val="1F2328"/>
          <w:spacing w:val="0"/>
          <w:sz w:val="24"/>
          <w:szCs w:val="24"/>
        </w:rPr>
        <w:t>DELETE FROM products WHERE id = ?</w:t>
      </w:r>
      <w:r>
        <w:rPr>
          <w:rFonts w:hint="default" w:ascii="Times New Roman" w:hAnsi="Times New Roman" w:eastAsia="Segoe UI" w:cs="Times New Roman"/>
          <w:i w:val="0"/>
          <w:iCs w:val="0"/>
          <w:caps w:val="0"/>
          <w:color w:val="1F2328"/>
          <w:spacing w:val="0"/>
          <w:sz w:val="24"/>
          <w:szCs w:val="24"/>
        </w:rPr>
        <w:t> with bound </w:t>
      </w:r>
      <w:r>
        <w:rPr>
          <w:rStyle w:val="11"/>
          <w:rFonts w:hint="default" w:ascii="Times New Roman" w:hAnsi="Times New Roman" w:eastAsia="Consolas" w:cs="Times New Roman"/>
          <w:i w:val="0"/>
          <w:iCs w:val="0"/>
          <w:caps w:val="0"/>
          <w:color w:val="1F2328"/>
          <w:spacing w:val="0"/>
          <w:sz w:val="24"/>
          <w:szCs w:val="24"/>
        </w:rPr>
        <w:t>$id</w:t>
      </w:r>
      <w:r>
        <w:rPr>
          <w:rFonts w:hint="default" w:ascii="Times New Roman" w:hAnsi="Times New Roman" w:eastAsia="Segoe UI" w:cs="Times New Roman"/>
          <w:i w:val="0"/>
          <w:iCs w:val="0"/>
          <w:caps w:val="0"/>
          <w:color w:val="1F2328"/>
          <w:spacing w:val="0"/>
          <w:sz w:val="24"/>
          <w:szCs w:val="24"/>
        </w:rPr>
        <w:t>; redirect to list.</w:t>
      </w:r>
    </w:p>
    <w:p w14:paraId="30290F32">
      <w:pPr>
        <w:pStyle w:val="1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Times New Roman" w:hAnsi="Times New Roman" w:eastAsia="Segoe UI" w:cs="Times New Roman"/>
          <w:i w:val="0"/>
          <w:iCs w:val="0"/>
          <w:caps w:val="0"/>
          <w:color w:val="1F2328"/>
          <w:spacing w:val="0"/>
          <w:sz w:val="24"/>
          <w:szCs w:val="24"/>
        </w:rPr>
      </w:pPr>
      <w:r>
        <w:rPr>
          <w:rStyle w:val="13"/>
          <w:rFonts w:hint="default" w:ascii="Times New Roman" w:hAnsi="Times New Roman" w:eastAsia="Segoe UI" w:cs="Times New Roman"/>
          <w:b/>
          <w:bCs/>
          <w:i w:val="0"/>
          <w:iCs w:val="0"/>
          <w:caps w:val="0"/>
          <w:color w:val="1F2328"/>
          <w:spacing w:val="0"/>
          <w:sz w:val="24"/>
          <w:szCs w:val="24"/>
        </w:rPr>
        <w:t>Summary:</w:t>
      </w:r>
      <w:r>
        <w:rPr>
          <w:rFonts w:hint="default" w:ascii="Times New Roman" w:hAnsi="Times New Roman" w:eastAsia="Segoe UI" w:cs="Times New Roman"/>
          <w:i w:val="0"/>
          <w:iCs w:val="0"/>
          <w:caps w:val="0"/>
          <w:color w:val="1F2328"/>
          <w:spacing w:val="0"/>
          <w:sz w:val="24"/>
          <w:szCs w:val="24"/>
        </w:rPr>
        <w:t> Validation (frontend + backend) applies on Insert and Update; ID validation applies on Edit (select/update) and Delete. All DB access uses prepared statements with parameter binding.</w:t>
      </w:r>
    </w:p>
    <w:p w14:paraId="13B0330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E. Security Evaluation and Best Practices (1 Mark)</w:t>
      </w:r>
    </w:p>
    <w:p w14:paraId="1C7A5D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Additional measure: Input sanitisation / output encoding</w:t>
      </w:r>
    </w:p>
    <w:p w14:paraId="3D6395E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Server-side:</w:t>
      </w:r>
      <w:r>
        <w:rPr>
          <w:rFonts w:hint="default" w:ascii="Times New Roman" w:hAnsi="Times New Roman" w:eastAsia="Segoe UI" w:cs="Times New Roman"/>
          <w:i w:val="0"/>
          <w:iCs w:val="0"/>
          <w:caps w:val="0"/>
          <w:color w:val="1F2328"/>
          <w:spacing w:val="0"/>
          <w:sz w:val="24"/>
          <w:szCs w:val="24"/>
        </w:rPr>
        <w:t> Trim and validate all inputs; reject invalid length, type, or range before DB use.</w:t>
      </w:r>
    </w:p>
    <w:p w14:paraId="5820EB20">
      <w:pPr>
        <w:keepNext w:val="0"/>
        <w:keepLines w:val="0"/>
        <w:widowControl/>
        <w:numPr>
          <w:ilvl w:val="0"/>
          <w:numId w:val="20"/>
        </w:numPr>
        <w:suppressLineNumbers w:val="0"/>
        <w:spacing w:before="53" w:beforeAutospacing="0" w:after="0" w:afterAutospacing="1"/>
        <w:ind w:left="720" w:hanging="360"/>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1F2328"/>
          <w:spacing w:val="0"/>
          <w:sz w:val="24"/>
          <w:szCs w:val="24"/>
        </w:rPr>
        <w:t>Output:</w:t>
      </w:r>
      <w:r>
        <w:rPr>
          <w:rFonts w:hint="default" w:ascii="Times New Roman" w:hAnsi="Times New Roman" w:eastAsia="Segoe UI" w:cs="Times New Roman"/>
          <w:i w:val="0"/>
          <w:iCs w:val="0"/>
          <w:caps w:val="0"/>
          <w:color w:val="1F2328"/>
          <w:spacing w:val="0"/>
          <w:sz w:val="24"/>
          <w:szCs w:val="24"/>
        </w:rPr>
        <w:t> Use </w:t>
      </w:r>
      <w:r>
        <w:rPr>
          <w:rStyle w:val="11"/>
          <w:rFonts w:hint="default" w:ascii="Times New Roman" w:hAnsi="Times New Roman" w:eastAsia="Consolas" w:cs="Times New Roman"/>
          <w:i w:val="0"/>
          <w:iCs w:val="0"/>
          <w:caps w:val="0"/>
          <w:color w:val="1F2328"/>
          <w:spacing w:val="0"/>
          <w:sz w:val="24"/>
          <w:szCs w:val="24"/>
        </w:rPr>
        <w:t>htmlspecialchars()</w:t>
      </w:r>
      <w:r>
        <w:rPr>
          <w:rFonts w:hint="default" w:ascii="Times New Roman" w:hAnsi="Times New Roman" w:eastAsia="Segoe UI" w:cs="Times New Roman"/>
          <w:i w:val="0"/>
          <w:iCs w:val="0"/>
          <w:caps w:val="0"/>
          <w:color w:val="1F2328"/>
          <w:spacing w:val="0"/>
          <w:sz w:val="24"/>
          <w:szCs w:val="24"/>
        </w:rPr>
        <w:t> when echoing product fields (name, type, company, price) and IDs in links. This prevents stored XSS if malicious data ever gets into the DB.</w:t>
      </w:r>
    </w:p>
    <w:p w14:paraId="24EC9BD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Times New Roman" w:hAnsi="Times New Roman" w:eastAsia="Segoe UI" w:cs="Times New Roman"/>
          <w:b/>
          <w:bCs/>
          <w:i w:val="0"/>
          <w:iCs w:val="0"/>
          <w:caps w:val="0"/>
          <w:color w:val="1F2328"/>
          <w:spacing w:val="0"/>
          <w:sz w:val="24"/>
          <w:szCs w:val="24"/>
        </w:rPr>
      </w:pPr>
      <w:r>
        <w:rPr>
          <w:rFonts w:hint="default" w:ascii="Times New Roman" w:hAnsi="Times New Roman" w:eastAsia="Segoe UI" w:cs="Times New Roman"/>
          <w:b/>
          <w:bCs/>
          <w:i w:val="0"/>
          <w:iCs w:val="0"/>
          <w:caps w:val="0"/>
          <w:color w:val="1F2328"/>
          <w:spacing w:val="0"/>
          <w:sz w:val="24"/>
          <w:szCs w:val="24"/>
        </w:rPr>
        <w:t>How it strengthens the system</w:t>
      </w:r>
    </w:p>
    <w:p w14:paraId="6CF6793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Validation ensures we only process data that matches business rules, reducing logic errors and abuse.</w:t>
      </w:r>
    </w:p>
    <w:p w14:paraId="5EC83A9E">
      <w:pPr>
        <w:keepNext w:val="0"/>
        <w:keepLines w:val="0"/>
        <w:widowControl/>
        <w:numPr>
          <w:ilvl w:val="0"/>
          <w:numId w:val="21"/>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rPr>
        <w:t>Output encoding ensures that even if bad data is stored, it is not executed as HTML/JS in the browser, improving both security and reliability.</w:t>
      </w:r>
    </w:p>
    <w:p w14:paraId="3325EC45">
      <w:pP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br w:type="page"/>
      </w:r>
    </w:p>
    <w:p w14:paraId="14E87BD9">
      <w:pP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SCREENSHOTS:</w:t>
      </w:r>
    </w:p>
    <w:p w14:paraId="1BE72CD9">
      <w:r>
        <w:drawing>
          <wp:inline distT="0" distB="0" distL="114300" distR="114300">
            <wp:extent cx="5935345" cy="6977380"/>
            <wp:effectExtent l="0" t="0" r="8255" b="1397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6"/>
                    <a:stretch>
                      <a:fillRect/>
                    </a:stretch>
                  </pic:blipFill>
                  <pic:spPr>
                    <a:xfrm>
                      <a:off x="0" y="0"/>
                      <a:ext cx="5935345" cy="6977380"/>
                    </a:xfrm>
                    <a:prstGeom prst="rect">
                      <a:avLst/>
                    </a:prstGeom>
                    <a:noFill/>
                    <a:ln>
                      <a:noFill/>
                    </a:ln>
                  </pic:spPr>
                </pic:pic>
              </a:graphicData>
            </a:graphic>
          </wp:inline>
        </w:drawing>
      </w:r>
    </w:p>
    <w:p w14:paraId="6E88B059">
      <w:pPr>
        <w:rPr>
          <w:rFonts w:hint="default"/>
          <w:lang w:val="en-US"/>
        </w:rPr>
      </w:pPr>
      <w:r>
        <w:drawing>
          <wp:inline distT="0" distB="0" distL="114300" distR="114300">
            <wp:extent cx="5939155" cy="3472815"/>
            <wp:effectExtent l="0" t="0" r="4445" b="13335"/>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7"/>
                    <a:stretch>
                      <a:fillRect/>
                    </a:stretch>
                  </pic:blipFill>
                  <pic:spPr>
                    <a:xfrm>
                      <a:off x="0" y="0"/>
                      <a:ext cx="5939155" cy="3472815"/>
                    </a:xfrm>
                    <a:prstGeom prst="rect">
                      <a:avLst/>
                    </a:prstGeom>
                    <a:noFill/>
                    <a:ln>
                      <a:noFill/>
                    </a:ln>
                  </pic:spPr>
                </pic:pic>
              </a:graphicData>
            </a:graphic>
          </wp:inline>
        </w:drawing>
      </w:r>
      <w:r>
        <w:drawing>
          <wp:inline distT="0" distB="0" distL="114300" distR="114300">
            <wp:extent cx="5160010" cy="3355340"/>
            <wp:effectExtent l="0" t="0" r="2540" b="1651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8"/>
                    <a:stretch>
                      <a:fillRect/>
                    </a:stretch>
                  </pic:blipFill>
                  <pic:spPr>
                    <a:xfrm>
                      <a:off x="0" y="0"/>
                      <a:ext cx="5160010" cy="3355340"/>
                    </a:xfrm>
                    <a:prstGeom prst="rect">
                      <a:avLst/>
                    </a:prstGeom>
                    <a:noFill/>
                    <a:ln>
                      <a:noFill/>
                    </a:ln>
                  </pic:spPr>
                </pic:pic>
              </a:graphicData>
            </a:graphic>
          </wp:inline>
        </w:drawing>
      </w:r>
      <w:r>
        <w:drawing>
          <wp:inline distT="0" distB="0" distL="114300" distR="114300">
            <wp:extent cx="5940425" cy="6847205"/>
            <wp:effectExtent l="0" t="0" r="3175" b="10795"/>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9"/>
                    <a:stretch>
                      <a:fillRect/>
                    </a:stretch>
                  </pic:blipFill>
                  <pic:spPr>
                    <a:xfrm>
                      <a:off x="0" y="0"/>
                      <a:ext cx="5940425" cy="684720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D2426"/>
    <w:multiLevelType w:val="multilevel"/>
    <w:tmpl w:val="941D24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C5FF044"/>
    <w:multiLevelType w:val="multilevel"/>
    <w:tmpl w:val="AC5FF0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431765"/>
    <w:multiLevelType w:val="multilevel"/>
    <w:tmpl w:val="B04317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6CD969A"/>
    <w:multiLevelType w:val="multilevel"/>
    <w:tmpl w:val="B6CD9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EFDB97"/>
    <w:multiLevelType w:val="multilevel"/>
    <w:tmpl w:val="BDEFD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5ED23B0"/>
    <w:multiLevelType w:val="multilevel"/>
    <w:tmpl w:val="E5ED2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9569F55"/>
    <w:multiLevelType w:val="multilevel"/>
    <w:tmpl w:val="F9569F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6CAD0DE"/>
    <w:multiLevelType w:val="multilevel"/>
    <w:tmpl w:val="06CAD0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FAF6A14"/>
    <w:multiLevelType w:val="multilevel"/>
    <w:tmpl w:val="0FAF6A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91244B"/>
    <w:multiLevelType w:val="multilevel"/>
    <w:tmpl w:val="14912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86B6CB8"/>
    <w:multiLevelType w:val="multilevel"/>
    <w:tmpl w:val="186B6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95AAB7C"/>
    <w:multiLevelType w:val="multilevel"/>
    <w:tmpl w:val="195AAB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2BC838FA"/>
    <w:multiLevelType w:val="multilevel"/>
    <w:tmpl w:val="2BC838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38AF3DAF"/>
    <w:multiLevelType w:val="multilevel"/>
    <w:tmpl w:val="38AF3D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DD1552"/>
    <w:multiLevelType w:val="multilevel"/>
    <w:tmpl w:val="44DD1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BFDF774"/>
    <w:multiLevelType w:val="multilevel"/>
    <w:tmpl w:val="4BFDF7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E5592BA"/>
    <w:multiLevelType w:val="multilevel"/>
    <w:tmpl w:val="4E559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FEF1797"/>
    <w:multiLevelType w:val="multilevel"/>
    <w:tmpl w:val="5FEF17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12B505A"/>
    <w:multiLevelType w:val="multilevel"/>
    <w:tmpl w:val="712B5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90D3695"/>
    <w:multiLevelType w:val="multilevel"/>
    <w:tmpl w:val="790D36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E554B8E"/>
    <w:multiLevelType w:val="multilevel"/>
    <w:tmpl w:val="7E554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18"/>
  </w:num>
  <w:num w:numId="3">
    <w:abstractNumId w:val="17"/>
  </w:num>
  <w:num w:numId="4">
    <w:abstractNumId w:val="13"/>
  </w:num>
  <w:num w:numId="5">
    <w:abstractNumId w:val="8"/>
  </w:num>
  <w:num w:numId="6">
    <w:abstractNumId w:val="14"/>
  </w:num>
  <w:num w:numId="7">
    <w:abstractNumId w:val="9"/>
  </w:num>
  <w:num w:numId="8">
    <w:abstractNumId w:val="10"/>
  </w:num>
  <w:num w:numId="9">
    <w:abstractNumId w:val="4"/>
  </w:num>
  <w:num w:numId="10">
    <w:abstractNumId w:val="6"/>
  </w:num>
  <w:num w:numId="11">
    <w:abstractNumId w:val="7"/>
  </w:num>
  <w:num w:numId="12">
    <w:abstractNumId w:val="3"/>
  </w:num>
  <w:num w:numId="13">
    <w:abstractNumId w:val="16"/>
  </w:num>
  <w:num w:numId="14">
    <w:abstractNumId w:val="11"/>
  </w:num>
  <w:num w:numId="15">
    <w:abstractNumId w:val="1"/>
  </w:num>
  <w:num w:numId="16">
    <w:abstractNumId w:val="2"/>
  </w:num>
  <w:num w:numId="17">
    <w:abstractNumId w:val="12"/>
  </w:num>
  <w:num w:numId="18">
    <w:abstractNumId w:val="15"/>
  </w:num>
  <w:num w:numId="19">
    <w:abstractNumId w:val="0"/>
  </w:num>
  <w:num w:numId="20">
    <w:abstractNumId w:val="19"/>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E7D"/>
    <w:rsid w:val="0007035E"/>
    <w:rsid w:val="000A2251"/>
    <w:rsid w:val="00293D51"/>
    <w:rsid w:val="00327150"/>
    <w:rsid w:val="00403CF7"/>
    <w:rsid w:val="00407E7D"/>
    <w:rsid w:val="00425A19"/>
    <w:rsid w:val="00483B8D"/>
    <w:rsid w:val="0048455E"/>
    <w:rsid w:val="005155BA"/>
    <w:rsid w:val="005C6C4C"/>
    <w:rsid w:val="005D5D58"/>
    <w:rsid w:val="006267E3"/>
    <w:rsid w:val="006E7BE3"/>
    <w:rsid w:val="00744670"/>
    <w:rsid w:val="007A681C"/>
    <w:rsid w:val="00876766"/>
    <w:rsid w:val="00884BBB"/>
    <w:rsid w:val="008D4D29"/>
    <w:rsid w:val="008E61B0"/>
    <w:rsid w:val="008F1B3C"/>
    <w:rsid w:val="0096235D"/>
    <w:rsid w:val="00AA4861"/>
    <w:rsid w:val="00C3424B"/>
    <w:rsid w:val="00DC70F3"/>
    <w:rsid w:val="00E93B77"/>
    <w:rsid w:val="00EF1503"/>
    <w:rsid w:val="037B68AB"/>
    <w:rsid w:val="23522813"/>
    <w:rsid w:val="29A052A2"/>
    <w:rsid w:val="387F41D5"/>
    <w:rsid w:val="59E844EA"/>
    <w:rsid w:val="5B1530FC"/>
    <w:rsid w:val="5D2D7CD5"/>
    <w:rsid w:val="7C964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Calibri" w:cs="Calibri"/>
      <w:sz w:val="24"/>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6"/>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8"/>
      <w:szCs w:val="26"/>
    </w:rPr>
  </w:style>
  <w:style w:type="paragraph" w:styleId="4">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4"/>
    <w:qFormat/>
    <w:uiPriority w:val="1"/>
    <w:pPr>
      <w:widowControl w:val="0"/>
      <w:autoSpaceDE w:val="0"/>
      <w:autoSpaceDN w:val="0"/>
      <w:spacing w:after="0" w:line="240" w:lineRule="auto"/>
      <w:ind w:firstLine="360"/>
    </w:pPr>
    <w:rPr>
      <w:rFonts w:eastAsia="Times New Roman" w:cs="Times New Roman"/>
      <w:sz w:val="20"/>
      <w:szCs w:val="20"/>
    </w:rPr>
  </w:style>
  <w:style w:type="character" w:styleId="8">
    <w:name w:val="Emphasis"/>
    <w:basedOn w:val="5"/>
    <w:qFormat/>
    <w:uiPriority w:val="20"/>
    <w:rPr>
      <w:i/>
      <w:iCs/>
    </w:rPr>
  </w:style>
  <w:style w:type="paragraph" w:styleId="9">
    <w:name w:val="footer"/>
    <w:basedOn w:val="1"/>
    <w:link w:val="20"/>
    <w:unhideWhenUsed/>
    <w:qFormat/>
    <w:uiPriority w:val="99"/>
    <w:pPr>
      <w:tabs>
        <w:tab w:val="center" w:pos="4680"/>
        <w:tab w:val="right" w:pos="9360"/>
      </w:tabs>
      <w:spacing w:after="0" w:line="240" w:lineRule="auto"/>
    </w:pPr>
  </w:style>
  <w:style w:type="paragraph" w:styleId="10">
    <w:name w:val="header"/>
    <w:basedOn w:val="1"/>
    <w:link w:val="19"/>
    <w:unhideWhenUsed/>
    <w:qFormat/>
    <w:uiPriority w:val="99"/>
    <w:pPr>
      <w:tabs>
        <w:tab w:val="center" w:pos="4680"/>
        <w:tab w:val="right" w:pos="9360"/>
      </w:tabs>
      <w:spacing w:after="0" w:line="240" w:lineRule="auto"/>
    </w:pPr>
  </w:style>
  <w:style w:type="character" w:styleId="11">
    <w:name w:val="HTML Code"/>
    <w:basedOn w:val="5"/>
    <w:semiHidden/>
    <w:unhideWhenUsed/>
    <w:qFormat/>
    <w:uiPriority w:val="99"/>
    <w:rPr>
      <w:rFonts w:ascii="Courier New" w:hAnsi="Courier New" w:eastAsia="Times New Roman" w:cs="Courier New"/>
      <w:sz w:val="20"/>
      <w:szCs w:val="20"/>
    </w:rPr>
  </w:style>
  <w:style w:type="paragraph" w:styleId="12">
    <w:name w:val="Normal (Web)"/>
    <w:basedOn w:val="1"/>
    <w:semiHidden/>
    <w:unhideWhenUsed/>
    <w:qFormat/>
    <w:uiPriority w:val="99"/>
    <w:pPr>
      <w:spacing w:before="100" w:beforeAutospacing="1" w:after="100" w:afterAutospacing="1" w:line="240" w:lineRule="auto"/>
      <w:jc w:val="left"/>
    </w:pPr>
    <w:rPr>
      <w:rFonts w:eastAsia="Times New Roman" w:cs="Times New Roman"/>
      <w:szCs w:val="24"/>
    </w:rPr>
  </w:style>
  <w:style w:type="character" w:styleId="13">
    <w:name w:val="Strong"/>
    <w:basedOn w:val="5"/>
    <w:qFormat/>
    <w:uiPriority w:val="22"/>
    <w:rPr>
      <w:b/>
      <w:bCs/>
    </w:rPr>
  </w:style>
  <w:style w:type="character" w:customStyle="1" w:styleId="14">
    <w:name w:val="Body Text Char"/>
    <w:basedOn w:val="5"/>
    <w:link w:val="7"/>
    <w:qFormat/>
    <w:uiPriority w:val="1"/>
    <w:rPr>
      <w:rFonts w:ascii="Times New Roman" w:hAnsi="Times New Roman" w:eastAsia="Times New Roman" w:cs="Times New Roman"/>
      <w:sz w:val="20"/>
      <w:szCs w:val="20"/>
    </w:rPr>
  </w:style>
  <w:style w:type="character" w:customStyle="1" w:styleId="15">
    <w:name w:val="Heading 1 Char"/>
    <w:basedOn w:val="5"/>
    <w:link w:val="2"/>
    <w:uiPriority w:val="9"/>
    <w:rPr>
      <w:rFonts w:asciiTheme="majorHAnsi" w:hAnsiTheme="majorHAnsi" w:eastAsiaTheme="majorEastAsia" w:cstheme="majorBidi"/>
      <w:color w:val="2E75B6" w:themeColor="accent1" w:themeShade="BF"/>
      <w:sz w:val="32"/>
      <w:szCs w:val="32"/>
    </w:rPr>
  </w:style>
  <w:style w:type="character" w:customStyle="1" w:styleId="16">
    <w:name w:val="Heading 2 Char"/>
    <w:basedOn w:val="5"/>
    <w:link w:val="3"/>
    <w:qFormat/>
    <w:uiPriority w:val="9"/>
    <w:rPr>
      <w:rFonts w:asciiTheme="majorHAnsi" w:hAnsiTheme="majorHAnsi" w:eastAsiaTheme="majorEastAsia" w:cstheme="majorBidi"/>
      <w:color w:val="2E75B6" w:themeColor="accent1" w:themeShade="BF"/>
      <w:sz w:val="28"/>
      <w:szCs w:val="26"/>
    </w:rPr>
  </w:style>
  <w:style w:type="character" w:customStyle="1" w:styleId="17">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paragraph" w:styleId="18">
    <w:name w:val="List Paragraph"/>
    <w:basedOn w:val="1"/>
    <w:qFormat/>
    <w:uiPriority w:val="34"/>
    <w:pPr>
      <w:ind w:left="720"/>
      <w:contextualSpacing/>
    </w:pPr>
  </w:style>
  <w:style w:type="character" w:customStyle="1" w:styleId="19">
    <w:name w:val="Header Char"/>
    <w:basedOn w:val="5"/>
    <w:link w:val="10"/>
    <w:qFormat/>
    <w:uiPriority w:val="99"/>
    <w:rPr>
      <w:rFonts w:ascii="Times New Roman" w:hAnsi="Times New Roman" w:eastAsia="Calibri" w:cs="Calibri"/>
      <w:sz w:val="24"/>
    </w:rPr>
  </w:style>
  <w:style w:type="character" w:customStyle="1" w:styleId="20">
    <w:name w:val="Footer Char"/>
    <w:basedOn w:val="5"/>
    <w:link w:val="9"/>
    <w:qFormat/>
    <w:uiPriority w:val="99"/>
    <w:rPr>
      <w:rFonts w:ascii="Times New Roman" w:hAnsi="Times New Roman" w:eastAsia="Calibri" w:cs="Calibr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632</Words>
  <Characters>3604</Characters>
  <Lines>30</Lines>
  <Paragraphs>8</Paragraphs>
  <TotalTime>0</TotalTime>
  <ScaleCrop>false</ScaleCrop>
  <LinksUpToDate>false</LinksUpToDate>
  <CharactersWithSpaces>4228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2026-01-20T18:18:00Z</dcterms:created>
  <dc:creator>Javeria Barkat</dc:creator>
  <cp:lastModifiedBy>Maham Amin</cp:lastModifiedBy>
  <dcterms:modified xsi:type="dcterms:W3CDTF">2026-01-28T21:01:38Z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e4417690-c758-4444-9eff-4942cf172f1d</vt:lpwstr>
  </property>
  <property fmtid="{D5CDD505-2E9C-101B-9397-08002B2CF9AE}" pid="3" name="KSOProductBuildVer">
    <vt:lpwstr>2057-12.2.0.23196</vt:lpwstr>
  </property>
  <property fmtid="{D5CDD505-2E9C-101B-9397-08002B2CF9AE}" pid="4" name="ICV">
    <vt:lpwstr>41B90C88EDB54F19A991DDB5E437487A_13</vt:lpwstr>
  </property>
</Properties>
</file>