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05A71A">
      <w:pPr>
        <w:jc w:val="center"/>
        <w:rPr>
          <w:rFonts w:hint="default"/>
          <w:b/>
          <w:bCs/>
          <w:color w:val="000000" w:themeColor="text1"/>
          <w:sz w:val="52"/>
          <w:szCs w:val="5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52"/>
          <w:szCs w:val="52"/>
          <w:lang w:val="en-US"/>
          <w14:textFill>
            <w14:solidFill>
              <w14:schemeClr w14:val="tx1"/>
            </w14:solidFill>
          </w14:textFill>
        </w:rPr>
        <w:t>WPL Problem-Based Learning (PBL)</w:t>
      </w:r>
    </w:p>
    <w:p w14:paraId="750423C3">
      <w:pPr>
        <w:jc w:val="center"/>
        <w:rPr>
          <w:rFonts w:hint="default"/>
          <w:b/>
          <w:bCs/>
          <w:color w:val="000000" w:themeColor="text1"/>
          <w:sz w:val="52"/>
          <w:szCs w:val="5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52"/>
          <w:szCs w:val="52"/>
          <w:lang w:val="en-US"/>
          <w14:textFill>
            <w14:solidFill>
              <w14:schemeClr w14:val="tx1"/>
            </w14:solidFill>
          </w14:textFill>
        </w:rPr>
        <w:t>Name: Muhammad Umair</w:t>
      </w:r>
    </w:p>
    <w:p w14:paraId="56D6519A">
      <w:pPr>
        <w:jc w:val="center"/>
        <w:rPr>
          <w:rFonts w:hint="default"/>
          <w:b/>
          <w:bCs/>
          <w:color w:val="000000" w:themeColor="text1"/>
          <w:sz w:val="52"/>
          <w:szCs w:val="5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52"/>
          <w:szCs w:val="52"/>
          <w:lang w:val="en-US"/>
          <w14:textFill>
            <w14:solidFill>
              <w14:schemeClr w14:val="tx1"/>
            </w14:solidFill>
          </w14:textFill>
        </w:rPr>
        <w:t>ID: IU04-0122-0158</w:t>
      </w:r>
    </w:p>
    <w:p w14:paraId="75C7034B">
      <w:pPr>
        <w:jc w:val="left"/>
        <w:rPr>
          <w:rFonts w:hint="default" w:ascii="Calibri" w:hAnsi="Calibri" w:eastAsia="SimSun" w:cs="Calibri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Problem:</w:t>
      </w:r>
      <w:r>
        <w:rPr>
          <w:rFonts w:hint="default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alibri" w:hAnsi="Calibri" w:cs="Calibri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Q. create </w:t>
      </w:r>
      <w:r>
        <w:rPr>
          <w:rFonts w:hint="default" w:ascii="Calibri" w:hAnsi="Calibri" w:eastAsia="SimSun" w:cs="Calibri"/>
          <w:b/>
          <w:bCs/>
          <w:sz w:val="32"/>
          <w:szCs w:val="32"/>
        </w:rPr>
        <w:t>crud operation</w:t>
      </w:r>
      <w:r>
        <w:rPr>
          <w:rFonts w:hint="default" w:ascii="Calibri" w:hAnsi="Calibri" w:eastAsia="SimSun" w:cs="Calibri"/>
          <w:b/>
          <w:bCs/>
          <w:sz w:val="32"/>
          <w:szCs w:val="32"/>
          <w:lang w:val="en-US"/>
        </w:rPr>
        <w:t xml:space="preserve">s and </w:t>
      </w:r>
      <w:r>
        <w:rPr>
          <w:rFonts w:hint="default" w:ascii="Calibri" w:hAnsi="Calibri" w:eastAsia="SimSun" w:cs="Calibri"/>
          <w:b/>
          <w:bCs/>
          <w:sz w:val="32"/>
          <w:szCs w:val="32"/>
        </w:rPr>
        <w:t>include prepared statement to prevent sql injection</w:t>
      </w:r>
      <w:r>
        <w:rPr>
          <w:rFonts w:hint="default" w:ascii="Calibri" w:hAnsi="Calibri" w:eastAsia="SimSun" w:cs="Calibri"/>
          <w:b/>
          <w:bCs/>
          <w:sz w:val="32"/>
          <w:szCs w:val="32"/>
          <w:lang w:val="en-US"/>
        </w:rPr>
        <w:t>.</w:t>
      </w:r>
    </w:p>
    <w:p w14:paraId="43B17C2F">
      <w:pPr>
        <w:jc w:val="left"/>
        <w:rPr>
          <w:rFonts w:hint="default" w:ascii="Calibri" w:hAnsi="Calibri" w:eastAsia="SimSun" w:cs="Calibri"/>
          <w:b/>
          <w:bCs/>
          <w:sz w:val="32"/>
          <w:szCs w:val="32"/>
          <w:lang w:val="en-US"/>
        </w:rPr>
      </w:pPr>
    </w:p>
    <w:p w14:paraId="34C7CA73">
      <w:pPr>
        <w:jc w:val="left"/>
        <w:rPr>
          <w:rFonts w:hint="default" w:ascii="Calibri" w:hAnsi="Calibri" w:eastAsia="SimSun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SimSun" w:cs="Calibri"/>
          <w:b/>
          <w:bCs/>
          <w:sz w:val="32"/>
          <w:szCs w:val="32"/>
          <w:lang w:val="en-US"/>
        </w:rPr>
        <w:t>Code:</w:t>
      </w:r>
    </w:p>
    <w:p w14:paraId="0EC3316C">
      <w:pPr>
        <w:jc w:val="left"/>
        <w:rPr>
          <w:rFonts w:hint="default" w:ascii="Calibri" w:hAnsi="Calibri" w:eastAsia="SimSun" w:cs="Calibri"/>
          <w:b/>
          <w:bCs/>
          <w:sz w:val="32"/>
          <w:szCs w:val="32"/>
          <w:lang w:val="en-US"/>
        </w:rPr>
      </w:pPr>
    </w:p>
    <w:p w14:paraId="680CC99B">
      <w:pPr>
        <w:jc w:val="left"/>
      </w:pPr>
      <w:r>
        <w:drawing>
          <wp:inline distT="0" distB="0" distL="114300" distR="114300">
            <wp:extent cx="5720715" cy="2818765"/>
            <wp:effectExtent l="0" t="0" r="13335" b="635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EB999">
      <w:pPr>
        <w:jc w:val="left"/>
      </w:pPr>
      <w:r>
        <w:drawing>
          <wp:inline distT="0" distB="0" distL="114300" distR="114300">
            <wp:extent cx="5726430" cy="3455035"/>
            <wp:effectExtent l="0" t="0" r="7620" b="12065"/>
            <wp:docPr id="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45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6430" cy="3059430"/>
            <wp:effectExtent l="0" t="0" r="7620" b="7620"/>
            <wp:docPr id="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45819">
      <w:pPr>
        <w:jc w:val="left"/>
      </w:pPr>
    </w:p>
    <w:p w14:paraId="0D0976D7">
      <w:pPr>
        <w:rPr>
          <w:rFonts w:hint="default" w:ascii="Calibri" w:hAnsi="Calibri" w:eastAsia="SimSun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SimSun" w:cs="Calibri"/>
          <w:b/>
          <w:bCs/>
          <w:sz w:val="32"/>
          <w:szCs w:val="32"/>
          <w:lang w:val="en-US"/>
        </w:rPr>
        <w:br w:type="page"/>
      </w:r>
      <w:bookmarkStart w:id="0" w:name="_GoBack"/>
      <w:bookmarkEnd w:id="0"/>
    </w:p>
    <w:p w14:paraId="723EB29E">
      <w:pPr>
        <w:jc w:val="left"/>
        <w:rPr>
          <w:rFonts w:hint="default" w:ascii="Calibri" w:hAnsi="Calibri" w:eastAsia="SimSun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SimSun" w:cs="Calibri"/>
          <w:b/>
          <w:bCs/>
          <w:sz w:val="32"/>
          <w:szCs w:val="32"/>
          <w:lang w:val="en-US"/>
        </w:rPr>
        <w:t>Screenshot:</w:t>
      </w:r>
    </w:p>
    <w:p w14:paraId="4DEDC060">
      <w:pPr>
        <w:spacing w:before="240" w:after="240"/>
        <w:jc w:val="left"/>
      </w:pPr>
      <w:r>
        <w:rPr>
          <w:rFonts w:hint="default"/>
          <w:lang w:val="en-US"/>
        </w:rPr>
        <w:t>:</w:t>
      </w:r>
      <w:r>
        <w:drawing>
          <wp:inline distT="0" distB="0" distL="114300" distR="114300">
            <wp:extent cx="5723890" cy="1127125"/>
            <wp:effectExtent l="0" t="0" r="10160" b="15875"/>
            <wp:docPr id="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577340"/>
            <wp:effectExtent l="0" t="0" r="1270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49EBB">
      <w:pPr>
        <w:spacing w:before="240" w:after="240"/>
        <w:jc w:val="left"/>
      </w:pPr>
      <w:r>
        <w:drawing>
          <wp:inline distT="0" distB="0" distL="114300" distR="114300">
            <wp:extent cx="5723890" cy="1028700"/>
            <wp:effectExtent l="0" t="0" r="10160" b="0"/>
            <wp:docPr id="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27868">
      <w:pPr>
        <w:jc w:val="left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abic Typesetting">
    <w:panose1 w:val="03020402040406030203"/>
    <w:charset w:val="00"/>
    <w:family w:val="auto"/>
    <w:pitch w:val="default"/>
    <w:sig w:usb0="80002007" w:usb1="80000000" w:usb2="00000008" w:usb3="00000000" w:csb0="000000D3" w:csb1="2008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2134"/>
    <w:rsid w:val="00D52134"/>
    <w:rsid w:val="2AC21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2026-01-13T19:08:00Z</dcterms:created>
  <dc:creator>Maham Amin</dc:creator>
  <cp:lastModifiedBy>Maham Amin</cp:lastModifiedBy>
  <dcterms:modified xsi:type="dcterms:W3CDTF">2026-01-13T19:22:47Z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C3EF241D229D44D6BFEFC38808ABD9A9_11</vt:lpwstr>
  </property>
</Properties>
</file>