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99BF" w14:textId="77777777" w:rsidR="003F1AE9" w:rsidRDefault="003F1AE9" w:rsidP="003F1AE9">
      <w:pPr>
        <w:spacing w:before="800"/>
      </w:pPr>
    </w:p>
    <w:p w14:paraId="68137362" w14:textId="77777777" w:rsidR="003F1AE9" w:rsidRDefault="003F1AE9" w:rsidP="003F1AE9">
      <w:pPr>
        <w:jc w:val="center"/>
        <w:rPr>
          <w:b/>
          <w:bCs/>
          <w:caps/>
          <w:color w:val="2E6DB4"/>
          <w:sz w:val="24"/>
          <w:szCs w:val="24"/>
        </w:rPr>
      </w:pPr>
    </w:p>
    <w:p w14:paraId="4D3E54F0" w14:textId="77777777" w:rsidR="003F1AE9" w:rsidRDefault="003F1AE9" w:rsidP="003F1AE9">
      <w:pPr>
        <w:jc w:val="center"/>
        <w:rPr>
          <w:b/>
          <w:bCs/>
          <w:caps/>
          <w:color w:val="2E6DB4"/>
          <w:sz w:val="24"/>
          <w:szCs w:val="24"/>
        </w:rPr>
      </w:pPr>
    </w:p>
    <w:p w14:paraId="6B4D48F6" w14:textId="77777777" w:rsidR="003F1AE9" w:rsidRDefault="003F1AE9" w:rsidP="003F1AE9">
      <w:pPr>
        <w:jc w:val="center"/>
        <w:rPr>
          <w:b/>
          <w:bCs/>
          <w:caps/>
          <w:color w:val="2E6DB4"/>
          <w:sz w:val="24"/>
          <w:szCs w:val="24"/>
        </w:rPr>
      </w:pPr>
    </w:p>
    <w:p w14:paraId="0EF4F40A" w14:textId="77777777" w:rsidR="003F1AE9" w:rsidRDefault="003F1AE9" w:rsidP="003F1AE9">
      <w:pPr>
        <w:jc w:val="center"/>
        <w:rPr>
          <w:b/>
          <w:bCs/>
          <w:caps/>
          <w:color w:val="2E6DB4"/>
          <w:sz w:val="24"/>
          <w:szCs w:val="24"/>
        </w:rPr>
      </w:pPr>
    </w:p>
    <w:p w14:paraId="6642E20C" w14:textId="77777777" w:rsidR="003F1AE9" w:rsidRDefault="003F1AE9" w:rsidP="003F1AE9">
      <w:pPr>
        <w:jc w:val="center"/>
        <w:rPr>
          <w:b/>
          <w:bCs/>
          <w:caps/>
          <w:color w:val="2E6DB4"/>
          <w:sz w:val="24"/>
          <w:szCs w:val="24"/>
        </w:rPr>
      </w:pPr>
    </w:p>
    <w:p w14:paraId="2EE6CBF7" w14:textId="77777777" w:rsidR="003F1AE9" w:rsidRDefault="003F1AE9" w:rsidP="003F1AE9">
      <w:pPr>
        <w:jc w:val="center"/>
        <w:rPr>
          <w:b/>
          <w:bCs/>
          <w:caps/>
          <w:color w:val="2E6DB4"/>
          <w:sz w:val="24"/>
          <w:szCs w:val="24"/>
        </w:rPr>
      </w:pPr>
    </w:p>
    <w:p w14:paraId="672B81E5" w14:textId="77777777" w:rsidR="003F1AE9" w:rsidRDefault="003F1AE9" w:rsidP="003F1AE9">
      <w:pPr>
        <w:jc w:val="center"/>
        <w:rPr>
          <w:b/>
          <w:bCs/>
          <w:caps/>
          <w:color w:val="2E6DB4"/>
          <w:sz w:val="24"/>
          <w:szCs w:val="24"/>
        </w:rPr>
      </w:pPr>
    </w:p>
    <w:p w14:paraId="0B230CC1" w14:textId="77777777" w:rsidR="003F1AE9" w:rsidRDefault="003F1AE9" w:rsidP="003F1AE9">
      <w:pPr>
        <w:jc w:val="center"/>
        <w:rPr>
          <w:b/>
          <w:bCs/>
          <w:caps/>
          <w:color w:val="2E6DB4"/>
          <w:sz w:val="24"/>
          <w:szCs w:val="24"/>
        </w:rPr>
      </w:pPr>
    </w:p>
    <w:p w14:paraId="5AAD046E" w14:textId="77777777" w:rsidR="003F1AE9" w:rsidRDefault="003F1AE9" w:rsidP="003F1AE9">
      <w:pPr>
        <w:jc w:val="center"/>
        <w:rPr>
          <w:b/>
          <w:bCs/>
          <w:caps/>
          <w:color w:val="2E6DB4"/>
          <w:sz w:val="24"/>
          <w:szCs w:val="24"/>
        </w:rPr>
      </w:pPr>
    </w:p>
    <w:p w14:paraId="3A8FD244" w14:textId="77777777" w:rsidR="003F1AE9" w:rsidRDefault="003F1AE9" w:rsidP="003F1AE9">
      <w:pPr>
        <w:jc w:val="center"/>
        <w:rPr>
          <w:b/>
          <w:bCs/>
          <w:caps/>
          <w:color w:val="2E6DB4"/>
          <w:sz w:val="24"/>
          <w:szCs w:val="24"/>
        </w:rPr>
      </w:pPr>
    </w:p>
    <w:p w14:paraId="3A826088" w14:textId="77777777" w:rsidR="003F1AE9" w:rsidRDefault="003F1AE9" w:rsidP="003F1AE9">
      <w:pPr>
        <w:jc w:val="center"/>
        <w:rPr>
          <w:b/>
          <w:bCs/>
          <w:caps/>
          <w:color w:val="2E6DB4"/>
          <w:sz w:val="24"/>
          <w:szCs w:val="24"/>
        </w:rPr>
      </w:pPr>
    </w:p>
    <w:p w14:paraId="36BE157A" w14:textId="77777777" w:rsidR="003F1AE9" w:rsidRDefault="003F1AE9" w:rsidP="003F1AE9">
      <w:pPr>
        <w:jc w:val="center"/>
        <w:rPr>
          <w:b/>
          <w:bCs/>
          <w:caps/>
          <w:color w:val="2E6DB4"/>
          <w:sz w:val="24"/>
          <w:szCs w:val="24"/>
        </w:rPr>
      </w:pPr>
    </w:p>
    <w:p w14:paraId="354ABB85" w14:textId="77777777" w:rsidR="003F1AE9" w:rsidRDefault="003F1AE9" w:rsidP="003F1AE9">
      <w:pPr>
        <w:jc w:val="center"/>
        <w:rPr>
          <w:b/>
          <w:bCs/>
          <w:caps/>
          <w:color w:val="2E6DB4"/>
          <w:sz w:val="24"/>
          <w:szCs w:val="24"/>
        </w:rPr>
      </w:pPr>
    </w:p>
    <w:p w14:paraId="0F089AC3" w14:textId="77777777" w:rsidR="003F1AE9" w:rsidRDefault="003F1AE9" w:rsidP="003F1AE9">
      <w:pPr>
        <w:jc w:val="center"/>
      </w:pPr>
      <w:r>
        <w:rPr>
          <w:b/>
          <w:bCs/>
          <w:caps/>
          <w:color w:val="2E6DB4"/>
          <w:sz w:val="24"/>
          <w:szCs w:val="24"/>
        </w:rPr>
        <w:t>RESEARCH ANALYSIS REPORT</w:t>
      </w:r>
    </w:p>
    <w:p w14:paraId="5825DC37" w14:textId="77777777" w:rsidR="003F1AE9" w:rsidRDefault="003F1AE9" w:rsidP="003F1AE9">
      <w:pPr>
        <w:spacing w:before="200"/>
      </w:pPr>
    </w:p>
    <w:p w14:paraId="3F7E1EB8" w14:textId="77777777" w:rsidR="003F1AE9" w:rsidRDefault="003F1AE9" w:rsidP="003F1AE9">
      <w:pPr>
        <w:pBdr>
          <w:bottom w:val="single" w:sz="16" w:space="0" w:color="1B3A6B"/>
        </w:pBdr>
        <w:jc w:val="center"/>
      </w:pPr>
      <w:r>
        <w:rPr>
          <w:b/>
          <w:bCs/>
          <w:color w:val="1B3A6B"/>
          <w:sz w:val="44"/>
          <w:szCs w:val="44"/>
        </w:rPr>
        <w:t>UK Electronic Money Institutions (EMIs):</w:t>
      </w:r>
    </w:p>
    <w:p w14:paraId="646D5288" w14:textId="77777777" w:rsidR="003F1AE9" w:rsidRDefault="003F1AE9" w:rsidP="003F1AE9">
      <w:pPr>
        <w:spacing w:before="80"/>
        <w:jc w:val="center"/>
      </w:pPr>
      <w:r>
        <w:rPr>
          <w:b/>
          <w:bCs/>
          <w:color w:val="1B3A6B"/>
          <w:sz w:val="36"/>
          <w:szCs w:val="36"/>
        </w:rPr>
        <w:t>Multi-Director Business Account Onboarding,</w:t>
      </w:r>
    </w:p>
    <w:p w14:paraId="51041581" w14:textId="77777777" w:rsidR="003F1AE9" w:rsidRDefault="003F1AE9" w:rsidP="003F1AE9">
      <w:pPr>
        <w:spacing w:after="400"/>
        <w:jc w:val="center"/>
      </w:pPr>
      <w:r>
        <w:rPr>
          <w:b/>
          <w:bCs/>
          <w:color w:val="2E6DB4"/>
          <w:sz w:val="36"/>
          <w:szCs w:val="36"/>
        </w:rPr>
        <w:t>KYC/AML Compliance &amp; UX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F1AE9" w14:paraId="1BCC9CEB" w14:textId="77777777" w:rsidTr="00906503">
        <w:tc>
          <w:tcPr>
            <w:tcW w:w="0" w:type="auto"/>
            <w:tcBorders>
              <w:top w:val="single" w:sz="1" w:space="0" w:color="B0C4DE"/>
              <w:left w:val="single" w:sz="1" w:space="0" w:color="B0C4DE"/>
              <w:bottom w:val="single" w:sz="1" w:space="0" w:color="B0C4DE"/>
              <w:right w:val="single" w:sz="1" w:space="0" w:color="B0C4DE"/>
            </w:tcBorders>
            <w:shd w:val="clear" w:color="auto" w:fill="D6E4F0"/>
            <w:tcMar>
              <w:top w:w="200" w:type="dxa"/>
              <w:left w:w="300" w:type="dxa"/>
              <w:bottom w:w="200" w:type="dxa"/>
              <w:right w:w="300" w:type="dxa"/>
            </w:tcMar>
          </w:tcPr>
          <w:p w14:paraId="24B9D77F" w14:textId="771146B5" w:rsidR="003F1AE9" w:rsidRDefault="003F1AE9" w:rsidP="00906503">
            <w:pPr>
              <w:jc w:val="center"/>
            </w:pPr>
            <w:r>
              <w:rPr>
                <w:b/>
                <w:bCs/>
                <w:color w:val="1B3A6B"/>
              </w:rPr>
              <w:t xml:space="preserve">Providers Covered: Wise  |  Revolut  |  Tide  |  Soldo  |  Payoneer  </w:t>
            </w:r>
          </w:p>
          <w:p w14:paraId="088CF09E" w14:textId="77777777" w:rsidR="003F1AE9" w:rsidRDefault="003F1AE9" w:rsidP="00906503">
            <w:pPr>
              <w:spacing w:before="80"/>
            </w:pPr>
          </w:p>
          <w:p w14:paraId="21F789D5" w14:textId="77777777" w:rsidR="003F1AE9" w:rsidRDefault="003F1AE9" w:rsidP="00906503">
            <w:pPr>
              <w:jc w:val="center"/>
            </w:pPr>
            <w:r>
              <w:rPr>
                <w:color w:val="595959"/>
                <w:sz w:val="18"/>
                <w:szCs w:val="18"/>
              </w:rPr>
              <w:t>Regulatory Framework: FCA  |  MLR 2017  |  JMLSG  |  PSC Regime  |  ECCTA 2023</w:t>
            </w:r>
          </w:p>
          <w:p w14:paraId="306F7F34" w14:textId="77777777" w:rsidR="003F1AE9" w:rsidRDefault="003F1AE9" w:rsidP="00906503">
            <w:pPr>
              <w:spacing w:before="80"/>
            </w:pPr>
          </w:p>
          <w:p w14:paraId="406FCB07" w14:textId="1D4AEB3E" w:rsidR="003F1AE9" w:rsidRDefault="003F1AE9" w:rsidP="00906503">
            <w:pPr>
              <w:jc w:val="center"/>
            </w:pPr>
            <w:r>
              <w:rPr>
                <w:color w:val="595959"/>
                <w:sz w:val="18"/>
                <w:szCs w:val="18"/>
              </w:rPr>
              <w:t xml:space="preserve">Date: April </w:t>
            </w:r>
            <w:proofErr w:type="gramStart"/>
            <w:r>
              <w:rPr>
                <w:color w:val="595959"/>
                <w:sz w:val="18"/>
                <w:szCs w:val="18"/>
              </w:rPr>
              <w:t>2026  |</w:t>
            </w:r>
            <w:proofErr w:type="gramEnd"/>
            <w:r>
              <w:rPr>
                <w:color w:val="595959"/>
                <w:sz w:val="18"/>
                <w:szCs w:val="18"/>
              </w:rPr>
              <w:t xml:space="preserve">  Prepared for: </w:t>
            </w:r>
            <w:r w:rsidR="0018471C">
              <w:rPr>
                <w:color w:val="595959"/>
                <w:sz w:val="18"/>
                <w:szCs w:val="18"/>
              </w:rPr>
              <w:t>XZY Company</w:t>
            </w:r>
          </w:p>
        </w:tc>
      </w:tr>
    </w:tbl>
    <w:p w14:paraId="13ACA0E4" w14:textId="77777777" w:rsidR="003F1AE9" w:rsidRDefault="003F1AE9" w:rsidP="003F1AE9">
      <w:pPr>
        <w:spacing w:before="300"/>
      </w:pPr>
    </w:p>
    <w:p w14:paraId="60A5032C" w14:textId="77777777" w:rsidR="003F1AE9" w:rsidRDefault="003F1AE9" w:rsidP="003F1AE9">
      <w:r>
        <w:br w:type="page"/>
      </w:r>
    </w:p>
    <w:p w14:paraId="35779F9A" w14:textId="77777777" w:rsidR="003F1AE9" w:rsidRDefault="003F1AE9" w:rsidP="003F1AE9">
      <w:pPr>
        <w:pStyle w:val="Heading1"/>
      </w:pPr>
      <w:r>
        <w:rPr>
          <w:rFonts w:ascii="Arial" w:eastAsia="Arial" w:hAnsi="Arial" w:cs="Arial"/>
          <w:b/>
          <w:bCs/>
          <w:color w:val="1B3A6B"/>
          <w:sz w:val="32"/>
          <w:szCs w:val="32"/>
        </w:rPr>
        <w:lastRenderedPageBreak/>
        <w:t>Executive Summary</w:t>
      </w:r>
    </w:p>
    <w:p w14:paraId="4932B102" w14:textId="1C068984" w:rsidR="003F1AE9" w:rsidRDefault="003F1AE9" w:rsidP="003F1AE9">
      <w:pPr>
        <w:spacing w:before="60" w:after="80" w:line="276" w:lineRule="auto"/>
        <w:jc w:val="both"/>
      </w:pPr>
      <w:r>
        <w:rPr>
          <w:color w:val="2D2D2D"/>
        </w:rPr>
        <w:t>This report delivers a comprehensive analysis of how leading UK-regulated Electronic Money Institutions (EMIs) onboard limited companies with multiple directors. The research examines the interplay between FCA regulatory requirements, the Money Laundering Regulations 2017 (MLR 2017), JMLSG guidance, and the practical onboarding experiences delivered by major UK EMIs.</w:t>
      </w:r>
    </w:p>
    <w:p w14:paraId="38BD804E" w14:textId="77777777" w:rsidR="003F1AE9" w:rsidRDefault="003F1AE9" w:rsidP="003F1AE9">
      <w:pPr>
        <w:spacing w:before="80"/>
        <w:jc w:val="both"/>
      </w:pPr>
    </w:p>
    <w:p w14:paraId="58EFFD5C" w14:textId="0A6EAB3C" w:rsidR="003F1AE9" w:rsidRDefault="003F1AE9" w:rsidP="003F1AE9">
      <w:pPr>
        <w:spacing w:before="60" w:after="80" w:line="276" w:lineRule="auto"/>
        <w:jc w:val="both"/>
      </w:pPr>
      <w:r>
        <w:rPr>
          <w:color w:val="2D2D2D"/>
        </w:rPr>
        <w:t>The 25% UBO threshold set by MLR 2017 is universally applied across all providers reviewed. However, significant divergence exists in how providers operationalize multi-director onboarding: from Revolut's structured email-invite flow with 14-day link validity, to Tide's automated Companies House integration. The key compliance tension faced by all EMIs is balancing regulatory completeness (verifying all directors and UBOs) against onboarding conversion rates, as incomplete director verification universally stalls account activation.</w:t>
      </w:r>
    </w:p>
    <w:p w14:paraId="09D7A823" w14:textId="77777777" w:rsidR="003F1AE9" w:rsidRDefault="003F1AE9" w:rsidP="003F1AE9">
      <w:pPr>
        <w:spacing w:before="80"/>
        <w:jc w:val="both"/>
      </w:pPr>
    </w:p>
    <w:p w14:paraId="315A07E7" w14:textId="77777777" w:rsidR="003F1AE9" w:rsidRDefault="003F1AE9" w:rsidP="003F1AE9">
      <w:pPr>
        <w:spacing w:before="60" w:after="80" w:line="276" w:lineRule="auto"/>
        <w:jc w:val="both"/>
      </w:pPr>
      <w:r>
        <w:rPr>
          <w:color w:val="2D2D2D"/>
        </w:rPr>
        <w:t>Key findings include: (1) no UK EMI currently allows full account activation if a required director fails to complete KYC; (2) complex ownership structures (holding companies, layered UBOs) require manual review at all providers; (3) the November 2025 Companies House mandatory ID verification under ECCTA 2023 creates new efficiencies for EMIs leveraging registry data; and (4) there is a clear market opportunity for an EMI offering guided parallel multi-director onboarding with transparent progress tracking.</w:t>
      </w:r>
    </w:p>
    <w:p w14:paraId="65EE03CE" w14:textId="77777777" w:rsidR="003F1AE9" w:rsidRDefault="003F1AE9" w:rsidP="003F1AE9">
      <w:pPr>
        <w:spacing w:before="80"/>
        <w:jc w:val="both"/>
      </w:pPr>
    </w:p>
    <w:p w14:paraId="7714DC56" w14:textId="5CDE3A57" w:rsidR="003F1AE9" w:rsidRDefault="003F1AE9" w:rsidP="003F1AE9">
      <w:pPr>
        <w:spacing w:before="60" w:after="80" w:line="276" w:lineRule="auto"/>
        <w:jc w:val="both"/>
      </w:pPr>
      <w:r>
        <w:rPr>
          <w:color w:val="2D2D2D"/>
        </w:rPr>
        <w:t xml:space="preserve">This report is structured to provide </w:t>
      </w:r>
      <w:r w:rsidR="0018471C">
        <w:rPr>
          <w:color w:val="2D2D2D"/>
        </w:rPr>
        <w:t>XZY Company</w:t>
      </w:r>
      <w:r>
        <w:rPr>
          <w:color w:val="2D2D2D"/>
        </w:rPr>
        <w:t xml:space="preserve"> with actionable intelligence to design a best-in-class, compliant, and conversion-optimized onboarding flow for UK business accounts with multiple directors.</w:t>
      </w:r>
    </w:p>
    <w:p w14:paraId="7655BBA9" w14:textId="77777777" w:rsidR="003F1AE9" w:rsidRDefault="003F1AE9" w:rsidP="003F1AE9">
      <w:pPr>
        <w:spacing w:before="200"/>
      </w:pPr>
    </w:p>
    <w:p w14:paraId="520D3C4D" w14:textId="77777777" w:rsidR="003F1AE9" w:rsidRDefault="003F1AE9" w:rsidP="003F1AE9">
      <w:pPr>
        <w:pStyle w:val="Heading1"/>
        <w:jc w:val="both"/>
      </w:pPr>
      <w:r>
        <w:rPr>
          <w:rFonts w:ascii="Arial" w:eastAsia="Arial" w:hAnsi="Arial" w:cs="Arial"/>
          <w:b/>
          <w:bCs/>
          <w:color w:val="1B3A6B"/>
          <w:sz w:val="32"/>
          <w:szCs w:val="32"/>
        </w:rPr>
        <w:t>Section 1: UK Regulatory Framework for EMI Business Onboarding</w:t>
      </w:r>
    </w:p>
    <w:p w14:paraId="60CF4431" w14:textId="77777777" w:rsidR="003F1AE9" w:rsidRDefault="003F1AE9" w:rsidP="003F1AE9">
      <w:pPr>
        <w:pBdr>
          <w:bottom w:val="single" w:sz="4" w:space="0" w:color="2E6DB4"/>
        </w:pBdr>
        <w:spacing w:before="180" w:after="180"/>
      </w:pPr>
    </w:p>
    <w:p w14:paraId="0A77ED10" w14:textId="0870FA9D" w:rsidR="003F1AE9" w:rsidRDefault="003F1AE9" w:rsidP="003F1AE9">
      <w:pPr>
        <w:pStyle w:val="Heading2"/>
        <w:jc w:val="both"/>
      </w:pPr>
      <w:r>
        <w:rPr>
          <w:rFonts w:ascii="Arial" w:eastAsia="Arial" w:hAnsi="Arial" w:cs="Arial"/>
          <w:b/>
          <w:bCs/>
          <w:color w:val="2E6DB4"/>
          <w:sz w:val="26"/>
          <w:szCs w:val="26"/>
        </w:rPr>
        <w:t>1.1 Money Laundering Regulations 2017 (MLR 2017)</w:t>
      </w:r>
    </w:p>
    <w:p w14:paraId="35CE2973" w14:textId="77777777" w:rsidR="003F1AE9" w:rsidRDefault="003F1AE9" w:rsidP="003F1AE9">
      <w:pPr>
        <w:spacing w:before="60" w:after="80" w:line="276" w:lineRule="auto"/>
        <w:jc w:val="both"/>
      </w:pPr>
      <w:r>
        <w:rPr>
          <w:color w:val="2D2D2D"/>
        </w:rPr>
        <w:t>The MLR 2017 (as amended by the Money Laundering and Terrorist Financing (Amendment) Regulations 2019 and 2023) form the primary legislative basis for KYC/AML obligations in the UK. Under the MLR 2017, EMIs operating business accounts must apply Customer Due Diligence (CDD) measures at account opening for all corporate customers. The key obligations relevant to multi-director onboarding are:</w:t>
      </w:r>
    </w:p>
    <w:p w14:paraId="4118E1D1" w14:textId="77777777" w:rsidR="003F1AE9" w:rsidRDefault="003F1AE9" w:rsidP="003F1AE9">
      <w:pPr>
        <w:spacing w:before="60"/>
        <w:jc w:val="both"/>
      </w:pPr>
    </w:p>
    <w:p w14:paraId="729BDBE0" w14:textId="77777777" w:rsidR="003F1AE9" w:rsidRDefault="003F1AE9" w:rsidP="003F1AE9">
      <w:pPr>
        <w:pStyle w:val="ListParagraph"/>
        <w:numPr>
          <w:ilvl w:val="0"/>
          <w:numId w:val="2"/>
        </w:numPr>
        <w:spacing w:before="40" w:after="60"/>
        <w:contextualSpacing w:val="0"/>
        <w:jc w:val="both"/>
      </w:pPr>
      <w:r>
        <w:rPr>
          <w:color w:val="2D2D2D"/>
        </w:rPr>
        <w:t>Regulation 28: Firms must identify and verify the identity of the customer (the legal entity) and any person purporting to act on behalf of the customer.</w:t>
      </w:r>
    </w:p>
    <w:p w14:paraId="604F0F1E" w14:textId="77777777" w:rsidR="003F1AE9" w:rsidRDefault="003F1AE9" w:rsidP="003F1AE9">
      <w:pPr>
        <w:pStyle w:val="ListParagraph"/>
        <w:numPr>
          <w:ilvl w:val="0"/>
          <w:numId w:val="2"/>
        </w:numPr>
        <w:spacing w:before="40" w:after="60"/>
        <w:contextualSpacing w:val="0"/>
        <w:jc w:val="both"/>
      </w:pPr>
      <w:r>
        <w:rPr>
          <w:color w:val="2D2D2D"/>
        </w:rPr>
        <w:t>Regulation 28(3): For legal entities, firms must identify and take reasonable measures to verify the identity of Ultimate Beneficial Owners (UBOs).</w:t>
      </w:r>
    </w:p>
    <w:p w14:paraId="5403DDB8" w14:textId="77777777" w:rsidR="003F1AE9" w:rsidRDefault="003F1AE9" w:rsidP="003F1AE9">
      <w:pPr>
        <w:pStyle w:val="ListParagraph"/>
        <w:numPr>
          <w:ilvl w:val="0"/>
          <w:numId w:val="2"/>
        </w:numPr>
        <w:spacing w:before="40" w:after="60"/>
        <w:contextualSpacing w:val="0"/>
        <w:jc w:val="both"/>
      </w:pPr>
      <w:r>
        <w:rPr>
          <w:color w:val="2D2D2D"/>
        </w:rPr>
        <w:t>Regulation 5: Defines 'beneficial owner' for a body corporate as any individual who ultimately owns or controls, directly or indirectly, more than 25% of shares or voting rights, or who exercises control by other means.</w:t>
      </w:r>
    </w:p>
    <w:p w14:paraId="335DC44B" w14:textId="77777777" w:rsidR="003F1AE9" w:rsidRDefault="003F1AE9" w:rsidP="003F1AE9">
      <w:pPr>
        <w:pStyle w:val="ListParagraph"/>
        <w:numPr>
          <w:ilvl w:val="0"/>
          <w:numId w:val="2"/>
        </w:numPr>
        <w:spacing w:before="40" w:after="60"/>
        <w:contextualSpacing w:val="0"/>
        <w:jc w:val="both"/>
      </w:pPr>
      <w:r>
        <w:rPr>
          <w:color w:val="2D2D2D"/>
        </w:rPr>
        <w:t>Regulation 33: Enhanced Due Diligence (EDD) must be applied to higher-risk situations, including Politically Exposed Persons (PEPs), high-risk third countries, and complex/unusual transaction structures.</w:t>
      </w:r>
    </w:p>
    <w:p w14:paraId="2F405307" w14:textId="77777777" w:rsidR="003F1AE9" w:rsidRDefault="003F1AE9" w:rsidP="003F1AE9">
      <w:pPr>
        <w:pStyle w:val="ListParagraph"/>
        <w:numPr>
          <w:ilvl w:val="0"/>
          <w:numId w:val="2"/>
        </w:numPr>
        <w:spacing w:before="40" w:after="60"/>
        <w:contextualSpacing w:val="0"/>
        <w:jc w:val="both"/>
      </w:pPr>
      <w:r>
        <w:rPr>
          <w:color w:val="2D2D2D"/>
        </w:rPr>
        <w:t>Regulation 40: Records of CDD documents must be retained for 5 years after the business relationship ends.</w:t>
      </w:r>
    </w:p>
    <w:p w14:paraId="51BE0EF4" w14:textId="77777777" w:rsidR="003F1AE9" w:rsidRDefault="003F1AE9" w:rsidP="003F1AE9">
      <w:pPr>
        <w:spacing w:before="120"/>
      </w:pPr>
    </w:p>
    <w:p w14:paraId="2FD582F6" w14:textId="77777777" w:rsidR="003F1AE9" w:rsidRDefault="003F1AE9" w:rsidP="003F1AE9">
      <w:pPr>
        <w:spacing w:before="120"/>
      </w:pPr>
    </w:p>
    <w:p w14:paraId="082DEF7C" w14:textId="77777777" w:rsidR="003F1AE9" w:rsidRDefault="003F1AE9" w:rsidP="003F1AE9">
      <w:pPr>
        <w:spacing w:before="120"/>
      </w:pPr>
    </w:p>
    <w:p w14:paraId="41D6E829" w14:textId="77777777" w:rsidR="003F1AE9" w:rsidRDefault="003F1AE9" w:rsidP="003F1AE9">
      <w:pPr>
        <w:spacing w:before="120"/>
      </w:pPr>
    </w:p>
    <w:p w14:paraId="03509790" w14:textId="6939D798" w:rsidR="003F1AE9" w:rsidRDefault="003F1AE9" w:rsidP="003F1AE9">
      <w:pPr>
        <w:pStyle w:val="Heading2"/>
      </w:pPr>
      <w:r>
        <w:rPr>
          <w:rFonts w:ascii="Arial" w:eastAsia="Arial" w:hAnsi="Arial" w:cs="Arial"/>
          <w:b/>
          <w:bCs/>
          <w:color w:val="2E6DB4"/>
          <w:sz w:val="26"/>
          <w:szCs w:val="26"/>
        </w:rPr>
        <w:lastRenderedPageBreak/>
        <w:t>1.2 JMLSG Guidance</w:t>
      </w:r>
    </w:p>
    <w:p w14:paraId="45D31886" w14:textId="6C553AE7" w:rsidR="003F1AE9" w:rsidRDefault="003F1AE9" w:rsidP="003F1AE9">
      <w:pPr>
        <w:spacing w:before="60" w:after="80" w:line="276" w:lineRule="auto"/>
        <w:jc w:val="both"/>
      </w:pPr>
      <w:r>
        <w:rPr>
          <w:color w:val="2D2D2D"/>
        </w:rPr>
        <w:t xml:space="preserve">The Joint Money Laundering Steering Group (JMLSG) </w:t>
      </w:r>
      <w:r w:rsidR="00433D5D">
        <w:rPr>
          <w:color w:val="2D2D2D"/>
        </w:rPr>
        <w:t>-</w:t>
      </w:r>
      <w:r>
        <w:rPr>
          <w:color w:val="2D2D2D"/>
        </w:rPr>
        <w:t xml:space="preserve"> a private-sector body comprising major UK financial trade associations and HM Treasury-approved </w:t>
      </w:r>
      <w:r w:rsidR="00433D5D">
        <w:rPr>
          <w:color w:val="2D2D2D"/>
        </w:rPr>
        <w:t>-</w:t>
      </w:r>
      <w:r>
        <w:rPr>
          <w:color w:val="2D2D2D"/>
        </w:rPr>
        <w:t xml:space="preserve"> publishes detailed sectoral guidance on implementing MLR obligations. The JMLSG Guidance (Parts I, II, and III, most recently updated in 2025) provides the following key guidance relevant to corporate onboarding:</w:t>
      </w:r>
    </w:p>
    <w:p w14:paraId="4E60A2C6" w14:textId="77777777" w:rsidR="003F1AE9" w:rsidRDefault="003F1AE9" w:rsidP="003F1AE9">
      <w:pPr>
        <w:spacing w:before="60"/>
        <w:jc w:val="both"/>
      </w:pPr>
    </w:p>
    <w:p w14:paraId="6C516B75" w14:textId="4ADC860C" w:rsidR="003F1AE9" w:rsidRDefault="003F1AE9" w:rsidP="003F1AE9">
      <w:pPr>
        <w:pStyle w:val="ListParagraph"/>
        <w:numPr>
          <w:ilvl w:val="0"/>
          <w:numId w:val="2"/>
        </w:numPr>
        <w:spacing w:before="40" w:after="60"/>
        <w:contextualSpacing w:val="0"/>
        <w:jc w:val="both"/>
      </w:pPr>
      <w:r>
        <w:rPr>
          <w:color w:val="2D2D2D"/>
        </w:rPr>
        <w:t xml:space="preserve">For private/unlisted companies, firms may decide following a risk assessment to verify one or more directors as appropriate in line with CDD requirements for individuals. Not all directors are mandatorily required to undergo full KYC </w:t>
      </w:r>
      <w:r w:rsidR="00433D5D">
        <w:rPr>
          <w:color w:val="2D2D2D"/>
        </w:rPr>
        <w:t>-</w:t>
      </w:r>
      <w:r>
        <w:rPr>
          <w:color w:val="2D2D2D"/>
        </w:rPr>
        <w:t xml:space="preserve"> a risk-based approach is explicitly sanctioned.</w:t>
      </w:r>
    </w:p>
    <w:p w14:paraId="0A944611" w14:textId="77777777" w:rsidR="003F1AE9" w:rsidRDefault="003F1AE9" w:rsidP="003F1AE9">
      <w:pPr>
        <w:pStyle w:val="ListParagraph"/>
        <w:numPr>
          <w:ilvl w:val="0"/>
          <w:numId w:val="2"/>
        </w:numPr>
        <w:spacing w:before="40" w:after="60"/>
        <w:contextualSpacing w:val="0"/>
        <w:jc w:val="both"/>
      </w:pPr>
      <w:r>
        <w:rPr>
          <w:color w:val="2D2D2D"/>
        </w:rPr>
        <w:t>In respect of Beneficial Owners, the firm must take risk-based and adequate measures to verify the identity of the Beneficial Owner(s). The JMLSG notes that firms should identify: (a) all directors; (b) shareholders with more than 25% ownership/voting rights; and (c) any individual who otherwise exercises control over the management of the company.</w:t>
      </w:r>
    </w:p>
    <w:p w14:paraId="7550B6A4" w14:textId="77777777" w:rsidR="003F1AE9" w:rsidRDefault="003F1AE9" w:rsidP="003F1AE9">
      <w:pPr>
        <w:pStyle w:val="ListParagraph"/>
        <w:numPr>
          <w:ilvl w:val="0"/>
          <w:numId w:val="2"/>
        </w:numPr>
        <w:spacing w:before="40" w:after="60"/>
        <w:contextualSpacing w:val="0"/>
        <w:jc w:val="both"/>
      </w:pPr>
      <w:r>
        <w:rPr>
          <w:color w:val="2D2D2D"/>
        </w:rPr>
        <w:t>The guidance explicitly permits electronic verification (</w:t>
      </w:r>
      <w:proofErr w:type="spellStart"/>
      <w:r>
        <w:rPr>
          <w:color w:val="2D2D2D"/>
        </w:rPr>
        <w:t>eKYC</w:t>
      </w:r>
      <w:proofErr w:type="spellEnd"/>
      <w:r>
        <w:rPr>
          <w:color w:val="2D2D2D"/>
        </w:rPr>
        <w:t xml:space="preserve">) including biometric and document checks via regulated third-party providers such as GBG, </w:t>
      </w:r>
      <w:proofErr w:type="spellStart"/>
      <w:r>
        <w:rPr>
          <w:color w:val="2D2D2D"/>
        </w:rPr>
        <w:t>Fourthline</w:t>
      </w:r>
      <w:proofErr w:type="spellEnd"/>
      <w:r>
        <w:rPr>
          <w:color w:val="2D2D2D"/>
        </w:rPr>
        <w:t xml:space="preserve">, </w:t>
      </w:r>
      <w:proofErr w:type="spellStart"/>
      <w:r>
        <w:rPr>
          <w:color w:val="2D2D2D"/>
        </w:rPr>
        <w:t>Onfido</w:t>
      </w:r>
      <w:proofErr w:type="spellEnd"/>
      <w:r>
        <w:rPr>
          <w:color w:val="2D2D2D"/>
        </w:rPr>
        <w:t xml:space="preserve">, or </w:t>
      </w:r>
      <w:proofErr w:type="spellStart"/>
      <w:r>
        <w:rPr>
          <w:color w:val="2D2D2D"/>
        </w:rPr>
        <w:t>Sumsub</w:t>
      </w:r>
      <w:proofErr w:type="spellEnd"/>
      <w:r>
        <w:rPr>
          <w:color w:val="2D2D2D"/>
        </w:rPr>
        <w:t>.</w:t>
      </w:r>
    </w:p>
    <w:p w14:paraId="347BA1D2" w14:textId="77777777" w:rsidR="003F1AE9" w:rsidRDefault="003F1AE9" w:rsidP="003F1AE9">
      <w:pPr>
        <w:pStyle w:val="ListParagraph"/>
        <w:numPr>
          <w:ilvl w:val="0"/>
          <w:numId w:val="2"/>
        </w:numPr>
        <w:spacing w:before="40" w:after="60"/>
        <w:contextualSpacing w:val="0"/>
        <w:jc w:val="both"/>
      </w:pPr>
      <w:r>
        <w:rPr>
          <w:color w:val="2D2D2D"/>
        </w:rPr>
        <w:t>Ongoing monitoring of business relationships is mandatory; the risk profile of clients can change, triggering periodic re-verification.</w:t>
      </w:r>
    </w:p>
    <w:p w14:paraId="05FBD307" w14:textId="77777777" w:rsidR="003F1AE9" w:rsidRDefault="003F1AE9" w:rsidP="003F1AE9">
      <w:pPr>
        <w:spacing w:before="120"/>
      </w:pPr>
    </w:p>
    <w:p w14:paraId="28DB6FF0" w14:textId="7DF40722" w:rsidR="003F1AE9" w:rsidRDefault="003F1AE9" w:rsidP="003F1AE9">
      <w:pPr>
        <w:pStyle w:val="Heading2"/>
      </w:pPr>
      <w:r>
        <w:rPr>
          <w:rFonts w:ascii="Arial" w:eastAsia="Arial" w:hAnsi="Arial" w:cs="Arial"/>
          <w:b/>
          <w:bCs/>
          <w:color w:val="2E6DB4"/>
          <w:sz w:val="26"/>
          <w:szCs w:val="26"/>
        </w:rPr>
        <w:t>1.3 PSC Regime &amp; Companies House</w:t>
      </w:r>
    </w:p>
    <w:p w14:paraId="05620D1A" w14:textId="77777777" w:rsidR="003F1AE9" w:rsidRDefault="003F1AE9" w:rsidP="003F1AE9">
      <w:pPr>
        <w:spacing w:before="60" w:after="80" w:line="276" w:lineRule="auto"/>
        <w:jc w:val="both"/>
      </w:pPr>
      <w:r>
        <w:rPr>
          <w:color w:val="2D2D2D"/>
        </w:rPr>
        <w:t>The People with Significant Control (PSC) regime, introduced under the Companies Act 2006 (as amended), requires all UK limited companies to maintain and file a PSC Register with Companies House. A PSC is defined as any individual who meets one or more of the following conditions:</w:t>
      </w:r>
    </w:p>
    <w:p w14:paraId="1D9D59CA" w14:textId="77777777" w:rsidR="003F1AE9" w:rsidRDefault="003F1AE9" w:rsidP="003F1AE9">
      <w:pPr>
        <w:spacing w:before="60"/>
        <w:jc w:val="both"/>
      </w:pPr>
    </w:p>
    <w:p w14:paraId="388A6ED4" w14:textId="77777777" w:rsidR="003F1AE9" w:rsidRDefault="003F1AE9" w:rsidP="003F1AE9">
      <w:pPr>
        <w:pStyle w:val="ListParagraph"/>
        <w:numPr>
          <w:ilvl w:val="0"/>
          <w:numId w:val="2"/>
        </w:numPr>
        <w:spacing w:before="40" w:after="60"/>
        <w:contextualSpacing w:val="0"/>
        <w:jc w:val="both"/>
      </w:pPr>
      <w:r>
        <w:rPr>
          <w:color w:val="2D2D2D"/>
        </w:rPr>
        <w:t>Holds more than 25% of shares</w:t>
      </w:r>
    </w:p>
    <w:p w14:paraId="31CA89B1" w14:textId="77777777" w:rsidR="003F1AE9" w:rsidRDefault="003F1AE9" w:rsidP="003F1AE9">
      <w:pPr>
        <w:pStyle w:val="ListParagraph"/>
        <w:numPr>
          <w:ilvl w:val="0"/>
          <w:numId w:val="2"/>
        </w:numPr>
        <w:spacing w:before="40" w:after="60"/>
        <w:contextualSpacing w:val="0"/>
        <w:jc w:val="both"/>
      </w:pPr>
      <w:r>
        <w:rPr>
          <w:color w:val="2D2D2D"/>
        </w:rPr>
        <w:t>Holds more than 25% of voting rights</w:t>
      </w:r>
    </w:p>
    <w:p w14:paraId="42111A80" w14:textId="77777777" w:rsidR="003F1AE9" w:rsidRDefault="003F1AE9" w:rsidP="003F1AE9">
      <w:pPr>
        <w:pStyle w:val="ListParagraph"/>
        <w:numPr>
          <w:ilvl w:val="0"/>
          <w:numId w:val="2"/>
        </w:numPr>
        <w:spacing w:before="40" w:after="60"/>
        <w:contextualSpacing w:val="0"/>
        <w:jc w:val="both"/>
      </w:pPr>
      <w:r>
        <w:rPr>
          <w:color w:val="2D2D2D"/>
        </w:rPr>
        <w:t xml:space="preserve">Holds the right to appoint or remove </w:t>
      </w:r>
      <w:proofErr w:type="gramStart"/>
      <w:r>
        <w:rPr>
          <w:color w:val="2D2D2D"/>
        </w:rPr>
        <w:t>a majority of</w:t>
      </w:r>
      <w:proofErr w:type="gramEnd"/>
      <w:r>
        <w:rPr>
          <w:color w:val="2D2D2D"/>
        </w:rPr>
        <w:t xml:space="preserve"> the board of directors</w:t>
      </w:r>
    </w:p>
    <w:p w14:paraId="25327A1E" w14:textId="77777777" w:rsidR="003F1AE9" w:rsidRDefault="003F1AE9" w:rsidP="003F1AE9">
      <w:pPr>
        <w:pStyle w:val="ListParagraph"/>
        <w:numPr>
          <w:ilvl w:val="0"/>
          <w:numId w:val="2"/>
        </w:numPr>
        <w:spacing w:before="40" w:after="60"/>
        <w:contextualSpacing w:val="0"/>
        <w:jc w:val="both"/>
      </w:pPr>
      <w:r>
        <w:rPr>
          <w:color w:val="2D2D2D"/>
        </w:rPr>
        <w:t xml:space="preserve">Has the right to exercise, or </w:t>
      </w:r>
      <w:proofErr w:type="gramStart"/>
      <w:r>
        <w:rPr>
          <w:color w:val="2D2D2D"/>
        </w:rPr>
        <w:t>actually exercises</w:t>
      </w:r>
      <w:proofErr w:type="gramEnd"/>
      <w:r>
        <w:rPr>
          <w:color w:val="2D2D2D"/>
        </w:rPr>
        <w:t>, significant influence or control over the company</w:t>
      </w:r>
    </w:p>
    <w:p w14:paraId="1C838DAB" w14:textId="77777777" w:rsidR="003F1AE9" w:rsidRDefault="003F1AE9" w:rsidP="003F1AE9">
      <w:pPr>
        <w:pStyle w:val="ListParagraph"/>
        <w:numPr>
          <w:ilvl w:val="0"/>
          <w:numId w:val="2"/>
        </w:numPr>
        <w:spacing w:before="40" w:after="60"/>
        <w:contextualSpacing w:val="0"/>
        <w:jc w:val="both"/>
      </w:pPr>
      <w:r>
        <w:rPr>
          <w:color w:val="2D2D2D"/>
        </w:rPr>
        <w:t xml:space="preserve">Has the right to exercise, or </w:t>
      </w:r>
      <w:proofErr w:type="gramStart"/>
      <w:r>
        <w:rPr>
          <w:color w:val="2D2D2D"/>
        </w:rPr>
        <w:t>actually exercises</w:t>
      </w:r>
      <w:proofErr w:type="gramEnd"/>
      <w:r>
        <w:rPr>
          <w:color w:val="2D2D2D"/>
        </w:rPr>
        <w:t>, significant influence or control over the activities of a trust or firm that is not a legal entity, but whose trustees or members satisfy any of the other conditions</w:t>
      </w:r>
    </w:p>
    <w:p w14:paraId="7DDE9882" w14:textId="77777777" w:rsidR="003F1AE9" w:rsidRDefault="003F1AE9" w:rsidP="003F1AE9">
      <w:pPr>
        <w:spacing w:before="80"/>
        <w:jc w:val="both"/>
      </w:pPr>
    </w:p>
    <w:p w14:paraId="5840AAB1" w14:textId="6C9547EE" w:rsidR="003F1AE9" w:rsidRDefault="003F1AE9" w:rsidP="003F1AE9">
      <w:pPr>
        <w:spacing w:before="60" w:after="80" w:line="276" w:lineRule="auto"/>
        <w:jc w:val="both"/>
      </w:pPr>
      <w:r>
        <w:rPr>
          <w:color w:val="2D2D2D"/>
        </w:rPr>
        <w:t>The PSC register is publicly available and is increasingly used by EMIs as a primary source for identifying beneficial owners during onboarding. As of November 2025, under the Economic Crime and Corporate Transparency Act 2023 (ECCTA 2023), identity verification at Companies House became a legal requirement for new directors and PSCs, creating a verified registry that EMIs can leverage to reduce onboarding friction.</w:t>
      </w:r>
    </w:p>
    <w:p w14:paraId="43E132B3" w14:textId="6576E270" w:rsidR="003F1AE9" w:rsidRDefault="003F1AE9" w:rsidP="003F1AE9">
      <w:pPr>
        <w:pStyle w:val="Heading2"/>
      </w:pPr>
      <w:r>
        <w:rPr>
          <w:rFonts w:ascii="Arial" w:eastAsia="Arial" w:hAnsi="Arial" w:cs="Arial"/>
          <w:b/>
          <w:bCs/>
          <w:color w:val="2E6DB4"/>
          <w:sz w:val="26"/>
          <w:szCs w:val="26"/>
        </w:rPr>
        <w:t>1.4 Key Regulatory Distinction: Directors vs Shareholders vs UBOs</w:t>
      </w:r>
    </w:p>
    <w:p w14:paraId="3162D42C" w14:textId="77777777" w:rsidR="003F1AE9" w:rsidRDefault="003F1AE9" w:rsidP="003F1AE9">
      <w:pPr>
        <w:spacing w:before="60" w:after="80" w:line="276" w:lineRule="auto"/>
      </w:pPr>
      <w:r>
        <w:rPr>
          <w:color w:val="2D2D2D"/>
        </w:rPr>
        <w:t>A common source of confusion in multi-director onboarding is the distinction between these three categories:</w:t>
      </w:r>
    </w:p>
    <w:p w14:paraId="377258FA" w14:textId="77777777" w:rsidR="003F1AE9" w:rsidRDefault="003F1AE9" w:rsidP="003F1AE9">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3350"/>
        <w:gridCol w:w="4162"/>
      </w:tblGrid>
      <w:tr w:rsidR="003F1AE9" w14:paraId="662A7FE5" w14:textId="77777777" w:rsidTr="00433D5D">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38CC431E" w14:textId="77777777" w:rsidR="003F1AE9" w:rsidRDefault="003F1AE9" w:rsidP="00906503">
            <w:r>
              <w:rPr>
                <w:b/>
                <w:bCs/>
                <w:color w:val="1B3A6B"/>
                <w:sz w:val="18"/>
                <w:szCs w:val="18"/>
              </w:rPr>
              <w:t>Category</w:t>
            </w:r>
          </w:p>
        </w:tc>
        <w:tc>
          <w:tcPr>
            <w:tcW w:w="33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0F3796A4" w14:textId="77777777" w:rsidR="003F1AE9" w:rsidRDefault="003F1AE9" w:rsidP="00906503">
            <w:r>
              <w:rPr>
                <w:b/>
                <w:bCs/>
                <w:color w:val="1B3A6B"/>
                <w:sz w:val="18"/>
                <w:szCs w:val="18"/>
              </w:rPr>
              <w:t>Definition</w:t>
            </w:r>
          </w:p>
        </w:tc>
        <w:tc>
          <w:tcPr>
            <w:tcW w:w="41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629AC2A8" w14:textId="77777777" w:rsidR="003F1AE9" w:rsidRDefault="003F1AE9" w:rsidP="00906503">
            <w:r>
              <w:rPr>
                <w:b/>
                <w:bCs/>
                <w:color w:val="1B3A6B"/>
                <w:sz w:val="18"/>
                <w:szCs w:val="18"/>
              </w:rPr>
              <w:t>EMI Verification Obligation</w:t>
            </w:r>
          </w:p>
        </w:tc>
      </w:tr>
      <w:tr w:rsidR="003F1AE9" w14:paraId="40164DF6" w14:textId="77777777" w:rsidTr="00433D5D">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795E5E" w14:textId="77777777" w:rsidR="003F1AE9" w:rsidRDefault="003F1AE9" w:rsidP="00433D5D">
            <w:pPr>
              <w:jc w:val="both"/>
            </w:pPr>
            <w:r>
              <w:rPr>
                <w:color w:val="2D2D2D"/>
                <w:sz w:val="18"/>
                <w:szCs w:val="18"/>
              </w:rPr>
              <w:t>Director</w:t>
            </w:r>
          </w:p>
        </w:tc>
        <w:tc>
          <w:tcPr>
            <w:tcW w:w="3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25FE62" w14:textId="77777777" w:rsidR="003F1AE9" w:rsidRDefault="003F1AE9" w:rsidP="00433D5D">
            <w:pPr>
              <w:jc w:val="both"/>
            </w:pPr>
            <w:r>
              <w:rPr>
                <w:color w:val="2D2D2D"/>
                <w:sz w:val="18"/>
                <w:szCs w:val="18"/>
              </w:rPr>
              <w:t>Appointed to manage the company; registered at Companies House. A director need not have any share ownership.</w:t>
            </w:r>
          </w:p>
        </w:tc>
        <w:tc>
          <w:tcPr>
            <w:tcW w:w="41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A9CE553" w14:textId="77777777" w:rsidR="003F1AE9" w:rsidRDefault="003F1AE9" w:rsidP="00433D5D">
            <w:pPr>
              <w:jc w:val="both"/>
            </w:pPr>
            <w:r>
              <w:rPr>
                <w:color w:val="2D2D2D"/>
                <w:sz w:val="18"/>
                <w:szCs w:val="18"/>
              </w:rPr>
              <w:t>Risk-based approach per JMLSG: verify at minimum one director. All directors may be required for higher-risk entities or where they have signing authority.</w:t>
            </w:r>
          </w:p>
        </w:tc>
      </w:tr>
      <w:tr w:rsidR="003F1AE9" w14:paraId="1D514D4D" w14:textId="77777777" w:rsidTr="00433D5D">
        <w:tc>
          <w:tcPr>
            <w:tcW w:w="22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2B9A1AC" w14:textId="77777777" w:rsidR="003F1AE9" w:rsidRDefault="003F1AE9" w:rsidP="00433D5D">
            <w:pPr>
              <w:jc w:val="both"/>
            </w:pPr>
            <w:r>
              <w:rPr>
                <w:color w:val="2D2D2D"/>
                <w:sz w:val="18"/>
                <w:szCs w:val="18"/>
              </w:rPr>
              <w:t>Shareholder</w:t>
            </w:r>
          </w:p>
        </w:tc>
        <w:tc>
          <w:tcPr>
            <w:tcW w:w="33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67C0C05" w14:textId="77777777" w:rsidR="003F1AE9" w:rsidRDefault="003F1AE9" w:rsidP="00433D5D">
            <w:pPr>
              <w:jc w:val="both"/>
            </w:pPr>
            <w:r>
              <w:rPr>
                <w:color w:val="2D2D2D"/>
                <w:sz w:val="18"/>
                <w:szCs w:val="18"/>
              </w:rPr>
              <w:t>Legal owner of company shares. May or may not be a director.</w:t>
            </w:r>
          </w:p>
        </w:tc>
        <w:tc>
          <w:tcPr>
            <w:tcW w:w="4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FE5C8B3" w14:textId="77777777" w:rsidR="003F1AE9" w:rsidRDefault="003F1AE9" w:rsidP="00433D5D">
            <w:pPr>
              <w:jc w:val="both"/>
            </w:pPr>
            <w:r>
              <w:rPr>
                <w:color w:val="2D2D2D"/>
                <w:sz w:val="18"/>
                <w:szCs w:val="18"/>
              </w:rPr>
              <w:t>Shareholders with &gt;25% must be identified and verified as UBOs under MLR 2017.</w:t>
            </w:r>
          </w:p>
        </w:tc>
      </w:tr>
      <w:tr w:rsidR="003F1AE9" w14:paraId="062AF1AD" w14:textId="77777777" w:rsidTr="00433D5D">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0F4762" w14:textId="77777777" w:rsidR="003F1AE9" w:rsidRDefault="003F1AE9" w:rsidP="00433D5D">
            <w:pPr>
              <w:jc w:val="both"/>
            </w:pPr>
            <w:r>
              <w:rPr>
                <w:color w:val="2D2D2D"/>
                <w:sz w:val="18"/>
                <w:szCs w:val="18"/>
              </w:rPr>
              <w:t>UBO / Beneficial Owner</w:t>
            </w:r>
          </w:p>
        </w:tc>
        <w:tc>
          <w:tcPr>
            <w:tcW w:w="3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324E3A" w14:textId="77777777" w:rsidR="003F1AE9" w:rsidRDefault="003F1AE9" w:rsidP="00433D5D">
            <w:pPr>
              <w:jc w:val="both"/>
            </w:pPr>
            <w:r>
              <w:rPr>
                <w:color w:val="2D2D2D"/>
                <w:sz w:val="18"/>
                <w:szCs w:val="18"/>
              </w:rPr>
              <w:t>Individual who ultimately owns/controls &gt;25% of the entity, directly or indirectly, including through chains of ownership.</w:t>
            </w:r>
          </w:p>
        </w:tc>
        <w:tc>
          <w:tcPr>
            <w:tcW w:w="41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0EFAF76" w14:textId="77777777" w:rsidR="003F1AE9" w:rsidRDefault="003F1AE9" w:rsidP="00433D5D">
            <w:pPr>
              <w:jc w:val="both"/>
            </w:pPr>
            <w:r>
              <w:rPr>
                <w:color w:val="2D2D2D"/>
                <w:sz w:val="18"/>
                <w:szCs w:val="18"/>
              </w:rPr>
              <w:t>Mandatory identification and verification under MLR 2017, Reg. 28. Must include indirect ownership via holding companies.</w:t>
            </w:r>
          </w:p>
        </w:tc>
      </w:tr>
      <w:tr w:rsidR="003F1AE9" w14:paraId="5CA8C804" w14:textId="77777777" w:rsidTr="00433D5D">
        <w:tc>
          <w:tcPr>
            <w:tcW w:w="22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88628FB" w14:textId="77777777" w:rsidR="003F1AE9" w:rsidRDefault="003F1AE9" w:rsidP="00433D5D">
            <w:pPr>
              <w:jc w:val="both"/>
            </w:pPr>
            <w:r>
              <w:rPr>
                <w:color w:val="2D2D2D"/>
                <w:sz w:val="18"/>
                <w:szCs w:val="18"/>
              </w:rPr>
              <w:t>PSC</w:t>
            </w:r>
          </w:p>
        </w:tc>
        <w:tc>
          <w:tcPr>
            <w:tcW w:w="33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DDEEDD3" w14:textId="388B68B8" w:rsidR="003F1AE9" w:rsidRDefault="003F1AE9" w:rsidP="00433D5D">
            <w:pPr>
              <w:jc w:val="both"/>
            </w:pPr>
            <w:proofErr w:type="gramStart"/>
            <w:r>
              <w:rPr>
                <w:color w:val="2D2D2D"/>
                <w:sz w:val="18"/>
                <w:szCs w:val="18"/>
              </w:rPr>
              <w:t>Individual</w:t>
            </w:r>
            <w:proofErr w:type="gramEnd"/>
            <w:r>
              <w:rPr>
                <w:color w:val="2D2D2D"/>
                <w:sz w:val="18"/>
                <w:szCs w:val="18"/>
              </w:rPr>
              <w:t xml:space="preserve"> with significant control as defined under UK Companies Act </w:t>
            </w:r>
            <w:r w:rsidR="00433D5D">
              <w:rPr>
                <w:color w:val="2D2D2D"/>
                <w:sz w:val="18"/>
                <w:szCs w:val="18"/>
              </w:rPr>
              <w:t>-</w:t>
            </w:r>
            <w:r>
              <w:rPr>
                <w:color w:val="2D2D2D"/>
                <w:sz w:val="18"/>
                <w:szCs w:val="18"/>
              </w:rPr>
              <w:t xml:space="preserve"> may or may not hold &gt;25% shares.</w:t>
            </w:r>
          </w:p>
        </w:tc>
        <w:tc>
          <w:tcPr>
            <w:tcW w:w="4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567A90" w14:textId="77777777" w:rsidR="003F1AE9" w:rsidRDefault="003F1AE9" w:rsidP="00433D5D">
            <w:pPr>
              <w:jc w:val="both"/>
            </w:pPr>
            <w:r>
              <w:rPr>
                <w:color w:val="2D2D2D"/>
                <w:sz w:val="18"/>
                <w:szCs w:val="18"/>
              </w:rPr>
              <w:t>Must be identified; verification follows risk-based approach. Companies House PSC register is a key cross-reference source.</w:t>
            </w:r>
          </w:p>
        </w:tc>
      </w:tr>
    </w:tbl>
    <w:p w14:paraId="520E3C43" w14:textId="77777777" w:rsidR="003F1AE9" w:rsidRDefault="003F1AE9" w:rsidP="003F1AE9">
      <w:r>
        <w:br w:type="page"/>
      </w:r>
    </w:p>
    <w:p w14:paraId="072AA505" w14:textId="614358F2" w:rsidR="003F1AE9" w:rsidRDefault="003F1AE9" w:rsidP="003F1AE9">
      <w:pPr>
        <w:pStyle w:val="Heading1"/>
      </w:pPr>
      <w:r>
        <w:rPr>
          <w:rFonts w:ascii="Arial" w:eastAsia="Arial" w:hAnsi="Arial" w:cs="Arial"/>
          <w:b/>
          <w:bCs/>
          <w:color w:val="1B3A6B"/>
          <w:sz w:val="32"/>
          <w:szCs w:val="32"/>
        </w:rPr>
        <w:lastRenderedPageBreak/>
        <w:t xml:space="preserve">Section 2: EMI Overviews </w:t>
      </w:r>
      <w:r w:rsidR="00433D5D">
        <w:rPr>
          <w:rFonts w:ascii="Arial" w:eastAsia="Arial" w:hAnsi="Arial" w:cs="Arial"/>
          <w:b/>
          <w:bCs/>
          <w:color w:val="1B3A6B"/>
          <w:sz w:val="32"/>
          <w:szCs w:val="32"/>
        </w:rPr>
        <w:t>-</w:t>
      </w:r>
      <w:r>
        <w:rPr>
          <w:rFonts w:ascii="Arial" w:eastAsia="Arial" w:hAnsi="Arial" w:cs="Arial"/>
          <w:b/>
          <w:bCs/>
          <w:color w:val="1B3A6B"/>
          <w:sz w:val="32"/>
          <w:szCs w:val="32"/>
        </w:rPr>
        <w:t xml:space="preserve"> Per Provider</w:t>
      </w:r>
    </w:p>
    <w:p w14:paraId="0A0959A8" w14:textId="77777777" w:rsidR="003F1AE9" w:rsidRDefault="003F1AE9" w:rsidP="003F1AE9">
      <w:pPr>
        <w:pBdr>
          <w:bottom w:val="single" w:sz="4" w:space="0" w:color="2E6DB4"/>
        </w:pBdr>
        <w:spacing w:before="180" w:after="180"/>
      </w:pPr>
    </w:p>
    <w:p w14:paraId="23C13549" w14:textId="77777777" w:rsidR="003F1AE9" w:rsidRDefault="003F1AE9" w:rsidP="003F1AE9">
      <w:pPr>
        <w:pStyle w:val="Heading2"/>
      </w:pPr>
      <w:r>
        <w:rPr>
          <w:rFonts w:ascii="Arial" w:eastAsia="Arial" w:hAnsi="Arial" w:cs="Arial"/>
          <w:b/>
          <w:bCs/>
          <w:color w:val="2E6DB4"/>
          <w:sz w:val="26"/>
          <w:szCs w:val="26"/>
        </w:rPr>
        <w:t>2.1 Wise (Wise Payments Limited)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6700"/>
      </w:tblGrid>
      <w:tr w:rsidR="003F1AE9" w14:paraId="2301E688"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4625EE49" w14:textId="77777777" w:rsidR="003F1AE9" w:rsidRDefault="003F1AE9" w:rsidP="00433D5D">
            <w:pPr>
              <w:jc w:val="both"/>
            </w:pPr>
            <w:r>
              <w:rPr>
                <w:b/>
                <w:bCs/>
                <w:color w:val="1B3A6B"/>
                <w:sz w:val="18"/>
                <w:szCs w:val="18"/>
              </w:rPr>
              <w:t>Attribute</w:t>
            </w:r>
          </w:p>
        </w:tc>
        <w:tc>
          <w:tcPr>
            <w:tcW w:w="6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38334C46" w14:textId="77777777" w:rsidR="003F1AE9" w:rsidRDefault="003F1AE9" w:rsidP="00433D5D">
            <w:pPr>
              <w:jc w:val="both"/>
            </w:pPr>
            <w:r>
              <w:rPr>
                <w:b/>
                <w:bCs/>
                <w:color w:val="1B3A6B"/>
                <w:sz w:val="18"/>
                <w:szCs w:val="18"/>
              </w:rPr>
              <w:t>Detail</w:t>
            </w:r>
          </w:p>
        </w:tc>
      </w:tr>
      <w:tr w:rsidR="003F1AE9" w14:paraId="1876A17B"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AF5C5BA" w14:textId="77777777" w:rsidR="003F1AE9" w:rsidRDefault="003F1AE9" w:rsidP="00433D5D">
            <w:pPr>
              <w:jc w:val="both"/>
            </w:pPr>
            <w:r>
              <w:rPr>
                <w:color w:val="2D2D2D"/>
                <w:sz w:val="18"/>
                <w:szCs w:val="18"/>
              </w:rPr>
              <w:t>Legal Entity</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1AF2DA3" w14:textId="77777777" w:rsidR="003F1AE9" w:rsidRDefault="003F1AE9" w:rsidP="00433D5D">
            <w:pPr>
              <w:jc w:val="both"/>
            </w:pPr>
            <w:r>
              <w:rPr>
                <w:color w:val="2D2D2D"/>
                <w:sz w:val="18"/>
                <w:szCs w:val="18"/>
              </w:rPr>
              <w:t>Wise Payments Limited</w:t>
            </w:r>
          </w:p>
        </w:tc>
      </w:tr>
      <w:tr w:rsidR="003F1AE9" w14:paraId="4FBD3FBA"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A1DA84E" w14:textId="77777777" w:rsidR="003F1AE9" w:rsidRDefault="003F1AE9" w:rsidP="00433D5D">
            <w:pPr>
              <w:jc w:val="both"/>
            </w:pPr>
            <w:r>
              <w:rPr>
                <w:color w:val="2D2D2D"/>
                <w:sz w:val="18"/>
                <w:szCs w:val="18"/>
              </w:rPr>
              <w:t>FCA Status</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ECE69C9" w14:textId="07112A02" w:rsidR="003F1AE9" w:rsidRDefault="00433D5D" w:rsidP="00433D5D">
            <w:pPr>
              <w:jc w:val="both"/>
            </w:pPr>
            <w:r>
              <w:rPr>
                <w:color w:val="2D2D2D"/>
                <w:sz w:val="18"/>
                <w:szCs w:val="18"/>
              </w:rPr>
              <w:t>Authorized</w:t>
            </w:r>
            <w:r w:rsidR="003F1AE9">
              <w:rPr>
                <w:color w:val="2D2D2D"/>
                <w:sz w:val="18"/>
                <w:szCs w:val="18"/>
              </w:rPr>
              <w:t xml:space="preserve"> Electronic Money Institution | FCA Ref: 900507</w:t>
            </w:r>
          </w:p>
        </w:tc>
      </w:tr>
      <w:tr w:rsidR="003F1AE9" w14:paraId="518AB670"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A429837" w14:textId="77777777" w:rsidR="003F1AE9" w:rsidRDefault="003F1AE9" w:rsidP="00433D5D">
            <w:pPr>
              <w:jc w:val="both"/>
            </w:pPr>
            <w:r>
              <w:rPr>
                <w:color w:val="2D2D2D"/>
                <w:sz w:val="18"/>
                <w:szCs w:val="18"/>
              </w:rPr>
              <w:t>Business Account Types</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7D6410F" w14:textId="77777777" w:rsidR="003F1AE9" w:rsidRDefault="003F1AE9" w:rsidP="00433D5D">
            <w:pPr>
              <w:jc w:val="both"/>
            </w:pPr>
            <w:r>
              <w:rPr>
                <w:color w:val="2D2D2D"/>
                <w:sz w:val="18"/>
                <w:szCs w:val="18"/>
              </w:rPr>
              <w:t>Sole traders / freelancers; Limited companies; LLPs; Partnerships; Charities; Not-for-profits</w:t>
            </w:r>
          </w:p>
        </w:tc>
      </w:tr>
      <w:tr w:rsidR="003F1AE9" w14:paraId="09E33B74"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185C64C" w14:textId="77777777" w:rsidR="003F1AE9" w:rsidRDefault="003F1AE9" w:rsidP="00433D5D">
            <w:pPr>
              <w:jc w:val="both"/>
            </w:pPr>
            <w:r>
              <w:rPr>
                <w:color w:val="2D2D2D"/>
                <w:sz w:val="18"/>
                <w:szCs w:val="18"/>
              </w:rPr>
              <w:t>Target Segment</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41522C2" w14:textId="77777777" w:rsidR="003F1AE9" w:rsidRDefault="003F1AE9" w:rsidP="00433D5D">
            <w:pPr>
              <w:jc w:val="both"/>
            </w:pPr>
            <w:r>
              <w:rPr>
                <w:color w:val="2D2D2D"/>
                <w:sz w:val="18"/>
                <w:szCs w:val="18"/>
              </w:rPr>
              <w:t>SMEs, freelancers, global businesses, digital-first companies requiring multi-currency capabilities</w:t>
            </w:r>
          </w:p>
        </w:tc>
      </w:tr>
      <w:tr w:rsidR="003F1AE9" w14:paraId="791675C7"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D6C95D9" w14:textId="77777777" w:rsidR="003F1AE9" w:rsidRDefault="003F1AE9" w:rsidP="00433D5D">
            <w:pPr>
              <w:jc w:val="both"/>
            </w:pPr>
            <w:r>
              <w:rPr>
                <w:color w:val="2D2D2D"/>
                <w:sz w:val="18"/>
                <w:szCs w:val="18"/>
              </w:rPr>
              <w:t>Pricing Model</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9BD9552" w14:textId="023000D4" w:rsidR="003F1AE9" w:rsidRDefault="003F1AE9" w:rsidP="00433D5D">
            <w:pPr>
              <w:jc w:val="both"/>
            </w:pPr>
            <w:r>
              <w:rPr>
                <w:color w:val="2D2D2D"/>
                <w:sz w:val="18"/>
                <w:szCs w:val="18"/>
              </w:rPr>
              <w:t xml:space="preserve">Free Essential </w:t>
            </w:r>
            <w:r w:rsidR="00433D5D">
              <w:rPr>
                <w:color w:val="2D2D2D"/>
                <w:sz w:val="18"/>
                <w:szCs w:val="18"/>
              </w:rPr>
              <w:t>Plan:</w:t>
            </w:r>
            <w:r>
              <w:rPr>
                <w:color w:val="2D2D2D"/>
                <w:sz w:val="18"/>
                <w:szCs w:val="18"/>
              </w:rPr>
              <w:t xml:space="preserve"> one-time £50 fee for Advanced plan (unlocks multi-currency receiving, SWIFT, etc.)</w:t>
            </w:r>
          </w:p>
        </w:tc>
      </w:tr>
      <w:tr w:rsidR="003F1AE9" w14:paraId="17C42999"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DB15165" w14:textId="77777777" w:rsidR="003F1AE9" w:rsidRDefault="003F1AE9" w:rsidP="00433D5D">
            <w:pPr>
              <w:jc w:val="both"/>
            </w:pPr>
            <w:r>
              <w:rPr>
                <w:color w:val="2D2D2D"/>
                <w:sz w:val="18"/>
                <w:szCs w:val="18"/>
              </w:rPr>
              <w:t>Website</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68C8481" w14:textId="77777777" w:rsidR="003F1AE9" w:rsidRDefault="003F1AE9" w:rsidP="00433D5D">
            <w:pPr>
              <w:jc w:val="both"/>
            </w:pPr>
            <w:r>
              <w:rPr>
                <w:color w:val="2D2D2D"/>
                <w:sz w:val="18"/>
                <w:szCs w:val="18"/>
              </w:rPr>
              <w:t>wise.com/</w:t>
            </w:r>
            <w:proofErr w:type="spellStart"/>
            <w:r>
              <w:rPr>
                <w:color w:val="2D2D2D"/>
                <w:sz w:val="18"/>
                <w:szCs w:val="18"/>
              </w:rPr>
              <w:t>gb</w:t>
            </w:r>
            <w:proofErr w:type="spellEnd"/>
            <w:r>
              <w:rPr>
                <w:color w:val="2D2D2D"/>
                <w:sz w:val="18"/>
                <w:szCs w:val="18"/>
              </w:rPr>
              <w:t>/business</w:t>
            </w:r>
          </w:p>
        </w:tc>
      </w:tr>
    </w:tbl>
    <w:p w14:paraId="7BA30D06" w14:textId="77777777" w:rsidR="003F1AE9" w:rsidRDefault="003F1AE9" w:rsidP="003F1AE9">
      <w:pPr>
        <w:spacing w:before="200"/>
      </w:pPr>
    </w:p>
    <w:p w14:paraId="3937A261" w14:textId="77777777" w:rsidR="003F1AE9" w:rsidRDefault="003F1AE9" w:rsidP="003F1AE9">
      <w:pPr>
        <w:pStyle w:val="Heading2"/>
      </w:pPr>
      <w:r>
        <w:rPr>
          <w:rFonts w:ascii="Arial" w:eastAsia="Arial" w:hAnsi="Arial" w:cs="Arial"/>
          <w:b/>
          <w:bCs/>
          <w:color w:val="2E6DB4"/>
          <w:sz w:val="26"/>
          <w:szCs w:val="26"/>
        </w:rPr>
        <w:t>2.2 Revolut (Revolut Ltd)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6700"/>
      </w:tblGrid>
      <w:tr w:rsidR="003F1AE9" w14:paraId="50C0DA84"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265D3F2D" w14:textId="77777777" w:rsidR="003F1AE9" w:rsidRDefault="003F1AE9" w:rsidP="00906503">
            <w:r>
              <w:rPr>
                <w:b/>
                <w:bCs/>
                <w:color w:val="1B3A6B"/>
                <w:sz w:val="18"/>
                <w:szCs w:val="18"/>
              </w:rPr>
              <w:t>Attribute</w:t>
            </w:r>
          </w:p>
        </w:tc>
        <w:tc>
          <w:tcPr>
            <w:tcW w:w="6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624D7651" w14:textId="77777777" w:rsidR="003F1AE9" w:rsidRDefault="003F1AE9" w:rsidP="00906503">
            <w:r>
              <w:rPr>
                <w:b/>
                <w:bCs/>
                <w:color w:val="1B3A6B"/>
                <w:sz w:val="18"/>
                <w:szCs w:val="18"/>
              </w:rPr>
              <w:t>Detail</w:t>
            </w:r>
          </w:p>
        </w:tc>
      </w:tr>
      <w:tr w:rsidR="003F1AE9" w14:paraId="5D4F81E6"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18BD2AC" w14:textId="77777777" w:rsidR="003F1AE9" w:rsidRDefault="003F1AE9" w:rsidP="00906503">
            <w:r>
              <w:rPr>
                <w:color w:val="2D2D2D"/>
                <w:sz w:val="18"/>
                <w:szCs w:val="18"/>
              </w:rPr>
              <w:t>Legal Entity</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1DC65C" w14:textId="51D7A32E" w:rsidR="003F1AE9" w:rsidRDefault="003F1AE9" w:rsidP="00906503">
            <w:r>
              <w:rPr>
                <w:color w:val="2D2D2D"/>
                <w:sz w:val="18"/>
                <w:szCs w:val="18"/>
              </w:rPr>
              <w:t xml:space="preserve">Revolut Ltd (current UK customers) | Revolut Bank Ltd (in </w:t>
            </w:r>
            <w:r w:rsidR="00433D5D">
              <w:rPr>
                <w:color w:val="2D2D2D"/>
                <w:sz w:val="18"/>
                <w:szCs w:val="18"/>
              </w:rPr>
              <w:t>mobilization</w:t>
            </w:r>
            <w:r>
              <w:rPr>
                <w:color w:val="2D2D2D"/>
                <w:sz w:val="18"/>
                <w:szCs w:val="18"/>
              </w:rPr>
              <w:t xml:space="preserve"> </w:t>
            </w:r>
            <w:r w:rsidR="00433D5D">
              <w:rPr>
                <w:color w:val="2D2D2D"/>
                <w:sz w:val="18"/>
                <w:szCs w:val="18"/>
              </w:rPr>
              <w:t>-</w:t>
            </w:r>
            <w:r>
              <w:rPr>
                <w:color w:val="2D2D2D"/>
                <w:sz w:val="18"/>
                <w:szCs w:val="18"/>
              </w:rPr>
              <w:t xml:space="preserve"> restricted banking </w:t>
            </w:r>
            <w:r w:rsidR="00433D5D">
              <w:rPr>
                <w:color w:val="2D2D2D"/>
                <w:sz w:val="18"/>
                <w:szCs w:val="18"/>
              </w:rPr>
              <w:t>license</w:t>
            </w:r>
            <w:r>
              <w:rPr>
                <w:color w:val="2D2D2D"/>
                <w:sz w:val="18"/>
                <w:szCs w:val="18"/>
              </w:rPr>
              <w:t>)</w:t>
            </w:r>
          </w:p>
        </w:tc>
      </w:tr>
      <w:tr w:rsidR="003F1AE9" w14:paraId="0C543058"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E374386" w14:textId="77777777" w:rsidR="003F1AE9" w:rsidRDefault="003F1AE9" w:rsidP="00906503">
            <w:r>
              <w:rPr>
                <w:color w:val="2D2D2D"/>
                <w:sz w:val="18"/>
                <w:szCs w:val="18"/>
              </w:rPr>
              <w:t>FCA Status</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92645E5" w14:textId="714D7DB8" w:rsidR="003F1AE9" w:rsidRDefault="003F1AE9" w:rsidP="00906503">
            <w:r>
              <w:rPr>
                <w:color w:val="2D2D2D"/>
                <w:sz w:val="18"/>
                <w:szCs w:val="18"/>
              </w:rPr>
              <w:t xml:space="preserve">Revolut Ltd: </w:t>
            </w:r>
            <w:r w:rsidR="00433D5D">
              <w:rPr>
                <w:color w:val="2D2D2D"/>
                <w:sz w:val="18"/>
                <w:szCs w:val="18"/>
              </w:rPr>
              <w:t>Authorized</w:t>
            </w:r>
            <w:r>
              <w:rPr>
                <w:color w:val="2D2D2D"/>
                <w:sz w:val="18"/>
                <w:szCs w:val="18"/>
              </w:rPr>
              <w:t xml:space="preserve"> EMI under FCA | Funds safeguarded under EMR 2011 | Banking </w:t>
            </w:r>
            <w:r w:rsidR="00433D5D">
              <w:rPr>
                <w:color w:val="2D2D2D"/>
                <w:sz w:val="18"/>
                <w:szCs w:val="18"/>
              </w:rPr>
              <w:t>license</w:t>
            </w:r>
            <w:r>
              <w:rPr>
                <w:color w:val="2D2D2D"/>
                <w:sz w:val="18"/>
                <w:szCs w:val="18"/>
              </w:rPr>
              <w:t xml:space="preserve"> (PRA) in </w:t>
            </w:r>
            <w:r w:rsidR="00433D5D">
              <w:rPr>
                <w:color w:val="2D2D2D"/>
                <w:sz w:val="18"/>
                <w:szCs w:val="18"/>
              </w:rPr>
              <w:t>mobilization</w:t>
            </w:r>
            <w:r>
              <w:rPr>
                <w:color w:val="2D2D2D"/>
                <w:sz w:val="18"/>
                <w:szCs w:val="18"/>
              </w:rPr>
              <w:t xml:space="preserve"> since July 2024</w:t>
            </w:r>
          </w:p>
        </w:tc>
      </w:tr>
      <w:tr w:rsidR="003F1AE9" w14:paraId="3ACFC820"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4CF64C2" w14:textId="77777777" w:rsidR="003F1AE9" w:rsidRDefault="003F1AE9" w:rsidP="00906503">
            <w:r>
              <w:rPr>
                <w:color w:val="2D2D2D"/>
                <w:sz w:val="18"/>
                <w:szCs w:val="18"/>
              </w:rPr>
              <w:t>Business Account Types</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591035" w14:textId="77777777" w:rsidR="003F1AE9" w:rsidRDefault="003F1AE9" w:rsidP="00906503">
            <w:r>
              <w:rPr>
                <w:color w:val="2D2D2D"/>
                <w:sz w:val="18"/>
                <w:szCs w:val="18"/>
              </w:rPr>
              <w:t>Limited companies; LLPs; Sole traders; Freelancers; Charities (select markets)</w:t>
            </w:r>
          </w:p>
        </w:tc>
      </w:tr>
      <w:tr w:rsidR="003F1AE9" w14:paraId="60564CEE"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03D4BAA" w14:textId="77777777" w:rsidR="003F1AE9" w:rsidRDefault="003F1AE9" w:rsidP="00906503">
            <w:r>
              <w:rPr>
                <w:color w:val="2D2D2D"/>
                <w:sz w:val="18"/>
                <w:szCs w:val="18"/>
              </w:rPr>
              <w:t>Target Segment</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A8CA301" w14:textId="77777777" w:rsidR="003F1AE9" w:rsidRDefault="003F1AE9" w:rsidP="00906503">
            <w:r>
              <w:rPr>
                <w:color w:val="2D2D2D"/>
                <w:sz w:val="18"/>
                <w:szCs w:val="18"/>
              </w:rPr>
              <w:t>SMEs to enterprises; global businesses; teams requiring expense management and multi-currency accounts</w:t>
            </w:r>
          </w:p>
        </w:tc>
      </w:tr>
      <w:tr w:rsidR="003F1AE9" w14:paraId="3F4BCA6B"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9D2320E" w14:textId="77777777" w:rsidR="003F1AE9" w:rsidRDefault="003F1AE9" w:rsidP="00906503">
            <w:r>
              <w:rPr>
                <w:color w:val="2D2D2D"/>
                <w:sz w:val="18"/>
                <w:szCs w:val="18"/>
              </w:rPr>
              <w:t>Plans</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D73CFF" w14:textId="77777777" w:rsidR="003F1AE9" w:rsidRDefault="003F1AE9" w:rsidP="00906503">
            <w:r>
              <w:rPr>
                <w:color w:val="2D2D2D"/>
                <w:sz w:val="18"/>
                <w:szCs w:val="18"/>
              </w:rPr>
              <w:t>Basic (£10/month) | Grow (£30/month) | Scale (£90/month) | Enterprise (custom)</w:t>
            </w:r>
          </w:p>
        </w:tc>
      </w:tr>
      <w:tr w:rsidR="003F1AE9" w14:paraId="2C9E591E"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9A14529" w14:textId="77777777" w:rsidR="003F1AE9" w:rsidRDefault="003F1AE9" w:rsidP="00906503">
            <w:r>
              <w:rPr>
                <w:color w:val="2D2D2D"/>
                <w:sz w:val="18"/>
                <w:szCs w:val="18"/>
              </w:rPr>
              <w:t>Identity Partners</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AE70B04" w14:textId="1BB584E8" w:rsidR="003F1AE9" w:rsidRDefault="003F1AE9" w:rsidP="00906503">
            <w:r>
              <w:rPr>
                <w:color w:val="2D2D2D"/>
                <w:sz w:val="18"/>
                <w:szCs w:val="18"/>
              </w:rPr>
              <w:t>GBG (</w:t>
            </w:r>
            <w:proofErr w:type="spellStart"/>
            <w:r>
              <w:rPr>
                <w:color w:val="2D2D2D"/>
                <w:sz w:val="18"/>
                <w:szCs w:val="18"/>
              </w:rPr>
              <w:t>eIDV</w:t>
            </w:r>
            <w:proofErr w:type="spellEnd"/>
            <w:r>
              <w:rPr>
                <w:color w:val="2D2D2D"/>
                <w:sz w:val="18"/>
                <w:szCs w:val="18"/>
              </w:rPr>
              <w:t xml:space="preserve">), </w:t>
            </w:r>
            <w:proofErr w:type="spellStart"/>
            <w:r>
              <w:rPr>
                <w:color w:val="2D2D2D"/>
                <w:sz w:val="18"/>
                <w:szCs w:val="18"/>
              </w:rPr>
              <w:t>Fourthline</w:t>
            </w:r>
            <w:proofErr w:type="spellEnd"/>
            <w:r>
              <w:rPr>
                <w:color w:val="2D2D2D"/>
                <w:sz w:val="18"/>
                <w:szCs w:val="18"/>
              </w:rPr>
              <w:t xml:space="preserve"> (biometric KYC), </w:t>
            </w:r>
            <w:proofErr w:type="spellStart"/>
            <w:r>
              <w:rPr>
                <w:color w:val="2D2D2D"/>
                <w:sz w:val="18"/>
                <w:szCs w:val="18"/>
              </w:rPr>
              <w:t>Legitify</w:t>
            </w:r>
            <w:proofErr w:type="spellEnd"/>
            <w:r>
              <w:rPr>
                <w:color w:val="2D2D2D"/>
                <w:sz w:val="18"/>
                <w:szCs w:val="18"/>
              </w:rPr>
              <w:t xml:space="preserve"> </w:t>
            </w:r>
            <w:r w:rsidR="00433D5D">
              <w:rPr>
                <w:color w:val="2D2D2D"/>
                <w:sz w:val="18"/>
                <w:szCs w:val="18"/>
              </w:rPr>
              <w:t>-</w:t>
            </w:r>
            <w:r>
              <w:rPr>
                <w:color w:val="2D2D2D"/>
                <w:sz w:val="18"/>
                <w:szCs w:val="18"/>
              </w:rPr>
              <w:t xml:space="preserve"> deployed for UK and EU onboarding</w:t>
            </w:r>
          </w:p>
        </w:tc>
      </w:tr>
    </w:tbl>
    <w:p w14:paraId="51CDA45F" w14:textId="77777777" w:rsidR="003F1AE9" w:rsidRDefault="003F1AE9" w:rsidP="003F1AE9">
      <w:pPr>
        <w:spacing w:before="200"/>
      </w:pPr>
    </w:p>
    <w:p w14:paraId="5927AD7F" w14:textId="77777777" w:rsidR="003F1AE9" w:rsidRDefault="003F1AE9" w:rsidP="003F1AE9">
      <w:pPr>
        <w:pStyle w:val="Heading2"/>
      </w:pPr>
      <w:r>
        <w:rPr>
          <w:rFonts w:ascii="Arial" w:eastAsia="Arial" w:hAnsi="Arial" w:cs="Arial"/>
          <w:b/>
          <w:bCs/>
          <w:color w:val="2E6DB4"/>
          <w:sz w:val="26"/>
          <w:szCs w:val="26"/>
        </w:rPr>
        <w:t>2.3 Tide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6700"/>
      </w:tblGrid>
      <w:tr w:rsidR="003F1AE9" w14:paraId="3BBD07E0"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6237CAEF" w14:textId="77777777" w:rsidR="003F1AE9" w:rsidRDefault="003F1AE9" w:rsidP="00906503">
            <w:r>
              <w:rPr>
                <w:b/>
                <w:bCs/>
                <w:color w:val="1B3A6B"/>
                <w:sz w:val="18"/>
                <w:szCs w:val="18"/>
              </w:rPr>
              <w:t>Attribute</w:t>
            </w:r>
          </w:p>
        </w:tc>
        <w:tc>
          <w:tcPr>
            <w:tcW w:w="6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11711EF3" w14:textId="77777777" w:rsidR="003F1AE9" w:rsidRDefault="003F1AE9" w:rsidP="00906503">
            <w:r>
              <w:rPr>
                <w:b/>
                <w:bCs/>
                <w:color w:val="1B3A6B"/>
                <w:sz w:val="18"/>
                <w:szCs w:val="18"/>
              </w:rPr>
              <w:t>Detail</w:t>
            </w:r>
          </w:p>
        </w:tc>
      </w:tr>
      <w:tr w:rsidR="003F1AE9" w14:paraId="05455187"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DE3EDAC" w14:textId="77777777" w:rsidR="003F1AE9" w:rsidRDefault="003F1AE9" w:rsidP="00906503">
            <w:r>
              <w:rPr>
                <w:color w:val="2D2D2D"/>
                <w:sz w:val="18"/>
                <w:szCs w:val="18"/>
              </w:rPr>
              <w:t>Legal Entity</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21BC66" w14:textId="1A622ED7" w:rsidR="003F1AE9" w:rsidRDefault="003F1AE9" w:rsidP="00906503">
            <w:r>
              <w:rPr>
                <w:color w:val="2D2D2D"/>
                <w:sz w:val="18"/>
                <w:szCs w:val="18"/>
              </w:rPr>
              <w:t xml:space="preserve">Tide Platform Limited (e-money institution); banking via </w:t>
            </w:r>
            <w:proofErr w:type="spellStart"/>
            <w:r>
              <w:rPr>
                <w:color w:val="2D2D2D"/>
                <w:sz w:val="18"/>
                <w:szCs w:val="18"/>
              </w:rPr>
              <w:t>ClearBank</w:t>
            </w:r>
            <w:proofErr w:type="spellEnd"/>
            <w:r>
              <w:rPr>
                <w:color w:val="2D2D2D"/>
                <w:sz w:val="18"/>
                <w:szCs w:val="18"/>
              </w:rPr>
              <w:t xml:space="preserve"> (</w:t>
            </w:r>
            <w:r w:rsidR="00433D5D">
              <w:rPr>
                <w:color w:val="2D2D2D"/>
                <w:sz w:val="18"/>
                <w:szCs w:val="18"/>
              </w:rPr>
              <w:t>Authorized</w:t>
            </w:r>
            <w:r>
              <w:rPr>
                <w:color w:val="2D2D2D"/>
                <w:sz w:val="18"/>
                <w:szCs w:val="18"/>
              </w:rPr>
              <w:t xml:space="preserve"> UK bank)</w:t>
            </w:r>
          </w:p>
        </w:tc>
      </w:tr>
      <w:tr w:rsidR="003F1AE9" w14:paraId="450F7E97"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F554B8F" w14:textId="77777777" w:rsidR="003F1AE9" w:rsidRDefault="003F1AE9" w:rsidP="00906503">
            <w:r>
              <w:rPr>
                <w:color w:val="2D2D2D"/>
                <w:sz w:val="18"/>
                <w:szCs w:val="18"/>
              </w:rPr>
              <w:t>FCA Status</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6408A8A" w14:textId="2E0E9883" w:rsidR="003F1AE9" w:rsidRDefault="00433D5D" w:rsidP="00906503">
            <w:r>
              <w:rPr>
                <w:color w:val="2D2D2D"/>
                <w:sz w:val="18"/>
                <w:szCs w:val="18"/>
              </w:rPr>
              <w:t>Authorized</w:t>
            </w:r>
            <w:r w:rsidR="003F1AE9">
              <w:rPr>
                <w:color w:val="2D2D2D"/>
                <w:sz w:val="18"/>
                <w:szCs w:val="18"/>
              </w:rPr>
              <w:t xml:space="preserve"> Electronic Money Institution | Partnered with </w:t>
            </w:r>
            <w:proofErr w:type="spellStart"/>
            <w:r w:rsidR="003F1AE9">
              <w:rPr>
                <w:color w:val="2D2D2D"/>
                <w:sz w:val="18"/>
                <w:szCs w:val="18"/>
              </w:rPr>
              <w:t>ClearBank</w:t>
            </w:r>
            <w:proofErr w:type="spellEnd"/>
            <w:r w:rsidR="003F1AE9">
              <w:rPr>
                <w:color w:val="2D2D2D"/>
                <w:sz w:val="18"/>
                <w:szCs w:val="18"/>
              </w:rPr>
              <w:t xml:space="preserve"> for FSCS-protected deposit element</w:t>
            </w:r>
          </w:p>
        </w:tc>
      </w:tr>
      <w:tr w:rsidR="003F1AE9" w14:paraId="3AE7B036"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E783201" w14:textId="77777777" w:rsidR="003F1AE9" w:rsidRDefault="003F1AE9" w:rsidP="00906503">
            <w:r>
              <w:rPr>
                <w:color w:val="2D2D2D"/>
                <w:sz w:val="18"/>
                <w:szCs w:val="18"/>
              </w:rPr>
              <w:t>Business Account Types</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42357AF" w14:textId="77777777" w:rsidR="003F1AE9" w:rsidRDefault="003F1AE9" w:rsidP="00906503">
            <w:r>
              <w:rPr>
                <w:color w:val="2D2D2D"/>
                <w:sz w:val="18"/>
                <w:szCs w:val="18"/>
              </w:rPr>
              <w:t>Limited companies; Sole traders; Freelancers (UK-registered only)</w:t>
            </w:r>
          </w:p>
        </w:tc>
      </w:tr>
      <w:tr w:rsidR="003F1AE9" w14:paraId="057BF88A"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55FE713" w14:textId="77777777" w:rsidR="003F1AE9" w:rsidRDefault="003F1AE9" w:rsidP="00906503">
            <w:r>
              <w:rPr>
                <w:color w:val="2D2D2D"/>
                <w:sz w:val="18"/>
                <w:szCs w:val="18"/>
              </w:rPr>
              <w:t>Target Segment</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2B30AD7A" w14:textId="77777777" w:rsidR="003F1AE9" w:rsidRDefault="003F1AE9" w:rsidP="00906503">
            <w:r>
              <w:rPr>
                <w:color w:val="2D2D2D"/>
                <w:sz w:val="18"/>
                <w:szCs w:val="18"/>
              </w:rPr>
              <w:t xml:space="preserve">Micro-businesses, sole traders, </w:t>
            </w:r>
            <w:proofErr w:type="gramStart"/>
            <w:r>
              <w:rPr>
                <w:color w:val="2D2D2D"/>
                <w:sz w:val="18"/>
                <w:szCs w:val="18"/>
              </w:rPr>
              <w:t>small limited</w:t>
            </w:r>
            <w:proofErr w:type="gramEnd"/>
            <w:r>
              <w:rPr>
                <w:color w:val="2D2D2D"/>
                <w:sz w:val="18"/>
                <w:szCs w:val="18"/>
              </w:rPr>
              <w:t xml:space="preserve"> companies; primarily UK-domestic operations</w:t>
            </w:r>
          </w:p>
        </w:tc>
      </w:tr>
      <w:tr w:rsidR="003F1AE9" w14:paraId="492D3474"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FFA8A17" w14:textId="77777777" w:rsidR="003F1AE9" w:rsidRDefault="003F1AE9" w:rsidP="00906503">
            <w:r>
              <w:rPr>
                <w:color w:val="2D2D2D"/>
                <w:sz w:val="18"/>
                <w:szCs w:val="18"/>
              </w:rPr>
              <w:t>Unique Feature</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908AE4" w14:textId="77777777" w:rsidR="003F1AE9" w:rsidRDefault="003F1AE9" w:rsidP="00906503">
            <w:r>
              <w:rPr>
                <w:color w:val="2D2D2D"/>
                <w:sz w:val="18"/>
                <w:szCs w:val="18"/>
              </w:rPr>
              <w:t>Automatic pull of Companies House data; offers company formation service (£24.99 vs £50 Companies House fee)</w:t>
            </w:r>
          </w:p>
        </w:tc>
      </w:tr>
      <w:tr w:rsidR="003F1AE9" w14:paraId="4C0F3A40"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64227FF" w14:textId="77777777" w:rsidR="003F1AE9" w:rsidRDefault="003F1AE9" w:rsidP="00906503">
            <w:r>
              <w:rPr>
                <w:color w:val="2D2D2D"/>
                <w:sz w:val="18"/>
                <w:szCs w:val="18"/>
              </w:rPr>
              <w:t>Onboarding Speed</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3054405" w14:textId="77777777" w:rsidR="003F1AE9" w:rsidRDefault="003F1AE9" w:rsidP="00906503">
            <w:r>
              <w:rPr>
                <w:color w:val="2D2D2D"/>
                <w:sz w:val="18"/>
                <w:szCs w:val="18"/>
              </w:rPr>
              <w:t>Over 50% of accounts opened in under 10 minutes; over 80% complete within 48 hours</w:t>
            </w:r>
          </w:p>
        </w:tc>
      </w:tr>
    </w:tbl>
    <w:p w14:paraId="7F3A7932" w14:textId="77777777" w:rsidR="003F1AE9" w:rsidRDefault="003F1AE9" w:rsidP="003F1AE9">
      <w:pPr>
        <w:spacing w:before="200"/>
      </w:pPr>
    </w:p>
    <w:p w14:paraId="01486C1A" w14:textId="77777777" w:rsidR="003F1AE9" w:rsidRDefault="003F1AE9" w:rsidP="003F1AE9">
      <w:pPr>
        <w:pStyle w:val="Heading2"/>
      </w:pPr>
      <w:r>
        <w:rPr>
          <w:rFonts w:ascii="Arial" w:eastAsia="Arial" w:hAnsi="Arial" w:cs="Arial"/>
          <w:b/>
          <w:bCs/>
          <w:color w:val="2E6DB4"/>
          <w:sz w:val="26"/>
          <w:szCs w:val="26"/>
        </w:rPr>
        <w:lastRenderedPageBreak/>
        <w:t>2.4 Soldo (Soldo Financial Services Ltd)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6700"/>
      </w:tblGrid>
      <w:tr w:rsidR="003F1AE9" w14:paraId="11D56804"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5267DB84" w14:textId="77777777" w:rsidR="003F1AE9" w:rsidRDefault="003F1AE9" w:rsidP="00906503">
            <w:r>
              <w:rPr>
                <w:b/>
                <w:bCs/>
                <w:color w:val="1B3A6B"/>
                <w:sz w:val="18"/>
                <w:szCs w:val="18"/>
              </w:rPr>
              <w:t>Attribute</w:t>
            </w:r>
          </w:p>
        </w:tc>
        <w:tc>
          <w:tcPr>
            <w:tcW w:w="6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755D2806" w14:textId="77777777" w:rsidR="003F1AE9" w:rsidRDefault="003F1AE9" w:rsidP="00906503">
            <w:r>
              <w:rPr>
                <w:b/>
                <w:bCs/>
                <w:color w:val="1B3A6B"/>
                <w:sz w:val="18"/>
                <w:szCs w:val="18"/>
              </w:rPr>
              <w:t>Detail</w:t>
            </w:r>
          </w:p>
        </w:tc>
      </w:tr>
      <w:tr w:rsidR="003F1AE9" w14:paraId="4491260F"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304226B" w14:textId="77777777" w:rsidR="003F1AE9" w:rsidRDefault="003F1AE9" w:rsidP="00906503">
            <w:r>
              <w:rPr>
                <w:color w:val="2D2D2D"/>
                <w:sz w:val="18"/>
                <w:szCs w:val="18"/>
              </w:rPr>
              <w:t>Legal Entity</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0A928DB" w14:textId="77777777" w:rsidR="003F1AE9" w:rsidRDefault="003F1AE9" w:rsidP="00906503">
            <w:r>
              <w:rPr>
                <w:color w:val="2D2D2D"/>
                <w:sz w:val="18"/>
                <w:szCs w:val="18"/>
              </w:rPr>
              <w:t>Soldo Financial Services Ltd</w:t>
            </w:r>
          </w:p>
        </w:tc>
      </w:tr>
      <w:tr w:rsidR="003F1AE9" w14:paraId="772D287F"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F6DF8C0" w14:textId="77777777" w:rsidR="003F1AE9" w:rsidRDefault="003F1AE9" w:rsidP="00906503">
            <w:r>
              <w:rPr>
                <w:color w:val="2D2D2D"/>
                <w:sz w:val="18"/>
                <w:szCs w:val="18"/>
              </w:rPr>
              <w:t>FCA Status</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8EC956D" w14:textId="30CF79DB" w:rsidR="003F1AE9" w:rsidRDefault="00433D5D" w:rsidP="00906503">
            <w:r>
              <w:rPr>
                <w:color w:val="2D2D2D"/>
                <w:sz w:val="18"/>
                <w:szCs w:val="18"/>
              </w:rPr>
              <w:t>Authorized</w:t>
            </w:r>
            <w:r w:rsidR="003F1AE9">
              <w:rPr>
                <w:color w:val="2D2D2D"/>
                <w:sz w:val="18"/>
                <w:szCs w:val="18"/>
              </w:rPr>
              <w:t xml:space="preserve"> Electronic Money Institution | FCA Ref: 900459 | </w:t>
            </w:r>
            <w:r>
              <w:rPr>
                <w:color w:val="2D2D2D"/>
                <w:sz w:val="18"/>
                <w:szCs w:val="18"/>
              </w:rPr>
              <w:t>Authorized</w:t>
            </w:r>
            <w:r w:rsidR="003F1AE9">
              <w:rPr>
                <w:color w:val="2D2D2D"/>
                <w:sz w:val="18"/>
                <w:szCs w:val="18"/>
              </w:rPr>
              <w:t xml:space="preserve"> since April 2018</w:t>
            </w:r>
          </w:p>
        </w:tc>
      </w:tr>
      <w:tr w:rsidR="003F1AE9" w14:paraId="3F573196"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A778F4B" w14:textId="77777777" w:rsidR="003F1AE9" w:rsidRDefault="003F1AE9" w:rsidP="00906503">
            <w:r>
              <w:rPr>
                <w:color w:val="2D2D2D"/>
                <w:sz w:val="18"/>
                <w:szCs w:val="18"/>
              </w:rPr>
              <w:t>Business Account Types</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7C0ED29" w14:textId="496C27BB" w:rsidR="003F1AE9" w:rsidRDefault="003F1AE9" w:rsidP="00906503">
            <w:r>
              <w:rPr>
                <w:color w:val="2D2D2D"/>
                <w:sz w:val="18"/>
                <w:szCs w:val="18"/>
              </w:rPr>
              <w:t xml:space="preserve">SMEs; mid-market businesses; enterprises </w:t>
            </w:r>
            <w:r w:rsidR="00433D5D">
              <w:rPr>
                <w:color w:val="2D2D2D"/>
                <w:sz w:val="18"/>
                <w:szCs w:val="18"/>
              </w:rPr>
              <w:t>-</w:t>
            </w:r>
            <w:r>
              <w:rPr>
                <w:color w:val="2D2D2D"/>
                <w:sz w:val="18"/>
                <w:szCs w:val="18"/>
              </w:rPr>
              <w:t xml:space="preserve"> focused on expense management and multi-user card </w:t>
            </w:r>
            <w:proofErr w:type="spellStart"/>
            <w:r>
              <w:rPr>
                <w:color w:val="2D2D2D"/>
                <w:sz w:val="18"/>
                <w:szCs w:val="18"/>
              </w:rPr>
              <w:t>programmes</w:t>
            </w:r>
            <w:proofErr w:type="spellEnd"/>
          </w:p>
        </w:tc>
      </w:tr>
      <w:tr w:rsidR="003F1AE9" w14:paraId="6F37A839"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F160C5B" w14:textId="77777777" w:rsidR="003F1AE9" w:rsidRDefault="003F1AE9" w:rsidP="00906503">
            <w:r>
              <w:rPr>
                <w:color w:val="2D2D2D"/>
                <w:sz w:val="18"/>
                <w:szCs w:val="18"/>
              </w:rPr>
              <w:t>Target Segment</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BE4AFC3" w14:textId="77777777" w:rsidR="003F1AE9" w:rsidRDefault="003F1AE9" w:rsidP="00906503">
            <w:r>
              <w:rPr>
                <w:color w:val="2D2D2D"/>
                <w:sz w:val="18"/>
                <w:szCs w:val="18"/>
              </w:rPr>
              <w:t>Finance teams; businesses with distributed spend needs; companies requiring granular card controls per user/department</w:t>
            </w:r>
          </w:p>
        </w:tc>
      </w:tr>
      <w:tr w:rsidR="003F1AE9" w14:paraId="22400EE5"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53D917C" w14:textId="77777777" w:rsidR="003F1AE9" w:rsidRDefault="003F1AE9" w:rsidP="00906503">
            <w:r>
              <w:rPr>
                <w:color w:val="2D2D2D"/>
                <w:sz w:val="18"/>
                <w:szCs w:val="18"/>
              </w:rPr>
              <w:t>Key Differentiator</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60328C6" w14:textId="77777777" w:rsidR="003F1AE9" w:rsidRDefault="003F1AE9" w:rsidP="00906503">
            <w:r>
              <w:rPr>
                <w:color w:val="2D2D2D"/>
                <w:sz w:val="18"/>
                <w:szCs w:val="18"/>
              </w:rPr>
              <w:t xml:space="preserve">Multi-wallet expense management; prepaid card </w:t>
            </w:r>
            <w:proofErr w:type="spellStart"/>
            <w:r>
              <w:rPr>
                <w:color w:val="2D2D2D"/>
                <w:sz w:val="18"/>
                <w:szCs w:val="18"/>
              </w:rPr>
              <w:t>programme</w:t>
            </w:r>
            <w:proofErr w:type="spellEnd"/>
            <w:r>
              <w:rPr>
                <w:color w:val="2D2D2D"/>
                <w:sz w:val="18"/>
                <w:szCs w:val="18"/>
              </w:rPr>
              <w:t xml:space="preserve"> for employees; integration with accounting platforms</w:t>
            </w:r>
          </w:p>
        </w:tc>
      </w:tr>
    </w:tbl>
    <w:p w14:paraId="0E882E4D" w14:textId="77777777" w:rsidR="003F1AE9" w:rsidRDefault="003F1AE9" w:rsidP="003F1AE9">
      <w:pPr>
        <w:spacing w:before="200"/>
      </w:pPr>
    </w:p>
    <w:p w14:paraId="196501EA" w14:textId="77777777" w:rsidR="003F1AE9" w:rsidRDefault="003F1AE9" w:rsidP="003F1AE9">
      <w:pPr>
        <w:pStyle w:val="Heading2"/>
      </w:pPr>
      <w:r>
        <w:rPr>
          <w:rFonts w:ascii="Arial" w:eastAsia="Arial" w:hAnsi="Arial" w:cs="Arial"/>
          <w:b/>
          <w:bCs/>
          <w:color w:val="2E6DB4"/>
          <w:sz w:val="26"/>
          <w:szCs w:val="26"/>
        </w:rPr>
        <w:t>2.5 Payoneer (Payoneer Payment Services UK Limited)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6700"/>
      </w:tblGrid>
      <w:tr w:rsidR="003F1AE9" w14:paraId="3BA94BFB"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53071B7D" w14:textId="77777777" w:rsidR="003F1AE9" w:rsidRDefault="003F1AE9" w:rsidP="00906503">
            <w:r>
              <w:rPr>
                <w:b/>
                <w:bCs/>
                <w:color w:val="1B3A6B"/>
                <w:sz w:val="18"/>
                <w:szCs w:val="18"/>
              </w:rPr>
              <w:t>Attribute</w:t>
            </w:r>
          </w:p>
        </w:tc>
        <w:tc>
          <w:tcPr>
            <w:tcW w:w="6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52B66E10" w14:textId="77777777" w:rsidR="003F1AE9" w:rsidRDefault="003F1AE9" w:rsidP="00906503">
            <w:r>
              <w:rPr>
                <w:b/>
                <w:bCs/>
                <w:color w:val="1B3A6B"/>
                <w:sz w:val="18"/>
                <w:szCs w:val="18"/>
              </w:rPr>
              <w:t>Detail</w:t>
            </w:r>
          </w:p>
        </w:tc>
      </w:tr>
      <w:tr w:rsidR="003F1AE9" w14:paraId="15E01C4A"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D4B2CC" w14:textId="77777777" w:rsidR="003F1AE9" w:rsidRDefault="003F1AE9" w:rsidP="00906503">
            <w:r>
              <w:rPr>
                <w:color w:val="2D2D2D"/>
                <w:sz w:val="18"/>
                <w:szCs w:val="18"/>
              </w:rPr>
              <w:t>Legal Entity</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2DC3B6A" w14:textId="77777777" w:rsidR="003F1AE9" w:rsidRDefault="003F1AE9" w:rsidP="00906503">
            <w:r>
              <w:rPr>
                <w:color w:val="2D2D2D"/>
                <w:sz w:val="18"/>
                <w:szCs w:val="18"/>
              </w:rPr>
              <w:t>Payoneer Payment Services UK Limited (PPSUK)</w:t>
            </w:r>
          </w:p>
        </w:tc>
      </w:tr>
      <w:tr w:rsidR="003F1AE9" w14:paraId="34DBA395"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1AA00FF" w14:textId="77777777" w:rsidR="003F1AE9" w:rsidRDefault="003F1AE9" w:rsidP="00906503">
            <w:r>
              <w:rPr>
                <w:color w:val="2D2D2D"/>
                <w:sz w:val="18"/>
                <w:szCs w:val="18"/>
              </w:rPr>
              <w:t>FCA Status</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1F526BC" w14:textId="333F0988" w:rsidR="003F1AE9" w:rsidRDefault="00433D5D" w:rsidP="00906503">
            <w:r>
              <w:rPr>
                <w:color w:val="2D2D2D"/>
                <w:sz w:val="18"/>
                <w:szCs w:val="18"/>
              </w:rPr>
              <w:t>Authorized</w:t>
            </w:r>
            <w:r w:rsidR="003F1AE9">
              <w:rPr>
                <w:color w:val="2D2D2D"/>
                <w:sz w:val="18"/>
                <w:szCs w:val="18"/>
              </w:rPr>
              <w:t xml:space="preserve"> Electronic Money Institution | Obtained FCA </w:t>
            </w:r>
            <w:r>
              <w:rPr>
                <w:color w:val="2D2D2D"/>
                <w:sz w:val="18"/>
                <w:szCs w:val="18"/>
              </w:rPr>
              <w:t>authorization</w:t>
            </w:r>
            <w:r w:rsidR="003F1AE9">
              <w:rPr>
                <w:color w:val="2D2D2D"/>
                <w:sz w:val="18"/>
                <w:szCs w:val="18"/>
              </w:rPr>
              <w:t xml:space="preserve"> February 2023 | Migrated from EU entity post-Brexit</w:t>
            </w:r>
          </w:p>
        </w:tc>
      </w:tr>
      <w:tr w:rsidR="003F1AE9" w14:paraId="43542D30"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91F6831" w14:textId="77777777" w:rsidR="003F1AE9" w:rsidRDefault="003F1AE9" w:rsidP="00906503">
            <w:r>
              <w:rPr>
                <w:color w:val="2D2D2D"/>
                <w:sz w:val="18"/>
                <w:szCs w:val="18"/>
              </w:rPr>
              <w:t>Business Account Types</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4ED0134" w14:textId="77777777" w:rsidR="003F1AE9" w:rsidRDefault="003F1AE9" w:rsidP="00906503">
            <w:r>
              <w:rPr>
                <w:color w:val="2D2D2D"/>
                <w:sz w:val="18"/>
                <w:szCs w:val="18"/>
              </w:rPr>
              <w:t>Individual freelancers; SMEs; marketplace sellers; limited companies with cross-border payment needs</w:t>
            </w:r>
          </w:p>
        </w:tc>
      </w:tr>
      <w:tr w:rsidR="003F1AE9" w14:paraId="60787BBF"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F5669AD" w14:textId="77777777" w:rsidR="003F1AE9" w:rsidRDefault="003F1AE9" w:rsidP="00906503">
            <w:r>
              <w:rPr>
                <w:color w:val="2D2D2D"/>
                <w:sz w:val="18"/>
                <w:szCs w:val="18"/>
              </w:rPr>
              <w:t>Target Segment</w:t>
            </w:r>
          </w:p>
        </w:tc>
        <w:tc>
          <w:tcPr>
            <w:tcW w:w="6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120C028" w14:textId="230F5161" w:rsidR="003F1AE9" w:rsidRDefault="003F1AE9" w:rsidP="00906503">
            <w:r>
              <w:rPr>
                <w:color w:val="2D2D2D"/>
                <w:sz w:val="18"/>
                <w:szCs w:val="18"/>
              </w:rPr>
              <w:t xml:space="preserve">Global digital businesses, e-commerce sellers, freelancers, marketplace participants </w:t>
            </w:r>
            <w:r w:rsidR="00433D5D">
              <w:rPr>
                <w:color w:val="2D2D2D"/>
                <w:sz w:val="18"/>
                <w:szCs w:val="18"/>
              </w:rPr>
              <w:t>-</w:t>
            </w:r>
            <w:r>
              <w:rPr>
                <w:color w:val="2D2D2D"/>
                <w:sz w:val="18"/>
                <w:szCs w:val="18"/>
              </w:rPr>
              <w:t xml:space="preserve"> emphasis on cross-border payments</w:t>
            </w:r>
          </w:p>
        </w:tc>
      </w:tr>
      <w:tr w:rsidR="003F1AE9" w14:paraId="0FB78C37" w14:textId="77777777" w:rsidTr="00906503">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9303797" w14:textId="77777777" w:rsidR="003F1AE9" w:rsidRDefault="003F1AE9" w:rsidP="00906503">
            <w:r>
              <w:rPr>
                <w:color w:val="2D2D2D"/>
                <w:sz w:val="18"/>
                <w:szCs w:val="18"/>
              </w:rPr>
              <w:t>Fund Protection</w:t>
            </w:r>
          </w:p>
        </w:tc>
        <w:tc>
          <w:tcPr>
            <w:tcW w:w="6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9D15BB2" w14:textId="77777777" w:rsidR="003F1AE9" w:rsidRDefault="003F1AE9" w:rsidP="00906503">
            <w:r>
              <w:rPr>
                <w:color w:val="2D2D2D"/>
                <w:sz w:val="18"/>
                <w:szCs w:val="18"/>
              </w:rPr>
              <w:t>Funds NOT FSCS protected; held in segregated safeguarding account per EMR 2011 and Payment Services Regulations 2017</w:t>
            </w:r>
          </w:p>
        </w:tc>
      </w:tr>
    </w:tbl>
    <w:p w14:paraId="5F752959" w14:textId="4E0450A3" w:rsidR="003F1AE9" w:rsidRDefault="003F1AE9" w:rsidP="003F1AE9">
      <w:pPr>
        <w:spacing w:before="80" w:after="80"/>
      </w:pPr>
      <w:r>
        <w:rPr>
          <w:b/>
          <w:bCs/>
          <w:color w:val="1B3A6B"/>
          <w:sz w:val="32"/>
          <w:szCs w:val="32"/>
        </w:rPr>
        <w:t>Section 3: Multi-Director Onboarding Flow (Core Focus)</w:t>
      </w:r>
    </w:p>
    <w:p w14:paraId="2CC02E20" w14:textId="77777777" w:rsidR="003F1AE9" w:rsidRDefault="003F1AE9" w:rsidP="003F1AE9">
      <w:pPr>
        <w:pBdr>
          <w:bottom w:val="single" w:sz="4" w:space="0" w:color="2E6DB4"/>
        </w:pBdr>
        <w:spacing w:before="180" w:after="180"/>
      </w:pPr>
    </w:p>
    <w:p w14:paraId="63B63F97" w14:textId="4F4D1604" w:rsidR="003F1AE9" w:rsidRDefault="003F1AE9" w:rsidP="00433D5D">
      <w:pPr>
        <w:pStyle w:val="Heading2"/>
        <w:jc w:val="both"/>
      </w:pPr>
      <w:r>
        <w:rPr>
          <w:rFonts w:ascii="Arial" w:eastAsia="Arial" w:hAnsi="Arial" w:cs="Arial"/>
          <w:b/>
          <w:bCs/>
          <w:color w:val="2E6DB4"/>
          <w:sz w:val="26"/>
          <w:szCs w:val="26"/>
        </w:rPr>
        <w:t xml:space="preserve">3.1 Wise </w:t>
      </w:r>
      <w:r w:rsidR="00433D5D">
        <w:rPr>
          <w:rFonts w:ascii="Arial" w:eastAsia="Arial" w:hAnsi="Arial" w:cs="Arial"/>
          <w:b/>
          <w:bCs/>
          <w:color w:val="2E6DB4"/>
          <w:sz w:val="26"/>
          <w:szCs w:val="26"/>
        </w:rPr>
        <w:t>-</w:t>
      </w:r>
      <w:r>
        <w:rPr>
          <w:rFonts w:ascii="Arial" w:eastAsia="Arial" w:hAnsi="Arial" w:cs="Arial"/>
          <w:b/>
          <w:bCs/>
          <w:color w:val="2E6DB4"/>
          <w:sz w:val="26"/>
          <w:szCs w:val="26"/>
        </w:rPr>
        <w:t xml:space="preserve"> Multi-Director Onboarding Flow</w:t>
      </w:r>
    </w:p>
    <w:p w14:paraId="61B26603" w14:textId="77777777" w:rsidR="003F1AE9" w:rsidRDefault="003F1AE9" w:rsidP="00433D5D">
      <w:pPr>
        <w:pStyle w:val="Heading3"/>
        <w:jc w:val="both"/>
      </w:pPr>
      <w:r>
        <w:rPr>
          <w:rFonts w:eastAsia="Arial" w:cs="Arial"/>
          <w:b/>
          <w:bCs/>
          <w:color w:val="1B3A6B"/>
          <w:sz w:val="22"/>
          <w:szCs w:val="22"/>
        </w:rPr>
        <w:t>Step-by-Step Journey</w:t>
      </w:r>
    </w:p>
    <w:p w14:paraId="140058FC" w14:textId="77777777" w:rsidR="003F1AE9" w:rsidRDefault="003F1AE9" w:rsidP="00433D5D">
      <w:pPr>
        <w:pStyle w:val="ListParagraph"/>
        <w:numPr>
          <w:ilvl w:val="0"/>
          <w:numId w:val="3"/>
        </w:numPr>
        <w:spacing w:before="40" w:after="60"/>
        <w:contextualSpacing w:val="0"/>
        <w:jc w:val="both"/>
      </w:pPr>
      <w:r>
        <w:rPr>
          <w:color w:val="2D2D2D"/>
        </w:rPr>
        <w:t xml:space="preserve">Account initiator (must be a director, or provide a board resolution / </w:t>
      </w:r>
      <w:proofErr w:type="spellStart"/>
      <w:r>
        <w:rPr>
          <w:color w:val="2D2D2D"/>
        </w:rPr>
        <w:t>PoA</w:t>
      </w:r>
      <w:proofErr w:type="spellEnd"/>
      <w:r>
        <w:rPr>
          <w:color w:val="2D2D2D"/>
        </w:rPr>
        <w:t xml:space="preserve"> if not) registers at wise.com or via the Wise app.</w:t>
      </w:r>
    </w:p>
    <w:p w14:paraId="6C62717E" w14:textId="10D2618B" w:rsidR="003F1AE9" w:rsidRDefault="003F1AE9" w:rsidP="00433D5D">
      <w:pPr>
        <w:pStyle w:val="ListParagraph"/>
        <w:numPr>
          <w:ilvl w:val="0"/>
          <w:numId w:val="3"/>
        </w:numPr>
        <w:spacing w:before="40" w:after="60"/>
        <w:contextualSpacing w:val="0"/>
        <w:jc w:val="both"/>
      </w:pPr>
      <w:r>
        <w:rPr>
          <w:color w:val="2D2D2D"/>
        </w:rPr>
        <w:t xml:space="preserve">Provides personal details (full name, date of birth, country of residence) and a government-issued photo ID (passport or driving </w:t>
      </w:r>
      <w:r w:rsidR="00433D5D">
        <w:rPr>
          <w:color w:val="2D2D2D"/>
        </w:rPr>
        <w:t>license</w:t>
      </w:r>
      <w:r>
        <w:rPr>
          <w:color w:val="2D2D2D"/>
        </w:rPr>
        <w:t>).</w:t>
      </w:r>
    </w:p>
    <w:p w14:paraId="17A8E696" w14:textId="77777777" w:rsidR="003F1AE9" w:rsidRDefault="003F1AE9" w:rsidP="00433D5D">
      <w:pPr>
        <w:pStyle w:val="ListParagraph"/>
        <w:numPr>
          <w:ilvl w:val="0"/>
          <w:numId w:val="3"/>
        </w:numPr>
        <w:spacing w:before="40" w:after="60"/>
        <w:contextualSpacing w:val="0"/>
        <w:jc w:val="both"/>
      </w:pPr>
      <w:r>
        <w:rPr>
          <w:color w:val="2D2D2D"/>
        </w:rPr>
        <w:t>Completes business registration details: legal name, Companies House number, registered address, trading address, SIC code, and description of business activities.</w:t>
      </w:r>
    </w:p>
    <w:p w14:paraId="45A2CD0D" w14:textId="08017731" w:rsidR="003F1AE9" w:rsidRDefault="003F1AE9" w:rsidP="00433D5D">
      <w:pPr>
        <w:pStyle w:val="ListParagraph"/>
        <w:numPr>
          <w:ilvl w:val="0"/>
          <w:numId w:val="3"/>
        </w:numPr>
        <w:spacing w:before="40" w:after="60"/>
        <w:contextualSpacing w:val="0"/>
        <w:jc w:val="both"/>
      </w:pPr>
      <w:r>
        <w:rPr>
          <w:color w:val="2D2D2D"/>
        </w:rPr>
        <w:t xml:space="preserve">Provides details for ALL directors </w:t>
      </w:r>
      <w:r w:rsidR="00433D5D">
        <w:rPr>
          <w:color w:val="2D2D2D"/>
        </w:rPr>
        <w:t>-</w:t>
      </w:r>
      <w:r>
        <w:rPr>
          <w:color w:val="2D2D2D"/>
        </w:rPr>
        <w:t xml:space="preserve"> minimum: full name, date of birth, and country of residence for each director on the account.</w:t>
      </w:r>
    </w:p>
    <w:p w14:paraId="11A14D48" w14:textId="14C603A7" w:rsidR="003F1AE9" w:rsidRDefault="003F1AE9" w:rsidP="00433D5D">
      <w:pPr>
        <w:pStyle w:val="ListParagraph"/>
        <w:numPr>
          <w:ilvl w:val="0"/>
          <w:numId w:val="3"/>
        </w:numPr>
        <w:spacing w:before="40" w:after="60"/>
        <w:contextualSpacing w:val="0"/>
        <w:jc w:val="both"/>
      </w:pPr>
      <w:r>
        <w:rPr>
          <w:color w:val="2D2D2D"/>
        </w:rPr>
        <w:t xml:space="preserve">Provides details of all beneficial owners / shareholders holding 25% or more of shares or voting rights </w:t>
      </w:r>
      <w:r w:rsidR="00433D5D">
        <w:rPr>
          <w:color w:val="2D2D2D"/>
        </w:rPr>
        <w:t>-</w:t>
      </w:r>
      <w:r>
        <w:rPr>
          <w:color w:val="2D2D2D"/>
        </w:rPr>
        <w:t xml:space="preserve"> these individuals must also provide photo ID.</w:t>
      </w:r>
    </w:p>
    <w:p w14:paraId="741E89A9" w14:textId="77777777" w:rsidR="003F1AE9" w:rsidRDefault="003F1AE9" w:rsidP="00433D5D">
      <w:pPr>
        <w:pStyle w:val="ListParagraph"/>
        <w:numPr>
          <w:ilvl w:val="0"/>
          <w:numId w:val="3"/>
        </w:numPr>
        <w:spacing w:before="40" w:after="60"/>
        <w:contextualSpacing w:val="0"/>
        <w:jc w:val="both"/>
      </w:pPr>
      <w:r>
        <w:rPr>
          <w:color w:val="2D2D2D"/>
        </w:rPr>
        <w:t>Wise performs initial automated checks; additional documents may be requested via email or dashboard.</w:t>
      </w:r>
    </w:p>
    <w:p w14:paraId="529415AC" w14:textId="77777777" w:rsidR="003F1AE9" w:rsidRDefault="003F1AE9" w:rsidP="00433D5D">
      <w:pPr>
        <w:pStyle w:val="ListParagraph"/>
        <w:numPr>
          <w:ilvl w:val="0"/>
          <w:numId w:val="3"/>
        </w:numPr>
        <w:spacing w:before="40" w:after="60"/>
        <w:contextualSpacing w:val="0"/>
        <w:jc w:val="both"/>
      </w:pPr>
      <w:r>
        <w:rPr>
          <w:color w:val="2D2D2D"/>
        </w:rPr>
        <w:t>Verification typically completes within 1–2 business days for straightforward cases; up to 10 working days for complex structures.</w:t>
      </w:r>
    </w:p>
    <w:p w14:paraId="16105C4D" w14:textId="77777777" w:rsidR="003F1AE9" w:rsidRDefault="003F1AE9" w:rsidP="00433D5D">
      <w:pPr>
        <w:spacing w:before="100"/>
        <w:jc w:val="both"/>
      </w:pPr>
    </w:p>
    <w:p w14:paraId="0CB1B045" w14:textId="389395F7" w:rsidR="003F1AE9" w:rsidRDefault="003F1AE9" w:rsidP="00433D5D">
      <w:pPr>
        <w:pBdr>
          <w:left w:val="single" w:sz="4" w:space="0" w:color="2E6DB4"/>
        </w:pBdr>
        <w:spacing w:before="100" w:after="100" w:line="276" w:lineRule="auto"/>
        <w:ind w:left="360"/>
        <w:jc w:val="both"/>
      </w:pPr>
      <w:r>
        <w:rPr>
          <w:b/>
          <w:bCs/>
          <w:color w:val="2E6DB4"/>
        </w:rPr>
        <w:t xml:space="preserve">Director KYC: </w:t>
      </w:r>
      <w:r>
        <w:rPr>
          <w:color w:val="2D2D2D"/>
        </w:rPr>
        <w:t xml:space="preserve">Full photo ID (passport/driving </w:t>
      </w:r>
      <w:r w:rsidR="00433D5D">
        <w:rPr>
          <w:color w:val="2D2D2D"/>
        </w:rPr>
        <w:t>license</w:t>
      </w:r>
      <w:r>
        <w:rPr>
          <w:color w:val="2D2D2D"/>
        </w:rPr>
        <w:t xml:space="preserve">) is required </w:t>
      </w:r>
      <w:proofErr w:type="gramStart"/>
      <w:r>
        <w:rPr>
          <w:color w:val="2D2D2D"/>
        </w:rPr>
        <w:t>from</w:t>
      </w:r>
      <w:proofErr w:type="gramEnd"/>
      <w:r>
        <w:rPr>
          <w:color w:val="2D2D2D"/>
        </w:rPr>
        <w:t xml:space="preserve"> the account-opening director. For non-directors opening the account, an </w:t>
      </w:r>
      <w:r w:rsidR="00433D5D">
        <w:rPr>
          <w:color w:val="2D2D2D"/>
        </w:rPr>
        <w:t>authorization</w:t>
      </w:r>
      <w:r>
        <w:rPr>
          <w:color w:val="2D2D2D"/>
        </w:rPr>
        <w:t xml:space="preserve"> letter (board resolution or </w:t>
      </w:r>
      <w:proofErr w:type="spellStart"/>
      <w:r>
        <w:rPr>
          <w:color w:val="2D2D2D"/>
        </w:rPr>
        <w:t>PoA</w:t>
      </w:r>
      <w:proofErr w:type="spellEnd"/>
      <w:r>
        <w:rPr>
          <w:color w:val="2D2D2D"/>
        </w:rPr>
        <w:t>) in non-editable format (PDF/PNG) is required. Directors not opening the account must provide at minimum full name, DOB, and country of residence; ID documents may also be requested.</w:t>
      </w:r>
    </w:p>
    <w:p w14:paraId="17C406AF" w14:textId="77777777" w:rsidR="003F1AE9" w:rsidRDefault="003F1AE9" w:rsidP="00433D5D">
      <w:pPr>
        <w:pBdr>
          <w:left w:val="single" w:sz="4" w:space="0" w:color="2E6DB4"/>
        </w:pBdr>
        <w:spacing w:before="100" w:after="100" w:line="276" w:lineRule="auto"/>
        <w:ind w:left="360"/>
        <w:jc w:val="both"/>
      </w:pPr>
      <w:r>
        <w:rPr>
          <w:b/>
          <w:bCs/>
          <w:color w:val="2E6DB4"/>
        </w:rPr>
        <w:lastRenderedPageBreak/>
        <w:t xml:space="preserve">25% UBO Threshold: </w:t>
      </w:r>
      <w:r>
        <w:rPr>
          <w:color w:val="2D2D2D"/>
        </w:rPr>
        <w:t>Any director or shareholder holding 25%+ must submit full KYC documentation including photo ID. Wise's help documentation explicitly states: 'If you have directors or shareholders who own 25% or more of the business, they'll also need to be verified.'</w:t>
      </w:r>
    </w:p>
    <w:p w14:paraId="56412337" w14:textId="77777777" w:rsidR="003F1AE9" w:rsidRDefault="003F1AE9" w:rsidP="00433D5D">
      <w:pPr>
        <w:pBdr>
          <w:left w:val="single" w:sz="4" w:space="0" w:color="2E6DB4"/>
        </w:pBdr>
        <w:spacing w:before="100" w:after="100" w:line="276" w:lineRule="auto"/>
        <w:ind w:left="360"/>
        <w:jc w:val="both"/>
      </w:pPr>
      <w:r>
        <w:rPr>
          <w:b/>
          <w:bCs/>
          <w:color w:val="2E6DB4"/>
        </w:rPr>
        <w:t xml:space="preserve">Invite/Sequential Flow: </w:t>
      </w:r>
      <w:r>
        <w:rPr>
          <w:color w:val="2D2D2D"/>
        </w:rPr>
        <w:t>Wise does not currently offer a formal email-</w:t>
      </w:r>
      <w:proofErr w:type="gramStart"/>
      <w:r>
        <w:rPr>
          <w:color w:val="2D2D2D"/>
        </w:rPr>
        <w:t>invite</w:t>
      </w:r>
      <w:proofErr w:type="gramEnd"/>
      <w:r>
        <w:rPr>
          <w:color w:val="2D2D2D"/>
        </w:rPr>
        <w:t xml:space="preserve"> flow for co-directors. The applying director must gather and submit information on behalf of other directors during the same session. [INFERRED: additional director verification may be triggered retrospectively if initial data submission flags gaps.]</w:t>
      </w:r>
    </w:p>
    <w:p w14:paraId="1BF0E54D" w14:textId="77777777" w:rsidR="003F1AE9" w:rsidRDefault="003F1AE9" w:rsidP="00433D5D">
      <w:pPr>
        <w:pBdr>
          <w:left w:val="single" w:sz="4" w:space="0" w:color="2E6DB4"/>
        </w:pBdr>
        <w:spacing w:before="100" w:after="100" w:line="276" w:lineRule="auto"/>
        <w:ind w:left="360"/>
        <w:jc w:val="both"/>
      </w:pPr>
      <w:r>
        <w:rPr>
          <w:b/>
          <w:bCs/>
          <w:color w:val="2E6DB4"/>
        </w:rPr>
        <w:t xml:space="preserve">Proof of Address: </w:t>
      </w:r>
      <w:r>
        <w:rPr>
          <w:color w:val="2D2D2D"/>
        </w:rPr>
        <w:t>Required for the account-opening director and for UBOs (25%+). Bank statements or utility bills from the last 3–6 months are accepted.</w:t>
      </w:r>
    </w:p>
    <w:p w14:paraId="0399792B" w14:textId="77777777" w:rsidR="003F1AE9" w:rsidRDefault="003F1AE9" w:rsidP="00433D5D">
      <w:pPr>
        <w:spacing w:before="120"/>
        <w:jc w:val="both"/>
      </w:pPr>
    </w:p>
    <w:p w14:paraId="31CA10F5" w14:textId="77777777" w:rsidR="003F1AE9" w:rsidRDefault="003F1AE9" w:rsidP="00433D5D">
      <w:pPr>
        <w:pStyle w:val="Heading3"/>
        <w:jc w:val="both"/>
      </w:pPr>
      <w:r>
        <w:rPr>
          <w:rFonts w:eastAsia="Arial" w:cs="Arial"/>
          <w:b/>
          <w:bCs/>
          <w:color w:val="1B3A6B"/>
          <w:sz w:val="22"/>
          <w:szCs w:val="22"/>
        </w:rPr>
        <w:t>Verification Technology</w:t>
      </w:r>
    </w:p>
    <w:p w14:paraId="2FF95288" w14:textId="77777777" w:rsidR="003F1AE9" w:rsidRDefault="003F1AE9" w:rsidP="00433D5D">
      <w:pPr>
        <w:pStyle w:val="ListParagraph"/>
        <w:numPr>
          <w:ilvl w:val="0"/>
          <w:numId w:val="2"/>
        </w:numPr>
        <w:spacing w:before="40" w:after="60"/>
        <w:contextualSpacing w:val="0"/>
        <w:jc w:val="both"/>
      </w:pPr>
      <w:r>
        <w:rPr>
          <w:color w:val="2D2D2D"/>
        </w:rPr>
        <w:t>Uses automated electronic identity verification (</w:t>
      </w:r>
      <w:proofErr w:type="spellStart"/>
      <w:r>
        <w:rPr>
          <w:color w:val="2D2D2D"/>
        </w:rPr>
        <w:t>eKYC</w:t>
      </w:r>
      <w:proofErr w:type="spellEnd"/>
      <w:r>
        <w:rPr>
          <w:color w:val="2D2D2D"/>
        </w:rPr>
        <w:t>) combined with manual document review</w:t>
      </w:r>
    </w:p>
    <w:p w14:paraId="0AE008D8" w14:textId="77777777" w:rsidR="003F1AE9" w:rsidRDefault="003F1AE9" w:rsidP="00433D5D">
      <w:pPr>
        <w:pStyle w:val="ListParagraph"/>
        <w:numPr>
          <w:ilvl w:val="0"/>
          <w:numId w:val="2"/>
        </w:numPr>
        <w:spacing w:before="40" w:after="60"/>
        <w:contextualSpacing w:val="0"/>
        <w:jc w:val="both"/>
      </w:pPr>
      <w:r>
        <w:rPr>
          <w:color w:val="2D2D2D"/>
        </w:rPr>
        <w:t>Partners with regulated third-party KYC providers (not publicly disclosed)</w:t>
      </w:r>
    </w:p>
    <w:p w14:paraId="4FC00D5A" w14:textId="77777777" w:rsidR="003F1AE9" w:rsidRDefault="003F1AE9" w:rsidP="00433D5D">
      <w:pPr>
        <w:pStyle w:val="ListParagraph"/>
        <w:numPr>
          <w:ilvl w:val="0"/>
          <w:numId w:val="2"/>
        </w:numPr>
        <w:spacing w:before="40" w:after="60"/>
        <w:contextualSpacing w:val="0"/>
        <w:jc w:val="both"/>
      </w:pPr>
      <w:r>
        <w:rPr>
          <w:color w:val="2D2D2D"/>
        </w:rPr>
        <w:t>Biometric selfie check required for the primary account holder</w:t>
      </w:r>
    </w:p>
    <w:p w14:paraId="15CD0918" w14:textId="77777777" w:rsidR="003F1AE9" w:rsidRDefault="003F1AE9" w:rsidP="00433D5D">
      <w:pPr>
        <w:spacing w:before="200"/>
        <w:jc w:val="both"/>
      </w:pPr>
    </w:p>
    <w:p w14:paraId="75E2978F" w14:textId="514E24DE" w:rsidR="003F1AE9" w:rsidRDefault="003F1AE9" w:rsidP="00433D5D">
      <w:pPr>
        <w:pStyle w:val="Heading2"/>
        <w:jc w:val="both"/>
      </w:pPr>
      <w:r>
        <w:rPr>
          <w:rFonts w:ascii="Arial" w:eastAsia="Arial" w:hAnsi="Arial" w:cs="Arial"/>
          <w:b/>
          <w:bCs/>
          <w:color w:val="2E6DB4"/>
          <w:sz w:val="26"/>
          <w:szCs w:val="26"/>
        </w:rPr>
        <w:t xml:space="preserve">3.2 Revolut </w:t>
      </w:r>
      <w:r w:rsidR="00433D5D">
        <w:rPr>
          <w:rFonts w:ascii="Arial" w:eastAsia="Arial" w:hAnsi="Arial" w:cs="Arial"/>
          <w:b/>
          <w:bCs/>
          <w:color w:val="2E6DB4"/>
          <w:sz w:val="26"/>
          <w:szCs w:val="26"/>
        </w:rPr>
        <w:t>-</w:t>
      </w:r>
      <w:r>
        <w:rPr>
          <w:rFonts w:ascii="Arial" w:eastAsia="Arial" w:hAnsi="Arial" w:cs="Arial"/>
          <w:b/>
          <w:bCs/>
          <w:color w:val="2E6DB4"/>
          <w:sz w:val="26"/>
          <w:szCs w:val="26"/>
        </w:rPr>
        <w:t xml:space="preserve"> Multi-Director Onboarding Flow</w:t>
      </w:r>
    </w:p>
    <w:p w14:paraId="10DD51D9" w14:textId="77777777" w:rsidR="003F1AE9" w:rsidRDefault="003F1AE9" w:rsidP="00433D5D">
      <w:pPr>
        <w:pStyle w:val="Heading3"/>
        <w:jc w:val="both"/>
      </w:pPr>
      <w:r>
        <w:rPr>
          <w:rFonts w:eastAsia="Arial" w:cs="Arial"/>
          <w:b/>
          <w:bCs/>
          <w:color w:val="1B3A6B"/>
          <w:sz w:val="22"/>
          <w:szCs w:val="22"/>
        </w:rPr>
        <w:t>Step-by-Step Journey</w:t>
      </w:r>
    </w:p>
    <w:p w14:paraId="15999FEA" w14:textId="561259DB" w:rsidR="003F1AE9" w:rsidRDefault="00433D5D" w:rsidP="00433D5D">
      <w:pPr>
        <w:pStyle w:val="ListParagraph"/>
        <w:numPr>
          <w:ilvl w:val="0"/>
          <w:numId w:val="5"/>
        </w:numPr>
        <w:spacing w:before="40" w:after="60"/>
        <w:contextualSpacing w:val="0"/>
        <w:jc w:val="both"/>
      </w:pPr>
      <w:r>
        <w:rPr>
          <w:color w:val="2D2D2D"/>
        </w:rPr>
        <w:t>Applicants</w:t>
      </w:r>
      <w:r w:rsidR="003F1AE9">
        <w:rPr>
          <w:color w:val="2D2D2D"/>
        </w:rPr>
        <w:t xml:space="preserve"> (can be a non-director with appropriate </w:t>
      </w:r>
      <w:r>
        <w:rPr>
          <w:color w:val="2D2D2D"/>
        </w:rPr>
        <w:t>authorization</w:t>
      </w:r>
      <w:r w:rsidR="003F1AE9">
        <w:rPr>
          <w:color w:val="2D2D2D"/>
        </w:rPr>
        <w:t xml:space="preserve">) </w:t>
      </w:r>
      <w:proofErr w:type="gramStart"/>
      <w:r w:rsidR="003F1AE9">
        <w:rPr>
          <w:color w:val="2D2D2D"/>
        </w:rPr>
        <w:t>registers</w:t>
      </w:r>
      <w:proofErr w:type="gramEnd"/>
      <w:r w:rsidR="003F1AE9">
        <w:rPr>
          <w:color w:val="2D2D2D"/>
        </w:rPr>
        <w:t xml:space="preserve"> via Revolut Business app or web portal.</w:t>
      </w:r>
    </w:p>
    <w:p w14:paraId="4198A2AF" w14:textId="77777777" w:rsidR="003F1AE9" w:rsidRDefault="003F1AE9" w:rsidP="00433D5D">
      <w:pPr>
        <w:pStyle w:val="ListParagraph"/>
        <w:numPr>
          <w:ilvl w:val="0"/>
          <w:numId w:val="5"/>
        </w:numPr>
        <w:spacing w:before="40" w:after="60"/>
        <w:contextualSpacing w:val="0"/>
        <w:jc w:val="both"/>
      </w:pPr>
      <w:r>
        <w:rPr>
          <w:color w:val="2D2D2D"/>
        </w:rPr>
        <w:t>Provides company details: legal name, registration number, operating address, and nature of business (aligned with Companies House SIC codes).</w:t>
      </w:r>
    </w:p>
    <w:p w14:paraId="17A5E2C7" w14:textId="77777777" w:rsidR="003F1AE9" w:rsidRDefault="003F1AE9" w:rsidP="00433D5D">
      <w:pPr>
        <w:pStyle w:val="ListParagraph"/>
        <w:numPr>
          <w:ilvl w:val="0"/>
          <w:numId w:val="5"/>
        </w:numPr>
        <w:spacing w:before="40" w:after="60"/>
        <w:contextualSpacing w:val="0"/>
        <w:jc w:val="both"/>
      </w:pPr>
      <w:r>
        <w:rPr>
          <w:color w:val="2D2D2D"/>
        </w:rPr>
        <w:t>Submits shareholder structure: full breakdown of ownership and voting rights percentages for all shareholders, tracing up to UBOs at 25%+ threshold.</w:t>
      </w:r>
    </w:p>
    <w:p w14:paraId="51F99F8B" w14:textId="77777777" w:rsidR="003F1AE9" w:rsidRDefault="003F1AE9" w:rsidP="00433D5D">
      <w:pPr>
        <w:pStyle w:val="ListParagraph"/>
        <w:numPr>
          <w:ilvl w:val="0"/>
          <w:numId w:val="5"/>
        </w:numPr>
        <w:spacing w:before="40" w:after="60"/>
        <w:contextualSpacing w:val="0"/>
        <w:jc w:val="both"/>
      </w:pPr>
      <w:r>
        <w:rPr>
          <w:color w:val="2D2D2D"/>
        </w:rPr>
        <w:t>For each director and 25%+ shareholder not completing the application themselves: Revolut sends an email invitation to each person requiring verification. The email link is valid for 14 days.</w:t>
      </w:r>
    </w:p>
    <w:p w14:paraId="706A7AA0" w14:textId="77777777" w:rsidR="003F1AE9" w:rsidRDefault="003F1AE9" w:rsidP="00433D5D">
      <w:pPr>
        <w:pStyle w:val="ListParagraph"/>
        <w:numPr>
          <w:ilvl w:val="0"/>
          <w:numId w:val="5"/>
        </w:numPr>
        <w:spacing w:before="40" w:after="60"/>
        <w:contextualSpacing w:val="0"/>
        <w:jc w:val="both"/>
      </w:pPr>
      <w:r>
        <w:rPr>
          <w:color w:val="2D2D2D"/>
        </w:rPr>
        <w:t xml:space="preserve">Each invited director / UBO completes their own individual KYC: biometric photo ID upload + live selfie (via </w:t>
      </w:r>
      <w:proofErr w:type="spellStart"/>
      <w:r>
        <w:rPr>
          <w:color w:val="2D2D2D"/>
        </w:rPr>
        <w:t>Fourthline</w:t>
      </w:r>
      <w:proofErr w:type="spellEnd"/>
      <w:r>
        <w:rPr>
          <w:color w:val="2D2D2D"/>
        </w:rPr>
        <w:t xml:space="preserve"> technology) plus personal details confirmation.</w:t>
      </w:r>
    </w:p>
    <w:p w14:paraId="3FEF31E1" w14:textId="77777777" w:rsidR="003F1AE9" w:rsidRDefault="003F1AE9" w:rsidP="00433D5D">
      <w:pPr>
        <w:pStyle w:val="ListParagraph"/>
        <w:numPr>
          <w:ilvl w:val="0"/>
          <w:numId w:val="5"/>
        </w:numPr>
        <w:spacing w:before="40" w:after="60"/>
        <w:contextualSpacing w:val="0"/>
        <w:jc w:val="both"/>
      </w:pPr>
      <w:r>
        <w:rPr>
          <w:color w:val="2D2D2D"/>
        </w:rPr>
        <w:t>The application remains in 'verifying' status until all required associates complete their identity verification.</w:t>
      </w:r>
    </w:p>
    <w:p w14:paraId="565951FD" w14:textId="368D73B8" w:rsidR="003F1AE9" w:rsidRDefault="003F1AE9" w:rsidP="00433D5D">
      <w:pPr>
        <w:pStyle w:val="ListParagraph"/>
        <w:numPr>
          <w:ilvl w:val="0"/>
          <w:numId w:val="5"/>
        </w:numPr>
        <w:spacing w:before="40" w:after="60"/>
        <w:contextualSpacing w:val="0"/>
        <w:jc w:val="both"/>
      </w:pPr>
      <w:r>
        <w:rPr>
          <w:color w:val="2D2D2D"/>
        </w:rPr>
        <w:t xml:space="preserve">Operating address must be verified </w:t>
      </w:r>
      <w:r w:rsidR="00433D5D">
        <w:rPr>
          <w:color w:val="2D2D2D"/>
        </w:rPr>
        <w:t>-</w:t>
      </w:r>
      <w:r>
        <w:rPr>
          <w:color w:val="2D2D2D"/>
        </w:rPr>
        <w:t xml:space="preserve"> options include utility bills in the company/director's name, or card delivery to the operating address.</w:t>
      </w:r>
    </w:p>
    <w:p w14:paraId="3BAB3B2A" w14:textId="77777777" w:rsidR="003F1AE9" w:rsidRDefault="003F1AE9" w:rsidP="00433D5D">
      <w:pPr>
        <w:pStyle w:val="ListParagraph"/>
        <w:numPr>
          <w:ilvl w:val="0"/>
          <w:numId w:val="5"/>
        </w:numPr>
        <w:spacing w:before="40" w:after="60"/>
        <w:contextualSpacing w:val="0"/>
        <w:jc w:val="both"/>
      </w:pPr>
      <w:r>
        <w:rPr>
          <w:color w:val="2D2D2D"/>
        </w:rPr>
        <w:t>Revolut's compliance team reviews the full submission; standard processing up to 5 business days.</w:t>
      </w:r>
    </w:p>
    <w:p w14:paraId="33099572" w14:textId="77777777" w:rsidR="003F1AE9" w:rsidRDefault="003F1AE9" w:rsidP="00433D5D">
      <w:pPr>
        <w:spacing w:before="100"/>
        <w:jc w:val="both"/>
      </w:pPr>
    </w:p>
    <w:p w14:paraId="11B7126E" w14:textId="09F40551" w:rsidR="003F1AE9" w:rsidRDefault="003F1AE9" w:rsidP="00433D5D">
      <w:pPr>
        <w:pBdr>
          <w:left w:val="single" w:sz="4" w:space="0" w:color="2E6DB4"/>
        </w:pBdr>
        <w:spacing w:before="100" w:after="100" w:line="276" w:lineRule="auto"/>
        <w:ind w:left="360"/>
        <w:jc w:val="both"/>
      </w:pPr>
      <w:r>
        <w:rPr>
          <w:b/>
          <w:bCs/>
          <w:color w:val="2E6DB4"/>
        </w:rPr>
        <w:t xml:space="preserve">Sequential / Invite Flow: </w:t>
      </w:r>
      <w:r>
        <w:rPr>
          <w:color w:val="2D2D2D"/>
        </w:rPr>
        <w:t xml:space="preserve">Revolut offers the most documented email-invite flow among the providers reviewed. The applicant can 'Select a name that requires action' from within the application portal and send an email invitation. The invited director receives a notification to complete their profile. The link is valid for 14 days. This is a SEQUENTIAL model </w:t>
      </w:r>
      <w:r w:rsidR="00433D5D">
        <w:rPr>
          <w:color w:val="2D2D2D"/>
        </w:rPr>
        <w:t>-</w:t>
      </w:r>
      <w:r>
        <w:rPr>
          <w:color w:val="2D2D2D"/>
        </w:rPr>
        <w:t xml:space="preserve"> the main application is submitted, then co-</w:t>
      </w:r>
      <w:proofErr w:type="gramStart"/>
      <w:r>
        <w:rPr>
          <w:color w:val="2D2D2D"/>
        </w:rPr>
        <w:t>directors</w:t>
      </w:r>
      <w:proofErr w:type="gramEnd"/>
      <w:r>
        <w:rPr>
          <w:color w:val="2D2D2D"/>
        </w:rPr>
        <w:t xml:space="preserve"> complete verification separately.</w:t>
      </w:r>
    </w:p>
    <w:p w14:paraId="374ABB89" w14:textId="77777777" w:rsidR="003F1AE9" w:rsidRDefault="003F1AE9" w:rsidP="00433D5D">
      <w:pPr>
        <w:pBdr>
          <w:left w:val="single" w:sz="4" w:space="0" w:color="2E6DB4"/>
        </w:pBdr>
        <w:spacing w:before="100" w:after="100" w:line="276" w:lineRule="auto"/>
        <w:ind w:left="360"/>
        <w:jc w:val="both"/>
      </w:pPr>
      <w:r>
        <w:rPr>
          <w:b/>
          <w:bCs/>
          <w:color w:val="2E6DB4"/>
        </w:rPr>
        <w:t xml:space="preserve">Director KYC: </w:t>
      </w:r>
      <w:r>
        <w:rPr>
          <w:color w:val="2D2D2D"/>
        </w:rPr>
        <w:t xml:space="preserve">All directors appearing in the company's corporate structure undergo identity verification. Revolut's documentation requires biometric identity verification (document + live selfie using </w:t>
      </w:r>
      <w:proofErr w:type="spellStart"/>
      <w:r>
        <w:rPr>
          <w:color w:val="2D2D2D"/>
        </w:rPr>
        <w:t>Fourthline</w:t>
      </w:r>
      <w:proofErr w:type="spellEnd"/>
      <w:r>
        <w:rPr>
          <w:color w:val="2D2D2D"/>
        </w:rPr>
        <w:t xml:space="preserve"> AI-powered liveness detection) for all individuals listed as directors or 25%+ UBOs.</w:t>
      </w:r>
    </w:p>
    <w:p w14:paraId="49094BBD" w14:textId="77777777" w:rsidR="003F1AE9" w:rsidRDefault="003F1AE9" w:rsidP="00433D5D">
      <w:pPr>
        <w:pBdr>
          <w:left w:val="single" w:sz="4" w:space="0" w:color="2E6DB4"/>
        </w:pBdr>
        <w:spacing w:before="100" w:after="100" w:line="276" w:lineRule="auto"/>
        <w:ind w:left="360"/>
        <w:jc w:val="both"/>
      </w:pPr>
      <w:r>
        <w:rPr>
          <w:b/>
          <w:bCs/>
          <w:color w:val="2E6DB4"/>
        </w:rPr>
        <w:t xml:space="preserve">Proof of Authority: </w:t>
      </w:r>
      <w:r>
        <w:rPr>
          <w:color w:val="2D2D2D"/>
        </w:rPr>
        <w:t xml:space="preserve">If the applicant is NOT a director of the business, they must either: (a) invite a director who grants permission within the flow, or (b) submit a signed document explicitly stating the applicant has 'consent to open, manage, and </w:t>
      </w:r>
      <w:proofErr w:type="spellStart"/>
      <w:r>
        <w:rPr>
          <w:color w:val="2D2D2D"/>
        </w:rPr>
        <w:t>reauthorise</w:t>
      </w:r>
      <w:proofErr w:type="spellEnd"/>
      <w:r>
        <w:rPr>
          <w:color w:val="2D2D2D"/>
        </w:rPr>
        <w:t xml:space="preserve"> other users to manage the Revolut Business account'.</w:t>
      </w:r>
    </w:p>
    <w:p w14:paraId="04AB6AC1" w14:textId="77777777" w:rsidR="003F1AE9" w:rsidRDefault="003F1AE9" w:rsidP="00433D5D">
      <w:pPr>
        <w:pBdr>
          <w:left w:val="single" w:sz="4" w:space="0" w:color="2E6DB4"/>
        </w:pBdr>
        <w:spacing w:before="100" w:after="100" w:line="276" w:lineRule="auto"/>
        <w:ind w:left="360"/>
        <w:jc w:val="both"/>
      </w:pPr>
      <w:r>
        <w:rPr>
          <w:b/>
          <w:bCs/>
          <w:color w:val="2E6DB4"/>
        </w:rPr>
        <w:t xml:space="preserve">UBO Threshold: </w:t>
      </w:r>
      <w:r>
        <w:rPr>
          <w:color w:val="2D2D2D"/>
        </w:rPr>
        <w:t>25% threshold applied. Full ownership and voting rights breakdown required, including indirect ownership chains.</w:t>
      </w:r>
    </w:p>
    <w:p w14:paraId="3F2B2077" w14:textId="77777777" w:rsidR="003F1AE9" w:rsidRDefault="003F1AE9" w:rsidP="003F1AE9">
      <w:pPr>
        <w:spacing w:before="200"/>
      </w:pPr>
    </w:p>
    <w:p w14:paraId="74895177" w14:textId="57B20A09" w:rsidR="003F1AE9" w:rsidRDefault="003F1AE9" w:rsidP="00433D5D">
      <w:pPr>
        <w:pStyle w:val="Heading2"/>
        <w:jc w:val="both"/>
      </w:pPr>
      <w:r>
        <w:rPr>
          <w:rFonts w:ascii="Arial" w:eastAsia="Arial" w:hAnsi="Arial" w:cs="Arial"/>
          <w:b/>
          <w:bCs/>
          <w:color w:val="2E6DB4"/>
          <w:sz w:val="26"/>
          <w:szCs w:val="26"/>
        </w:rPr>
        <w:lastRenderedPageBreak/>
        <w:t xml:space="preserve">3.3 Tide </w:t>
      </w:r>
      <w:r w:rsidR="00433D5D">
        <w:rPr>
          <w:rFonts w:ascii="Arial" w:eastAsia="Arial" w:hAnsi="Arial" w:cs="Arial"/>
          <w:b/>
          <w:bCs/>
          <w:color w:val="2E6DB4"/>
          <w:sz w:val="26"/>
          <w:szCs w:val="26"/>
        </w:rPr>
        <w:t>-</w:t>
      </w:r>
      <w:r>
        <w:rPr>
          <w:rFonts w:ascii="Arial" w:eastAsia="Arial" w:hAnsi="Arial" w:cs="Arial"/>
          <w:b/>
          <w:bCs/>
          <w:color w:val="2E6DB4"/>
          <w:sz w:val="26"/>
          <w:szCs w:val="26"/>
        </w:rPr>
        <w:t xml:space="preserve"> Multi-Director Onboarding Flow</w:t>
      </w:r>
    </w:p>
    <w:p w14:paraId="53073312" w14:textId="77777777" w:rsidR="003F1AE9" w:rsidRDefault="003F1AE9" w:rsidP="00433D5D">
      <w:pPr>
        <w:pStyle w:val="Heading3"/>
        <w:jc w:val="both"/>
      </w:pPr>
      <w:r>
        <w:rPr>
          <w:rFonts w:eastAsia="Arial" w:cs="Arial"/>
          <w:b/>
          <w:bCs/>
          <w:color w:val="1B3A6B"/>
          <w:sz w:val="22"/>
          <w:szCs w:val="22"/>
        </w:rPr>
        <w:t>Step-by-Step Journey</w:t>
      </w:r>
    </w:p>
    <w:p w14:paraId="563F28A8" w14:textId="77777777" w:rsidR="003F1AE9" w:rsidRDefault="003F1AE9" w:rsidP="00433D5D">
      <w:pPr>
        <w:pStyle w:val="ListParagraph"/>
        <w:numPr>
          <w:ilvl w:val="0"/>
          <w:numId w:val="6"/>
        </w:numPr>
        <w:spacing w:before="40" w:after="60"/>
        <w:contextualSpacing w:val="0"/>
        <w:jc w:val="both"/>
      </w:pPr>
      <w:proofErr w:type="gramStart"/>
      <w:r>
        <w:rPr>
          <w:color w:val="2D2D2D"/>
        </w:rPr>
        <w:t>Applicant</w:t>
      </w:r>
      <w:proofErr w:type="gramEnd"/>
      <w:r>
        <w:rPr>
          <w:color w:val="2D2D2D"/>
        </w:rPr>
        <w:t xml:space="preserve"> downloads the Tide app and begins registration with a UK phone number and email address.</w:t>
      </w:r>
    </w:p>
    <w:p w14:paraId="50079D2E" w14:textId="01060E7F" w:rsidR="003F1AE9" w:rsidRDefault="003F1AE9" w:rsidP="00433D5D">
      <w:pPr>
        <w:pStyle w:val="ListParagraph"/>
        <w:numPr>
          <w:ilvl w:val="0"/>
          <w:numId w:val="6"/>
        </w:numPr>
        <w:spacing w:before="40" w:after="60"/>
        <w:contextualSpacing w:val="0"/>
        <w:jc w:val="both"/>
      </w:pPr>
      <w:r>
        <w:rPr>
          <w:color w:val="2D2D2D"/>
        </w:rPr>
        <w:t xml:space="preserve">Scans government-issued photo ID (passport, driving </w:t>
      </w:r>
      <w:r w:rsidR="00433D5D">
        <w:rPr>
          <w:color w:val="2D2D2D"/>
        </w:rPr>
        <w:t>license</w:t>
      </w:r>
      <w:r>
        <w:rPr>
          <w:color w:val="2D2D2D"/>
        </w:rPr>
        <w:t xml:space="preserve">, national ID, or BRP) </w:t>
      </w:r>
      <w:r w:rsidR="00433D5D">
        <w:rPr>
          <w:color w:val="2D2D2D"/>
        </w:rPr>
        <w:t>-</w:t>
      </w:r>
      <w:r>
        <w:rPr>
          <w:color w:val="2D2D2D"/>
        </w:rPr>
        <w:t xml:space="preserve"> Tide performs automated digital ID check.</w:t>
      </w:r>
    </w:p>
    <w:p w14:paraId="4F25D9FB" w14:textId="77777777" w:rsidR="003F1AE9" w:rsidRDefault="003F1AE9" w:rsidP="00433D5D">
      <w:pPr>
        <w:pStyle w:val="ListParagraph"/>
        <w:numPr>
          <w:ilvl w:val="0"/>
          <w:numId w:val="6"/>
        </w:numPr>
        <w:spacing w:before="40" w:after="60"/>
        <w:contextualSpacing w:val="0"/>
        <w:jc w:val="both"/>
      </w:pPr>
      <w:r>
        <w:rPr>
          <w:color w:val="2D2D2D"/>
        </w:rPr>
        <w:t>Tide automatically retrieves all directorships registered to the applicant's name from Companies House. The applicant selects the company for which they wish to open an account.</w:t>
      </w:r>
    </w:p>
    <w:p w14:paraId="7A285E14" w14:textId="77777777" w:rsidR="003F1AE9" w:rsidRDefault="003F1AE9" w:rsidP="00433D5D">
      <w:pPr>
        <w:pStyle w:val="ListParagraph"/>
        <w:numPr>
          <w:ilvl w:val="0"/>
          <w:numId w:val="6"/>
        </w:numPr>
        <w:spacing w:before="40" w:after="60"/>
        <w:contextualSpacing w:val="0"/>
        <w:jc w:val="both"/>
      </w:pPr>
      <w:r>
        <w:rPr>
          <w:color w:val="2D2D2D"/>
        </w:rPr>
        <w:t>The app displays registered company information from Companies House for confirmation.</w:t>
      </w:r>
    </w:p>
    <w:p w14:paraId="79AE14AE" w14:textId="77777777" w:rsidR="003F1AE9" w:rsidRDefault="003F1AE9" w:rsidP="00433D5D">
      <w:pPr>
        <w:pStyle w:val="ListParagraph"/>
        <w:numPr>
          <w:ilvl w:val="0"/>
          <w:numId w:val="6"/>
        </w:numPr>
        <w:spacing w:before="40" w:after="60"/>
        <w:contextualSpacing w:val="0"/>
        <w:jc w:val="both"/>
      </w:pPr>
      <w:r>
        <w:rPr>
          <w:color w:val="2D2D2D"/>
        </w:rPr>
        <w:t>Tide automatically identifies all major shareholders (25%+). For each additional major shareholder, the applicant must provide their address and date of birth.</w:t>
      </w:r>
    </w:p>
    <w:p w14:paraId="265C5B50" w14:textId="77777777" w:rsidR="003F1AE9" w:rsidRDefault="003F1AE9" w:rsidP="00433D5D">
      <w:pPr>
        <w:pStyle w:val="ListParagraph"/>
        <w:numPr>
          <w:ilvl w:val="0"/>
          <w:numId w:val="6"/>
        </w:numPr>
        <w:spacing w:before="40" w:after="60"/>
        <w:contextualSpacing w:val="0"/>
        <w:jc w:val="both"/>
      </w:pPr>
      <w:r>
        <w:rPr>
          <w:color w:val="2D2D2D"/>
        </w:rPr>
        <w:t>Applicant confirms that all major shareholders owning 25%+ of the company are listed.</w:t>
      </w:r>
    </w:p>
    <w:p w14:paraId="4027C888" w14:textId="77777777" w:rsidR="003F1AE9" w:rsidRDefault="003F1AE9" w:rsidP="00433D5D">
      <w:pPr>
        <w:pStyle w:val="ListParagraph"/>
        <w:numPr>
          <w:ilvl w:val="0"/>
          <w:numId w:val="6"/>
        </w:numPr>
        <w:spacing w:before="40" w:after="60"/>
        <w:contextualSpacing w:val="0"/>
        <w:jc w:val="both"/>
      </w:pPr>
      <w:r>
        <w:rPr>
          <w:color w:val="2D2D2D"/>
        </w:rPr>
        <w:t>Tide performs automated KYC and sanctions checks on all listed shareholders and directors.</w:t>
      </w:r>
    </w:p>
    <w:p w14:paraId="5144D349" w14:textId="77777777" w:rsidR="003F1AE9" w:rsidRDefault="003F1AE9" w:rsidP="00433D5D">
      <w:pPr>
        <w:pStyle w:val="ListParagraph"/>
        <w:numPr>
          <w:ilvl w:val="0"/>
          <w:numId w:val="6"/>
        </w:numPr>
        <w:spacing w:before="40" w:after="60"/>
        <w:contextualSpacing w:val="0"/>
        <w:jc w:val="both"/>
      </w:pPr>
      <w:r>
        <w:rPr>
          <w:color w:val="2D2D2D"/>
        </w:rPr>
        <w:t xml:space="preserve">If digital checks </w:t>
      </w:r>
      <w:proofErr w:type="gramStart"/>
      <w:r>
        <w:rPr>
          <w:color w:val="2D2D2D"/>
        </w:rPr>
        <w:t>pass:</w:t>
      </w:r>
      <w:proofErr w:type="gramEnd"/>
      <w:r>
        <w:rPr>
          <w:color w:val="2D2D2D"/>
        </w:rPr>
        <w:t xml:space="preserve"> instant or same-session account approval. If additional review is triggered: manual onboarding with additional questions and a second form of ID.</w:t>
      </w:r>
    </w:p>
    <w:p w14:paraId="586A751B" w14:textId="77777777" w:rsidR="003F1AE9" w:rsidRDefault="003F1AE9" w:rsidP="00433D5D">
      <w:pPr>
        <w:spacing w:before="100"/>
        <w:jc w:val="both"/>
      </w:pPr>
    </w:p>
    <w:p w14:paraId="071B61A2" w14:textId="77777777" w:rsidR="003F1AE9" w:rsidRDefault="003F1AE9" w:rsidP="00433D5D">
      <w:pPr>
        <w:pBdr>
          <w:left w:val="single" w:sz="4" w:space="0" w:color="2E6DB4"/>
        </w:pBdr>
        <w:spacing w:before="100" w:after="100" w:line="276" w:lineRule="auto"/>
        <w:ind w:left="360"/>
        <w:jc w:val="both"/>
      </w:pPr>
      <w:r>
        <w:rPr>
          <w:b/>
          <w:bCs/>
          <w:color w:val="2E6DB4"/>
        </w:rPr>
        <w:t xml:space="preserve">Companies House Integration: </w:t>
      </w:r>
      <w:r>
        <w:rPr>
          <w:color w:val="2D2D2D"/>
        </w:rPr>
        <w:t>Tide's deep integration with Companies House is a key differentiator. Directorships are automatically fetched, reducing data entry. The November 2025 ECCTA verification mandate at Companies House further strengthens the reliability of this source.</w:t>
      </w:r>
    </w:p>
    <w:p w14:paraId="407D28A4" w14:textId="77777777" w:rsidR="003F1AE9" w:rsidRDefault="003F1AE9" w:rsidP="00433D5D">
      <w:pPr>
        <w:pBdr>
          <w:left w:val="single" w:sz="4" w:space="0" w:color="2E6DB4"/>
        </w:pBdr>
        <w:spacing w:before="100" w:after="100" w:line="276" w:lineRule="auto"/>
        <w:ind w:left="360"/>
        <w:jc w:val="both"/>
      </w:pPr>
      <w:r>
        <w:rPr>
          <w:b/>
          <w:bCs/>
          <w:color w:val="2E6DB4"/>
        </w:rPr>
        <w:t xml:space="preserve">Director KYC: </w:t>
      </w:r>
      <w:r>
        <w:rPr>
          <w:color w:val="2D2D2D"/>
        </w:rPr>
        <w:t xml:space="preserve">The applicant director undergoes full biometric KYC (ID scan + selfie). Co-directors' date of birth and address are captured; full KYC for co-directors is triggered if they are 25%+ shareholders. [INFERRED: all directors are subject to </w:t>
      </w:r>
      <w:proofErr w:type="spellStart"/>
      <w:r>
        <w:rPr>
          <w:color w:val="2D2D2D"/>
        </w:rPr>
        <w:t>at</w:t>
      </w:r>
      <w:proofErr w:type="spellEnd"/>
      <w:r>
        <w:rPr>
          <w:color w:val="2D2D2D"/>
        </w:rPr>
        <w:t xml:space="preserve"> minimum sanctions screening; full KYC applies risk-based.]</w:t>
      </w:r>
    </w:p>
    <w:p w14:paraId="1C8CFC8A" w14:textId="78CD1E49" w:rsidR="003F1AE9" w:rsidRDefault="003F1AE9" w:rsidP="00433D5D">
      <w:pPr>
        <w:pBdr>
          <w:left w:val="single" w:sz="4" w:space="0" w:color="2E6DB4"/>
        </w:pBdr>
        <w:spacing w:before="100" w:after="100" w:line="276" w:lineRule="auto"/>
        <w:ind w:left="360"/>
        <w:jc w:val="both"/>
      </w:pPr>
      <w:r>
        <w:rPr>
          <w:b/>
          <w:bCs/>
          <w:color w:val="2E6DB4"/>
        </w:rPr>
        <w:t xml:space="preserve">Invite Flow: </w:t>
      </w:r>
      <w:r>
        <w:rPr>
          <w:color w:val="2D2D2D"/>
        </w:rPr>
        <w:t>Tide does NOT offer a documented separate email-</w:t>
      </w:r>
      <w:proofErr w:type="gramStart"/>
      <w:r>
        <w:rPr>
          <w:color w:val="2D2D2D"/>
        </w:rPr>
        <w:t>invite</w:t>
      </w:r>
      <w:proofErr w:type="gramEnd"/>
      <w:r>
        <w:rPr>
          <w:color w:val="2D2D2D"/>
        </w:rPr>
        <w:t xml:space="preserve"> flow for co-directors. All co-director data is entered by the primary applicant. [INFERRED: this creates a single point of friction </w:t>
      </w:r>
      <w:r w:rsidR="00433D5D">
        <w:rPr>
          <w:color w:val="2D2D2D"/>
        </w:rPr>
        <w:t>-</w:t>
      </w:r>
      <w:r>
        <w:rPr>
          <w:color w:val="2D2D2D"/>
        </w:rPr>
        <w:t xml:space="preserve"> the applying director must have access to co-directors' personal details.]</w:t>
      </w:r>
    </w:p>
    <w:p w14:paraId="67C0EF41" w14:textId="77777777" w:rsidR="003F1AE9" w:rsidRDefault="003F1AE9" w:rsidP="00433D5D">
      <w:pPr>
        <w:pBdr>
          <w:left w:val="single" w:sz="4" w:space="0" w:color="2E6DB4"/>
        </w:pBdr>
        <w:spacing w:before="100" w:after="100" w:line="276" w:lineRule="auto"/>
        <w:ind w:left="360"/>
        <w:jc w:val="both"/>
      </w:pPr>
      <w:r>
        <w:rPr>
          <w:b/>
          <w:bCs/>
          <w:color w:val="2E6DB4"/>
        </w:rPr>
        <w:t xml:space="preserve">Onboarding Speed: </w:t>
      </w:r>
      <w:r>
        <w:rPr>
          <w:color w:val="2D2D2D"/>
        </w:rPr>
        <w:t>Over 50% complete in under 10 minutes; 80%+ within 48 hours for standard cases.</w:t>
      </w:r>
    </w:p>
    <w:p w14:paraId="6FA7887F" w14:textId="77777777" w:rsidR="003F1AE9" w:rsidRDefault="003F1AE9" w:rsidP="00433D5D">
      <w:pPr>
        <w:spacing w:before="200"/>
        <w:jc w:val="both"/>
      </w:pPr>
    </w:p>
    <w:p w14:paraId="092C61F5" w14:textId="2C1D3867" w:rsidR="003F1AE9" w:rsidRDefault="003F1AE9" w:rsidP="003F1AE9">
      <w:pPr>
        <w:pStyle w:val="Heading2"/>
      </w:pPr>
      <w:r>
        <w:rPr>
          <w:rFonts w:ascii="Arial" w:eastAsia="Arial" w:hAnsi="Arial" w:cs="Arial"/>
          <w:b/>
          <w:bCs/>
          <w:color w:val="2E6DB4"/>
          <w:sz w:val="26"/>
          <w:szCs w:val="26"/>
        </w:rPr>
        <w:t xml:space="preserve">3.4 Soldo </w:t>
      </w:r>
      <w:r w:rsidR="00433D5D">
        <w:rPr>
          <w:rFonts w:ascii="Arial" w:eastAsia="Arial" w:hAnsi="Arial" w:cs="Arial"/>
          <w:b/>
          <w:bCs/>
          <w:color w:val="2E6DB4"/>
          <w:sz w:val="26"/>
          <w:szCs w:val="26"/>
        </w:rPr>
        <w:t>-</w:t>
      </w:r>
      <w:r>
        <w:rPr>
          <w:rFonts w:ascii="Arial" w:eastAsia="Arial" w:hAnsi="Arial" w:cs="Arial"/>
          <w:b/>
          <w:bCs/>
          <w:color w:val="2E6DB4"/>
          <w:sz w:val="26"/>
          <w:szCs w:val="26"/>
        </w:rPr>
        <w:t xml:space="preserve"> Multi-Director Onboarding Flow</w:t>
      </w:r>
    </w:p>
    <w:p w14:paraId="06B6A430" w14:textId="77777777" w:rsidR="003F1AE9" w:rsidRDefault="003F1AE9" w:rsidP="00433D5D">
      <w:pPr>
        <w:pStyle w:val="Heading3"/>
        <w:jc w:val="both"/>
      </w:pPr>
      <w:r>
        <w:rPr>
          <w:rFonts w:eastAsia="Arial" w:cs="Arial"/>
          <w:b/>
          <w:bCs/>
          <w:color w:val="1B3A6B"/>
          <w:sz w:val="22"/>
          <w:szCs w:val="22"/>
        </w:rPr>
        <w:t>Step-by-Step Journey (Inferred from Compliance Framework)</w:t>
      </w:r>
    </w:p>
    <w:p w14:paraId="27C5710C" w14:textId="73873F05" w:rsidR="003F1AE9" w:rsidRDefault="003F1AE9" w:rsidP="00433D5D">
      <w:pPr>
        <w:spacing w:before="80" w:after="80"/>
        <w:jc w:val="both"/>
      </w:pPr>
      <w:r>
        <w:rPr>
          <w:b/>
          <w:bCs/>
          <w:color w:val="C8930A"/>
          <w:sz w:val="18"/>
          <w:szCs w:val="18"/>
        </w:rPr>
        <w:t xml:space="preserve">[INFERRED] </w:t>
      </w:r>
      <w:r>
        <w:rPr>
          <w:i/>
          <w:iCs/>
          <w:color w:val="595959"/>
          <w:sz w:val="18"/>
          <w:szCs w:val="18"/>
        </w:rPr>
        <w:t xml:space="preserve">Soldo's business account onboarding targets SMEs and enterprises with expense management needs. The primary applicant is typically a finance manager or director. Based on Soldo's FCA </w:t>
      </w:r>
      <w:r w:rsidR="00433D5D">
        <w:rPr>
          <w:i/>
          <w:iCs/>
          <w:color w:val="595959"/>
          <w:sz w:val="18"/>
          <w:szCs w:val="18"/>
        </w:rPr>
        <w:t>Authorized</w:t>
      </w:r>
      <w:r>
        <w:rPr>
          <w:i/>
          <w:iCs/>
          <w:color w:val="595959"/>
          <w:sz w:val="18"/>
          <w:szCs w:val="18"/>
        </w:rPr>
        <w:t xml:space="preserve"> EMI status and standard JMLSG guidance alignment, the following flow is inferred:</w:t>
      </w:r>
    </w:p>
    <w:p w14:paraId="5C8EA842" w14:textId="77777777" w:rsidR="003F1AE9" w:rsidRDefault="003F1AE9" w:rsidP="00433D5D">
      <w:pPr>
        <w:pStyle w:val="ListParagraph"/>
        <w:numPr>
          <w:ilvl w:val="0"/>
          <w:numId w:val="7"/>
        </w:numPr>
        <w:spacing w:before="40" w:after="60"/>
        <w:contextualSpacing w:val="0"/>
        <w:jc w:val="both"/>
      </w:pPr>
      <w:r>
        <w:rPr>
          <w:color w:val="2D2D2D"/>
        </w:rPr>
        <w:t>Company administrator registers via soldo.com and provides business registration details including Companies House number.</w:t>
      </w:r>
    </w:p>
    <w:p w14:paraId="67D9D014" w14:textId="071DA124" w:rsidR="003F1AE9" w:rsidRDefault="003F1AE9" w:rsidP="00433D5D">
      <w:pPr>
        <w:pStyle w:val="ListParagraph"/>
        <w:numPr>
          <w:ilvl w:val="0"/>
          <w:numId w:val="7"/>
        </w:numPr>
        <w:spacing w:before="40" w:after="60"/>
        <w:contextualSpacing w:val="0"/>
        <w:jc w:val="both"/>
      </w:pPr>
      <w:r>
        <w:rPr>
          <w:color w:val="2D2D2D"/>
        </w:rPr>
        <w:t xml:space="preserve">Director or </w:t>
      </w:r>
      <w:r w:rsidR="00433D5D">
        <w:rPr>
          <w:color w:val="2D2D2D"/>
        </w:rPr>
        <w:t>Authorized</w:t>
      </w:r>
      <w:r>
        <w:rPr>
          <w:color w:val="2D2D2D"/>
        </w:rPr>
        <w:t xml:space="preserve"> signatory provides photo ID and selfie for biometric verification.</w:t>
      </w:r>
    </w:p>
    <w:p w14:paraId="2A1082E2" w14:textId="212958EE" w:rsidR="003F1AE9" w:rsidRDefault="003F1AE9" w:rsidP="00433D5D">
      <w:pPr>
        <w:pStyle w:val="ListParagraph"/>
        <w:numPr>
          <w:ilvl w:val="0"/>
          <w:numId w:val="7"/>
        </w:numPr>
        <w:spacing w:before="40" w:after="60"/>
        <w:contextualSpacing w:val="0"/>
        <w:jc w:val="both"/>
      </w:pPr>
      <w:r>
        <w:rPr>
          <w:color w:val="2D2D2D"/>
        </w:rPr>
        <w:t xml:space="preserve">Soldo collects details of all directors and 25%+ shareholders </w:t>
      </w:r>
      <w:r w:rsidR="00433D5D">
        <w:rPr>
          <w:color w:val="2D2D2D"/>
        </w:rPr>
        <w:t>-</w:t>
      </w:r>
      <w:r>
        <w:rPr>
          <w:color w:val="2D2D2D"/>
        </w:rPr>
        <w:t xml:space="preserve"> requiring ID from UBOs.</w:t>
      </w:r>
    </w:p>
    <w:p w14:paraId="5679D5FE" w14:textId="77777777" w:rsidR="003F1AE9" w:rsidRDefault="003F1AE9" w:rsidP="00433D5D">
      <w:pPr>
        <w:pStyle w:val="ListParagraph"/>
        <w:numPr>
          <w:ilvl w:val="0"/>
          <w:numId w:val="7"/>
        </w:numPr>
        <w:spacing w:before="40" w:after="60"/>
        <w:contextualSpacing w:val="0"/>
        <w:jc w:val="both"/>
      </w:pPr>
      <w:r>
        <w:rPr>
          <w:color w:val="2D2D2D"/>
        </w:rPr>
        <w:t>Business nature and source of funds documentation may be requested for higher-risk business types.</w:t>
      </w:r>
    </w:p>
    <w:p w14:paraId="1B134C77" w14:textId="77777777" w:rsidR="003F1AE9" w:rsidRDefault="003F1AE9" w:rsidP="00433D5D">
      <w:pPr>
        <w:pStyle w:val="ListParagraph"/>
        <w:numPr>
          <w:ilvl w:val="0"/>
          <w:numId w:val="7"/>
        </w:numPr>
        <w:spacing w:before="40" w:after="60"/>
        <w:contextualSpacing w:val="0"/>
        <w:jc w:val="both"/>
      </w:pPr>
      <w:r>
        <w:rPr>
          <w:color w:val="2D2D2D"/>
        </w:rPr>
        <w:t xml:space="preserve">Onboarding includes configuration of multi-wallet expense structure and card </w:t>
      </w:r>
      <w:proofErr w:type="spellStart"/>
      <w:r>
        <w:rPr>
          <w:color w:val="2D2D2D"/>
        </w:rPr>
        <w:t>programme</w:t>
      </w:r>
      <w:proofErr w:type="spellEnd"/>
      <w:r>
        <w:rPr>
          <w:color w:val="2D2D2D"/>
        </w:rPr>
        <w:t xml:space="preserve"> parameters.</w:t>
      </w:r>
    </w:p>
    <w:p w14:paraId="4E6926E1" w14:textId="77777777" w:rsidR="003F1AE9" w:rsidRDefault="003F1AE9" w:rsidP="00433D5D">
      <w:pPr>
        <w:spacing w:before="100"/>
        <w:jc w:val="both"/>
      </w:pPr>
    </w:p>
    <w:p w14:paraId="330561AD" w14:textId="6587F59C" w:rsidR="003F1AE9" w:rsidRDefault="003F1AE9" w:rsidP="00433D5D">
      <w:pPr>
        <w:pBdr>
          <w:left w:val="single" w:sz="4" w:space="0" w:color="2E6DB4"/>
        </w:pBdr>
        <w:spacing w:before="100" w:after="100" w:line="276" w:lineRule="auto"/>
        <w:ind w:left="360"/>
        <w:jc w:val="both"/>
      </w:pPr>
      <w:r>
        <w:rPr>
          <w:b/>
          <w:bCs/>
          <w:color w:val="2E6DB4"/>
        </w:rPr>
        <w:t xml:space="preserve">Notable Feature: </w:t>
      </w:r>
      <w:r>
        <w:rPr>
          <w:color w:val="2D2D2D"/>
        </w:rPr>
        <w:t xml:space="preserve">Soldo's product architecture means onboarding must also configure wallet allocation, spending limits, and user permissions </w:t>
      </w:r>
      <w:r w:rsidR="00433D5D">
        <w:rPr>
          <w:color w:val="2D2D2D"/>
        </w:rPr>
        <w:t>-</w:t>
      </w:r>
      <w:r>
        <w:rPr>
          <w:color w:val="2D2D2D"/>
        </w:rPr>
        <w:t xml:space="preserve"> adding product-layer complexity to the compliance onboarding flow.</w:t>
      </w:r>
    </w:p>
    <w:p w14:paraId="7080FED0" w14:textId="32FB3610" w:rsidR="003F1AE9" w:rsidRDefault="003F1AE9" w:rsidP="00433D5D">
      <w:pPr>
        <w:spacing w:before="80" w:after="80"/>
        <w:jc w:val="both"/>
      </w:pPr>
      <w:r>
        <w:rPr>
          <w:b/>
          <w:bCs/>
          <w:i/>
          <w:iCs/>
          <w:color w:val="C8930A"/>
          <w:sz w:val="18"/>
          <w:szCs w:val="18"/>
        </w:rPr>
        <w:t xml:space="preserve">Note: </w:t>
      </w:r>
      <w:r>
        <w:rPr>
          <w:i/>
          <w:iCs/>
          <w:color w:val="595959"/>
          <w:sz w:val="18"/>
          <w:szCs w:val="18"/>
        </w:rPr>
        <w:t xml:space="preserve">Detailed multi-director invite flow specifics are not publicly documented by Soldo. The flow is inferred from MLR 2017 / JMLSG obligations applicable to all UK </w:t>
      </w:r>
      <w:r w:rsidR="00433D5D">
        <w:rPr>
          <w:i/>
          <w:iCs/>
          <w:color w:val="595959"/>
          <w:sz w:val="18"/>
          <w:szCs w:val="18"/>
        </w:rPr>
        <w:t>Authorized</w:t>
      </w:r>
      <w:r>
        <w:rPr>
          <w:i/>
          <w:iCs/>
          <w:color w:val="595959"/>
          <w:sz w:val="18"/>
          <w:szCs w:val="18"/>
        </w:rPr>
        <w:t xml:space="preserve"> EMIs.</w:t>
      </w:r>
    </w:p>
    <w:p w14:paraId="1FBC7105" w14:textId="77777777" w:rsidR="003F1AE9" w:rsidRDefault="003F1AE9" w:rsidP="003F1AE9">
      <w:pPr>
        <w:spacing w:before="200"/>
      </w:pPr>
    </w:p>
    <w:p w14:paraId="15CD4E3D" w14:textId="77777777" w:rsidR="00433D5D" w:rsidRDefault="00433D5D" w:rsidP="003F1AE9">
      <w:pPr>
        <w:spacing w:before="200"/>
      </w:pPr>
    </w:p>
    <w:p w14:paraId="155E9A04" w14:textId="77777777" w:rsidR="00433D5D" w:rsidRDefault="00433D5D" w:rsidP="003F1AE9">
      <w:pPr>
        <w:spacing w:before="200"/>
      </w:pPr>
    </w:p>
    <w:p w14:paraId="1B487F3F" w14:textId="3DE9FB35" w:rsidR="003F1AE9" w:rsidRDefault="003F1AE9" w:rsidP="00433D5D">
      <w:pPr>
        <w:pStyle w:val="Heading2"/>
        <w:jc w:val="both"/>
      </w:pPr>
      <w:r>
        <w:rPr>
          <w:rFonts w:ascii="Arial" w:eastAsia="Arial" w:hAnsi="Arial" w:cs="Arial"/>
          <w:b/>
          <w:bCs/>
          <w:color w:val="2E6DB4"/>
          <w:sz w:val="26"/>
          <w:szCs w:val="26"/>
        </w:rPr>
        <w:lastRenderedPageBreak/>
        <w:t xml:space="preserve">3.5 Payoneer </w:t>
      </w:r>
      <w:r w:rsidR="00433D5D">
        <w:rPr>
          <w:rFonts w:ascii="Arial" w:eastAsia="Arial" w:hAnsi="Arial" w:cs="Arial"/>
          <w:b/>
          <w:bCs/>
          <w:color w:val="2E6DB4"/>
          <w:sz w:val="26"/>
          <w:szCs w:val="26"/>
        </w:rPr>
        <w:t>-</w:t>
      </w:r>
      <w:r>
        <w:rPr>
          <w:rFonts w:ascii="Arial" w:eastAsia="Arial" w:hAnsi="Arial" w:cs="Arial"/>
          <w:b/>
          <w:bCs/>
          <w:color w:val="2E6DB4"/>
          <w:sz w:val="26"/>
          <w:szCs w:val="26"/>
        </w:rPr>
        <w:t xml:space="preserve"> Multi-Director Onboarding Flow</w:t>
      </w:r>
    </w:p>
    <w:p w14:paraId="474650BA" w14:textId="77777777" w:rsidR="003F1AE9" w:rsidRDefault="003F1AE9" w:rsidP="00433D5D">
      <w:pPr>
        <w:pStyle w:val="Heading3"/>
        <w:jc w:val="both"/>
      </w:pPr>
      <w:r>
        <w:rPr>
          <w:rFonts w:eastAsia="Arial" w:cs="Arial"/>
          <w:b/>
          <w:bCs/>
          <w:color w:val="1B3A6B"/>
          <w:sz w:val="22"/>
          <w:szCs w:val="22"/>
        </w:rPr>
        <w:t>Step-by-Step Journey</w:t>
      </w:r>
    </w:p>
    <w:p w14:paraId="6F93DC4A" w14:textId="6E45E4FD" w:rsidR="003F1AE9" w:rsidRDefault="00433D5D" w:rsidP="00433D5D">
      <w:pPr>
        <w:pStyle w:val="ListParagraph"/>
        <w:numPr>
          <w:ilvl w:val="0"/>
          <w:numId w:val="8"/>
        </w:numPr>
        <w:spacing w:before="40" w:after="60"/>
        <w:contextualSpacing w:val="0"/>
        <w:jc w:val="both"/>
      </w:pPr>
      <w:r>
        <w:rPr>
          <w:color w:val="2D2D2D"/>
        </w:rPr>
        <w:t>Applicants register</w:t>
      </w:r>
      <w:r w:rsidR="003F1AE9">
        <w:rPr>
          <w:color w:val="2D2D2D"/>
        </w:rPr>
        <w:t xml:space="preserve"> at payoneer.com </w:t>
      </w:r>
      <w:r>
        <w:rPr>
          <w:color w:val="2D2D2D"/>
        </w:rPr>
        <w:t>-</w:t>
      </w:r>
      <w:r w:rsidR="003F1AE9">
        <w:rPr>
          <w:color w:val="2D2D2D"/>
        </w:rPr>
        <w:t xml:space="preserve"> suitable for individual and company accounts.</w:t>
      </w:r>
    </w:p>
    <w:p w14:paraId="1676F23B" w14:textId="77777777" w:rsidR="003F1AE9" w:rsidRDefault="003F1AE9" w:rsidP="00433D5D">
      <w:pPr>
        <w:pStyle w:val="ListParagraph"/>
        <w:numPr>
          <w:ilvl w:val="0"/>
          <w:numId w:val="8"/>
        </w:numPr>
        <w:spacing w:before="40" w:after="60"/>
        <w:contextualSpacing w:val="0"/>
        <w:jc w:val="both"/>
      </w:pPr>
      <w:r>
        <w:rPr>
          <w:color w:val="2D2D2D"/>
        </w:rPr>
        <w:t>Provides personal identity information for the account holder (passport / government ID).</w:t>
      </w:r>
    </w:p>
    <w:p w14:paraId="6C3771E9" w14:textId="77777777" w:rsidR="003F1AE9" w:rsidRDefault="003F1AE9" w:rsidP="00433D5D">
      <w:pPr>
        <w:pStyle w:val="ListParagraph"/>
        <w:numPr>
          <w:ilvl w:val="0"/>
          <w:numId w:val="8"/>
        </w:numPr>
        <w:spacing w:before="40" w:after="60"/>
        <w:contextualSpacing w:val="0"/>
        <w:jc w:val="both"/>
      </w:pPr>
      <w:r>
        <w:rPr>
          <w:color w:val="2D2D2D"/>
        </w:rPr>
        <w:t xml:space="preserve">For company </w:t>
      </w:r>
      <w:proofErr w:type="gramStart"/>
      <w:r>
        <w:rPr>
          <w:color w:val="2D2D2D"/>
        </w:rPr>
        <w:t>accounts:</w:t>
      </w:r>
      <w:proofErr w:type="gramEnd"/>
      <w:r>
        <w:rPr>
          <w:color w:val="2D2D2D"/>
        </w:rPr>
        <w:t xml:space="preserve"> provides business registration documents and details of all directors.</w:t>
      </w:r>
    </w:p>
    <w:p w14:paraId="2619E57E" w14:textId="77777777" w:rsidR="003F1AE9" w:rsidRDefault="003F1AE9" w:rsidP="00433D5D">
      <w:pPr>
        <w:pStyle w:val="ListParagraph"/>
        <w:numPr>
          <w:ilvl w:val="0"/>
          <w:numId w:val="8"/>
        </w:numPr>
        <w:spacing w:before="40" w:after="60"/>
        <w:contextualSpacing w:val="0"/>
        <w:jc w:val="both"/>
      </w:pPr>
      <w:r>
        <w:rPr>
          <w:color w:val="2D2D2D"/>
        </w:rPr>
        <w:t>UBOs with 25%+ ownership must be identified; Payoneer requests ID documentation for each such individual.</w:t>
      </w:r>
    </w:p>
    <w:p w14:paraId="4A85D157" w14:textId="77777777" w:rsidR="003F1AE9" w:rsidRDefault="003F1AE9" w:rsidP="00433D5D">
      <w:pPr>
        <w:pStyle w:val="ListParagraph"/>
        <w:numPr>
          <w:ilvl w:val="0"/>
          <w:numId w:val="8"/>
        </w:numPr>
        <w:spacing w:before="40" w:after="60"/>
        <w:contextualSpacing w:val="0"/>
        <w:jc w:val="both"/>
      </w:pPr>
      <w:r>
        <w:rPr>
          <w:color w:val="2D2D2D"/>
        </w:rPr>
        <w:t xml:space="preserve">Account usage and </w:t>
      </w:r>
      <w:proofErr w:type="gramStart"/>
      <w:r>
        <w:rPr>
          <w:color w:val="2D2D2D"/>
        </w:rPr>
        <w:t>source</w:t>
      </w:r>
      <w:proofErr w:type="gramEnd"/>
      <w:r>
        <w:rPr>
          <w:color w:val="2D2D2D"/>
        </w:rPr>
        <w:t xml:space="preserve"> of funds information </w:t>
      </w:r>
      <w:proofErr w:type="gramStart"/>
      <w:r>
        <w:rPr>
          <w:color w:val="2D2D2D"/>
        </w:rPr>
        <w:t>is</w:t>
      </w:r>
      <w:proofErr w:type="gramEnd"/>
      <w:r>
        <w:rPr>
          <w:color w:val="2D2D2D"/>
        </w:rPr>
        <w:t xml:space="preserve"> collected.</w:t>
      </w:r>
    </w:p>
    <w:p w14:paraId="0ABCC3C9" w14:textId="77777777" w:rsidR="003F1AE9" w:rsidRDefault="003F1AE9" w:rsidP="00433D5D">
      <w:pPr>
        <w:pStyle w:val="ListParagraph"/>
        <w:numPr>
          <w:ilvl w:val="0"/>
          <w:numId w:val="8"/>
        </w:numPr>
        <w:spacing w:before="40" w:after="60"/>
        <w:contextualSpacing w:val="0"/>
        <w:jc w:val="both"/>
      </w:pPr>
      <w:r>
        <w:rPr>
          <w:color w:val="2D2D2D"/>
        </w:rPr>
        <w:t>Verification completed online; Payoneer's platform is designed for entirely remote onboarding globally.</w:t>
      </w:r>
    </w:p>
    <w:p w14:paraId="06AFACF2" w14:textId="77777777" w:rsidR="003F1AE9" w:rsidRDefault="003F1AE9" w:rsidP="00433D5D">
      <w:pPr>
        <w:spacing w:before="100"/>
        <w:jc w:val="both"/>
      </w:pPr>
    </w:p>
    <w:p w14:paraId="1C8A78DD" w14:textId="77777777" w:rsidR="003F1AE9" w:rsidRDefault="003F1AE9" w:rsidP="00433D5D">
      <w:pPr>
        <w:pBdr>
          <w:left w:val="single" w:sz="4" w:space="0" w:color="2E6DB4"/>
        </w:pBdr>
        <w:spacing w:before="100" w:after="100" w:line="276" w:lineRule="auto"/>
        <w:ind w:left="360"/>
        <w:jc w:val="both"/>
      </w:pPr>
      <w:r>
        <w:rPr>
          <w:b/>
          <w:bCs/>
          <w:color w:val="2E6DB4"/>
        </w:rPr>
        <w:t xml:space="preserve">Key Context: </w:t>
      </w:r>
      <w:r>
        <w:rPr>
          <w:color w:val="2D2D2D"/>
        </w:rPr>
        <w:t>Payoneer primarily targets individual freelancers and marketplace sellers. For registered company accounts, the onboarding flow adds a corporate layer, but the platform is less oriented towards multi-director limited companies with complex ownership than Revolut or Wise.</w:t>
      </w:r>
    </w:p>
    <w:p w14:paraId="074B6B90" w14:textId="77777777" w:rsidR="003F1AE9" w:rsidRDefault="003F1AE9" w:rsidP="00433D5D">
      <w:pPr>
        <w:spacing w:before="80" w:after="80"/>
        <w:jc w:val="both"/>
      </w:pPr>
      <w:r>
        <w:rPr>
          <w:b/>
          <w:bCs/>
          <w:color w:val="C8930A"/>
          <w:sz w:val="18"/>
          <w:szCs w:val="18"/>
        </w:rPr>
        <w:t xml:space="preserve">[INFERRED] </w:t>
      </w:r>
      <w:r>
        <w:rPr>
          <w:i/>
          <w:iCs/>
          <w:color w:val="595959"/>
          <w:sz w:val="18"/>
          <w:szCs w:val="18"/>
        </w:rPr>
        <w:t>Payoneer does not publicly document a specific sequential/parallel invite flow for multiple directors. [INFERRED: additional directors are managed through a primary-applicant data submission model.]</w:t>
      </w:r>
    </w:p>
    <w:p w14:paraId="736A2C68" w14:textId="77777777" w:rsidR="003F1AE9" w:rsidRDefault="003F1AE9" w:rsidP="003F1AE9">
      <w:pPr>
        <w:spacing w:before="200"/>
      </w:pPr>
    </w:p>
    <w:p w14:paraId="75E704AD" w14:textId="77777777" w:rsidR="003F1AE9" w:rsidRDefault="003F1AE9" w:rsidP="003F1AE9">
      <w:pPr>
        <w:pStyle w:val="Heading1"/>
      </w:pPr>
      <w:r>
        <w:rPr>
          <w:rFonts w:ascii="Arial" w:eastAsia="Arial" w:hAnsi="Arial" w:cs="Arial"/>
          <w:b/>
          <w:bCs/>
          <w:color w:val="1B3A6B"/>
          <w:sz w:val="32"/>
          <w:szCs w:val="32"/>
        </w:rPr>
        <w:t>Section 4: Verification &amp; Compliance Requirements</w:t>
      </w:r>
    </w:p>
    <w:p w14:paraId="3AAB55E3" w14:textId="77777777" w:rsidR="003F1AE9" w:rsidRDefault="003F1AE9" w:rsidP="003F1AE9">
      <w:pPr>
        <w:pBdr>
          <w:bottom w:val="single" w:sz="4" w:space="0" w:color="2E6DB4"/>
        </w:pBdr>
        <w:spacing w:before="180" w:after="180"/>
      </w:pPr>
    </w:p>
    <w:p w14:paraId="5A0AB4D0" w14:textId="77777777" w:rsidR="003F1AE9" w:rsidRDefault="003F1AE9" w:rsidP="003F1AE9">
      <w:pPr>
        <w:pStyle w:val="Heading2"/>
      </w:pPr>
      <w:r>
        <w:rPr>
          <w:rFonts w:ascii="Arial" w:eastAsia="Arial" w:hAnsi="Arial" w:cs="Arial"/>
          <w:b/>
          <w:bCs/>
          <w:color w:val="2E6DB4"/>
          <w:sz w:val="26"/>
          <w:szCs w:val="26"/>
        </w:rPr>
        <w:t>4.1 FCA AML/KYC Obligations for UK EMIs</w:t>
      </w:r>
    </w:p>
    <w:p w14:paraId="67C7771C" w14:textId="7BA0BBC7" w:rsidR="003F1AE9" w:rsidRDefault="003F1AE9" w:rsidP="00433D5D">
      <w:pPr>
        <w:spacing w:before="60" w:after="80" w:line="276" w:lineRule="auto"/>
        <w:jc w:val="both"/>
      </w:pPr>
      <w:r>
        <w:rPr>
          <w:color w:val="2D2D2D"/>
        </w:rPr>
        <w:t xml:space="preserve">All </w:t>
      </w:r>
      <w:r w:rsidR="00433D5D">
        <w:rPr>
          <w:color w:val="2D2D2D"/>
        </w:rPr>
        <w:t>Authorized</w:t>
      </w:r>
      <w:r>
        <w:rPr>
          <w:color w:val="2D2D2D"/>
        </w:rPr>
        <w:t xml:space="preserve"> EMIs in the UK operate under the following mandatory compliance framework for business customer onboarding:</w:t>
      </w:r>
    </w:p>
    <w:p w14:paraId="6A316E6C" w14:textId="77777777" w:rsidR="003F1AE9" w:rsidRDefault="003F1AE9" w:rsidP="003F1AE9">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6497"/>
      </w:tblGrid>
      <w:tr w:rsidR="003F1AE9" w14:paraId="5AE3C150"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05660BBD" w14:textId="77777777" w:rsidR="003F1AE9" w:rsidRDefault="003F1AE9" w:rsidP="00433D5D">
            <w:pPr>
              <w:jc w:val="both"/>
            </w:pPr>
            <w:r>
              <w:rPr>
                <w:b/>
                <w:bCs/>
                <w:color w:val="1B3A6B"/>
                <w:sz w:val="18"/>
                <w:szCs w:val="18"/>
              </w:rPr>
              <w:t>Obligation</w:t>
            </w:r>
          </w:p>
        </w:tc>
        <w:tc>
          <w:tcPr>
            <w:tcW w:w="64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36DD17B8" w14:textId="15DA0C52" w:rsidR="003F1AE9" w:rsidRDefault="003F1AE9" w:rsidP="00433D5D">
            <w:pPr>
              <w:jc w:val="both"/>
            </w:pPr>
            <w:r>
              <w:rPr>
                <w:b/>
                <w:bCs/>
                <w:color w:val="1B3A6B"/>
                <w:sz w:val="18"/>
                <w:szCs w:val="18"/>
              </w:rPr>
              <w:t xml:space="preserve">Application </w:t>
            </w:r>
            <w:r w:rsidR="00433D5D">
              <w:rPr>
                <w:b/>
                <w:bCs/>
                <w:color w:val="1B3A6B"/>
                <w:sz w:val="18"/>
                <w:szCs w:val="18"/>
              </w:rPr>
              <w:t>for</w:t>
            </w:r>
            <w:r>
              <w:rPr>
                <w:b/>
                <w:bCs/>
                <w:color w:val="1B3A6B"/>
                <w:sz w:val="18"/>
                <w:szCs w:val="18"/>
              </w:rPr>
              <w:t xml:space="preserve"> Multi-Director Business Onboarding</w:t>
            </w:r>
          </w:p>
        </w:tc>
      </w:tr>
      <w:tr w:rsidR="003F1AE9" w14:paraId="418738C8"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7C013C" w14:textId="77777777" w:rsidR="003F1AE9" w:rsidRDefault="003F1AE9" w:rsidP="00433D5D">
            <w:pPr>
              <w:jc w:val="both"/>
            </w:pPr>
            <w:r>
              <w:rPr>
                <w:color w:val="2D2D2D"/>
                <w:sz w:val="18"/>
                <w:szCs w:val="18"/>
              </w:rPr>
              <w:t>Customer Due Diligence (CDD)</w:t>
            </w:r>
          </w:p>
        </w:tc>
        <w:tc>
          <w:tcPr>
            <w:tcW w:w="6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6485F92" w14:textId="77777777" w:rsidR="003F1AE9" w:rsidRDefault="003F1AE9" w:rsidP="00433D5D">
            <w:pPr>
              <w:jc w:val="both"/>
            </w:pPr>
            <w:r>
              <w:rPr>
                <w:color w:val="2D2D2D"/>
                <w:sz w:val="18"/>
                <w:szCs w:val="18"/>
              </w:rPr>
              <w:t>Mandatory at account opening for all corporate customers. Must identify legal entity, understand ownership/control structure, and verify identity of representatives acting on behalf of the entity.</w:t>
            </w:r>
          </w:p>
        </w:tc>
      </w:tr>
      <w:tr w:rsidR="003F1AE9" w14:paraId="7256EB47"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B9A3B33" w14:textId="77777777" w:rsidR="003F1AE9" w:rsidRDefault="003F1AE9" w:rsidP="00433D5D">
            <w:pPr>
              <w:jc w:val="both"/>
            </w:pPr>
            <w:r>
              <w:rPr>
                <w:color w:val="2D2D2D"/>
                <w:sz w:val="18"/>
                <w:szCs w:val="18"/>
              </w:rPr>
              <w:t>UBO Identification (MLR 2017, Reg. 28)</w:t>
            </w:r>
          </w:p>
        </w:tc>
        <w:tc>
          <w:tcPr>
            <w:tcW w:w="64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6DE1EF8" w14:textId="77777777" w:rsidR="003F1AE9" w:rsidRDefault="003F1AE9" w:rsidP="00433D5D">
            <w:pPr>
              <w:jc w:val="both"/>
            </w:pPr>
            <w:r>
              <w:rPr>
                <w:color w:val="2D2D2D"/>
                <w:sz w:val="18"/>
                <w:szCs w:val="18"/>
              </w:rPr>
              <w:t>Must identify and verify all individuals with direct or indirect ownership/control &gt;25%. Where no such individual exists, a senior managing official must be identified as the controlling person.</w:t>
            </w:r>
          </w:p>
        </w:tc>
      </w:tr>
      <w:tr w:rsidR="003F1AE9" w14:paraId="37FD28EB"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8D052C" w14:textId="77777777" w:rsidR="003F1AE9" w:rsidRDefault="003F1AE9" w:rsidP="00433D5D">
            <w:pPr>
              <w:jc w:val="both"/>
            </w:pPr>
            <w:r>
              <w:rPr>
                <w:color w:val="2D2D2D"/>
                <w:sz w:val="18"/>
                <w:szCs w:val="18"/>
              </w:rPr>
              <w:t>Enhanced Due Diligence (EDD)</w:t>
            </w:r>
          </w:p>
        </w:tc>
        <w:tc>
          <w:tcPr>
            <w:tcW w:w="6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0C1E8F" w14:textId="77777777" w:rsidR="003F1AE9" w:rsidRDefault="003F1AE9" w:rsidP="00433D5D">
            <w:pPr>
              <w:jc w:val="both"/>
            </w:pPr>
            <w:r>
              <w:rPr>
                <w:color w:val="2D2D2D"/>
                <w:sz w:val="18"/>
                <w:szCs w:val="18"/>
              </w:rPr>
              <w:t>Required for: PEP directors or UBOs; businesses with connections to high-risk third countries; complex or unusual ownership structures; high transaction volumes or values inconsistent with stated business profile.</w:t>
            </w:r>
          </w:p>
        </w:tc>
      </w:tr>
      <w:tr w:rsidR="003F1AE9" w14:paraId="1902935E"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6179877" w14:textId="77777777" w:rsidR="003F1AE9" w:rsidRDefault="003F1AE9" w:rsidP="00433D5D">
            <w:pPr>
              <w:jc w:val="both"/>
            </w:pPr>
            <w:r>
              <w:rPr>
                <w:color w:val="2D2D2D"/>
                <w:sz w:val="18"/>
                <w:szCs w:val="18"/>
              </w:rPr>
              <w:t>Risk-Based Approach (RBA)</w:t>
            </w:r>
          </w:p>
        </w:tc>
        <w:tc>
          <w:tcPr>
            <w:tcW w:w="64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240BF95" w14:textId="77777777" w:rsidR="003F1AE9" w:rsidRDefault="003F1AE9" w:rsidP="00433D5D">
            <w:pPr>
              <w:jc w:val="both"/>
            </w:pPr>
            <w:r>
              <w:rPr>
                <w:color w:val="2D2D2D"/>
                <w:sz w:val="18"/>
                <w:szCs w:val="18"/>
              </w:rPr>
              <w:t>JMLSG explicitly permits a risk-based approach to director verification. Not all directors must undergo full KYC if risk assessment supports a lighter approach (e.g., sole-director companies or low-risk sectors).</w:t>
            </w:r>
          </w:p>
        </w:tc>
      </w:tr>
      <w:tr w:rsidR="003F1AE9" w14:paraId="5A6DD6EE"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DC47A1" w14:textId="77777777" w:rsidR="003F1AE9" w:rsidRDefault="003F1AE9" w:rsidP="00433D5D">
            <w:pPr>
              <w:jc w:val="both"/>
            </w:pPr>
            <w:r>
              <w:rPr>
                <w:color w:val="2D2D2D"/>
                <w:sz w:val="18"/>
                <w:szCs w:val="18"/>
              </w:rPr>
              <w:t>Sanctions Screening</w:t>
            </w:r>
          </w:p>
        </w:tc>
        <w:tc>
          <w:tcPr>
            <w:tcW w:w="6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B4B418" w14:textId="77777777" w:rsidR="003F1AE9" w:rsidRDefault="003F1AE9" w:rsidP="00433D5D">
            <w:pPr>
              <w:jc w:val="both"/>
            </w:pPr>
            <w:r>
              <w:rPr>
                <w:color w:val="2D2D2D"/>
                <w:sz w:val="18"/>
                <w:szCs w:val="18"/>
              </w:rPr>
              <w:t>All directors, UBOs, and PSCs must be screened against UK, EU, and UN sanctions lists at onboarding and on an ongoing basis (monitoring for newly listed individuals).</w:t>
            </w:r>
          </w:p>
        </w:tc>
      </w:tr>
      <w:tr w:rsidR="003F1AE9" w14:paraId="064CB569"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2DB5CF9" w14:textId="77777777" w:rsidR="003F1AE9" w:rsidRDefault="003F1AE9" w:rsidP="00433D5D">
            <w:pPr>
              <w:jc w:val="both"/>
            </w:pPr>
            <w:r>
              <w:rPr>
                <w:color w:val="2D2D2D"/>
                <w:sz w:val="18"/>
                <w:szCs w:val="18"/>
              </w:rPr>
              <w:t>PEP Screening</w:t>
            </w:r>
          </w:p>
        </w:tc>
        <w:tc>
          <w:tcPr>
            <w:tcW w:w="64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48AA79A" w14:textId="77777777" w:rsidR="003F1AE9" w:rsidRDefault="003F1AE9" w:rsidP="00433D5D">
            <w:pPr>
              <w:jc w:val="both"/>
            </w:pPr>
            <w:r>
              <w:rPr>
                <w:color w:val="2D2D2D"/>
                <w:sz w:val="18"/>
                <w:szCs w:val="18"/>
              </w:rPr>
              <w:t xml:space="preserve">Politically Exposed Persons (domestic and international) among directors or UBOs trigger Enhanced Due Diligence. Senior management approval required for onboarding PEP-connected entities. From January 2024, domestic PEPs are </w:t>
            </w:r>
            <w:proofErr w:type="gramStart"/>
            <w:r>
              <w:rPr>
                <w:color w:val="2D2D2D"/>
                <w:sz w:val="18"/>
                <w:szCs w:val="18"/>
              </w:rPr>
              <w:t>presumed</w:t>
            </w:r>
            <w:proofErr w:type="gramEnd"/>
            <w:r>
              <w:rPr>
                <w:color w:val="2D2D2D"/>
                <w:sz w:val="18"/>
                <w:szCs w:val="18"/>
              </w:rPr>
              <w:t xml:space="preserve"> lower risk than international PEPs unless additional risk factors are present.</w:t>
            </w:r>
          </w:p>
        </w:tc>
      </w:tr>
      <w:tr w:rsidR="003F1AE9" w14:paraId="00DA56E1"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7D8375D" w14:textId="77777777" w:rsidR="003F1AE9" w:rsidRDefault="003F1AE9" w:rsidP="00433D5D">
            <w:pPr>
              <w:jc w:val="both"/>
            </w:pPr>
            <w:r>
              <w:rPr>
                <w:color w:val="2D2D2D"/>
                <w:sz w:val="18"/>
                <w:szCs w:val="18"/>
              </w:rPr>
              <w:t>Ongoing Monitoring</w:t>
            </w:r>
          </w:p>
        </w:tc>
        <w:tc>
          <w:tcPr>
            <w:tcW w:w="6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CD0C9CB" w14:textId="77777777" w:rsidR="003F1AE9" w:rsidRDefault="003F1AE9" w:rsidP="00433D5D">
            <w:pPr>
              <w:jc w:val="both"/>
            </w:pPr>
            <w:r>
              <w:rPr>
                <w:color w:val="2D2D2D"/>
                <w:sz w:val="18"/>
                <w:szCs w:val="18"/>
              </w:rPr>
              <w:t>Mandatory periodic review of KYC data. High-risk customers: annual review. Standard customers: review every 2–5 years or triggered by suspicious activity or material changes in structure.</w:t>
            </w:r>
          </w:p>
        </w:tc>
      </w:tr>
      <w:tr w:rsidR="003F1AE9" w14:paraId="033B4D40" w14:textId="77777777" w:rsidTr="00906503">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34398F4" w14:textId="77777777" w:rsidR="003F1AE9" w:rsidRDefault="003F1AE9" w:rsidP="00433D5D">
            <w:pPr>
              <w:jc w:val="both"/>
            </w:pPr>
            <w:r>
              <w:rPr>
                <w:color w:val="2D2D2D"/>
                <w:sz w:val="18"/>
                <w:szCs w:val="18"/>
              </w:rPr>
              <w:t>Record Retention</w:t>
            </w:r>
          </w:p>
        </w:tc>
        <w:tc>
          <w:tcPr>
            <w:tcW w:w="64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34FB0B7" w14:textId="77777777" w:rsidR="003F1AE9" w:rsidRDefault="003F1AE9" w:rsidP="00433D5D">
            <w:pPr>
              <w:jc w:val="both"/>
            </w:pPr>
            <w:r>
              <w:rPr>
                <w:color w:val="2D2D2D"/>
                <w:sz w:val="18"/>
                <w:szCs w:val="18"/>
              </w:rPr>
              <w:t>All CDD records must be retained for a minimum of 5 years from the date the business relationship ends, per MLR 2017, Reg. 40.</w:t>
            </w:r>
          </w:p>
        </w:tc>
      </w:tr>
    </w:tbl>
    <w:p w14:paraId="07C54FCE" w14:textId="77777777" w:rsidR="003F1AE9" w:rsidRDefault="003F1AE9" w:rsidP="003F1AE9">
      <w:pPr>
        <w:pStyle w:val="Heading2"/>
      </w:pPr>
      <w:r>
        <w:rPr>
          <w:rFonts w:ascii="Arial" w:eastAsia="Arial" w:hAnsi="Arial" w:cs="Arial"/>
          <w:b/>
          <w:bCs/>
          <w:color w:val="2E6DB4"/>
          <w:sz w:val="26"/>
          <w:szCs w:val="26"/>
        </w:rPr>
        <w:lastRenderedPageBreak/>
        <w:t>4.2 Treatment of PSC vs Directors vs Shareholders in Practice</w:t>
      </w:r>
    </w:p>
    <w:p w14:paraId="37935041" w14:textId="77777777" w:rsidR="003F1AE9" w:rsidRDefault="003F1AE9" w:rsidP="003F1AE9">
      <w:pPr>
        <w:spacing w:before="60" w:after="80" w:line="276" w:lineRule="auto"/>
      </w:pPr>
      <w:r>
        <w:rPr>
          <w:color w:val="2D2D2D"/>
        </w:rPr>
        <w:t>The following table clarifies how each regulatory concept maps to practical onboarding actions at UK EMIs:</w:t>
      </w:r>
    </w:p>
    <w:p w14:paraId="297A8CDB" w14:textId="77777777" w:rsidR="003F1AE9" w:rsidRDefault="003F1AE9" w:rsidP="003F1AE9">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1809"/>
        <w:gridCol w:w="1809"/>
        <w:gridCol w:w="1809"/>
        <w:gridCol w:w="1507"/>
      </w:tblGrid>
      <w:tr w:rsidR="003F1AE9" w14:paraId="22592BBE"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5D7A6CB9" w14:textId="77777777" w:rsidR="003F1AE9" w:rsidRDefault="003F1AE9" w:rsidP="00906503">
            <w:r>
              <w:rPr>
                <w:b/>
                <w:bCs/>
                <w:color w:val="1B3A6B"/>
                <w:sz w:val="18"/>
                <w:szCs w:val="18"/>
              </w:rPr>
              <w:t>Individual Role</w:t>
            </w:r>
          </w:p>
        </w:tc>
        <w:tc>
          <w:tcPr>
            <w:tcW w:w="1809"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3CA9D3C4" w14:textId="77777777" w:rsidR="003F1AE9" w:rsidRDefault="003F1AE9" w:rsidP="00906503">
            <w:r>
              <w:rPr>
                <w:b/>
                <w:bCs/>
                <w:color w:val="1B3A6B"/>
                <w:sz w:val="18"/>
                <w:szCs w:val="18"/>
              </w:rPr>
              <w:t>Data Collection</w:t>
            </w:r>
          </w:p>
        </w:tc>
        <w:tc>
          <w:tcPr>
            <w:tcW w:w="1809"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5A2DE8E2" w14:textId="77777777" w:rsidR="003F1AE9" w:rsidRDefault="003F1AE9" w:rsidP="00906503">
            <w:r>
              <w:rPr>
                <w:b/>
                <w:bCs/>
                <w:color w:val="1B3A6B"/>
                <w:sz w:val="18"/>
                <w:szCs w:val="18"/>
              </w:rPr>
              <w:t>ID Required?</w:t>
            </w:r>
          </w:p>
        </w:tc>
        <w:tc>
          <w:tcPr>
            <w:tcW w:w="1809"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2E4C0869" w14:textId="77777777" w:rsidR="003F1AE9" w:rsidRDefault="003F1AE9" w:rsidP="00906503">
            <w:r>
              <w:rPr>
                <w:b/>
                <w:bCs/>
                <w:color w:val="1B3A6B"/>
                <w:sz w:val="18"/>
                <w:szCs w:val="18"/>
              </w:rPr>
              <w:t>Biometric Check?</w:t>
            </w:r>
          </w:p>
        </w:tc>
        <w:tc>
          <w:tcPr>
            <w:tcW w:w="1507"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35EB639C" w14:textId="77777777" w:rsidR="003F1AE9" w:rsidRDefault="003F1AE9" w:rsidP="00906503">
            <w:proofErr w:type="spellStart"/>
            <w:r>
              <w:rPr>
                <w:b/>
                <w:bCs/>
                <w:color w:val="1B3A6B"/>
                <w:sz w:val="18"/>
                <w:szCs w:val="18"/>
              </w:rPr>
              <w:t>PoA</w:t>
            </w:r>
            <w:proofErr w:type="spellEnd"/>
            <w:r>
              <w:rPr>
                <w:b/>
                <w:bCs/>
                <w:color w:val="1B3A6B"/>
                <w:sz w:val="18"/>
                <w:szCs w:val="18"/>
              </w:rPr>
              <w:t xml:space="preserve"> Required?</w:t>
            </w:r>
          </w:p>
        </w:tc>
      </w:tr>
      <w:tr w:rsidR="003F1AE9" w14:paraId="04DAEC0A"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1EFEA38" w14:textId="77777777" w:rsidR="003F1AE9" w:rsidRDefault="003F1AE9" w:rsidP="00906503">
            <w:r>
              <w:rPr>
                <w:color w:val="2D2D2D"/>
                <w:sz w:val="18"/>
                <w:szCs w:val="18"/>
              </w:rPr>
              <w:t>Applying Director (account opener)</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F94A25" w14:textId="77777777" w:rsidR="003F1AE9" w:rsidRDefault="003F1AE9" w:rsidP="00906503">
            <w:r>
              <w:rPr>
                <w:color w:val="2D2D2D"/>
                <w:sz w:val="18"/>
                <w:szCs w:val="18"/>
              </w:rPr>
              <w:t>Full personal details</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9E6B8C" w14:textId="00D55540" w:rsidR="003F1AE9" w:rsidRDefault="003F1AE9" w:rsidP="00906503">
            <w:r>
              <w:rPr>
                <w:color w:val="2D2D2D"/>
                <w:sz w:val="18"/>
                <w:szCs w:val="18"/>
              </w:rPr>
              <w:t xml:space="preserve">Yes </w:t>
            </w:r>
            <w:r w:rsidR="00433D5D">
              <w:rPr>
                <w:color w:val="2D2D2D"/>
                <w:sz w:val="18"/>
                <w:szCs w:val="18"/>
              </w:rPr>
              <w:t>-</w:t>
            </w:r>
            <w:r>
              <w:rPr>
                <w:color w:val="2D2D2D"/>
                <w:sz w:val="18"/>
                <w:szCs w:val="18"/>
              </w:rPr>
              <w:t xml:space="preserve"> mandatory</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90A84F" w14:textId="559D97CD" w:rsidR="003F1AE9" w:rsidRDefault="003F1AE9" w:rsidP="00906503">
            <w:r>
              <w:rPr>
                <w:color w:val="2D2D2D"/>
                <w:sz w:val="18"/>
                <w:szCs w:val="18"/>
              </w:rPr>
              <w:t xml:space="preserve">Yes </w:t>
            </w:r>
            <w:r w:rsidR="00433D5D">
              <w:rPr>
                <w:color w:val="2D2D2D"/>
                <w:sz w:val="18"/>
                <w:szCs w:val="18"/>
              </w:rPr>
              <w:t>-</w:t>
            </w:r>
            <w:r>
              <w:rPr>
                <w:color w:val="2D2D2D"/>
                <w:sz w:val="18"/>
                <w:szCs w:val="18"/>
              </w:rPr>
              <w:t xml:space="preserve"> always</w:t>
            </w:r>
          </w:p>
        </w:tc>
        <w:tc>
          <w:tcPr>
            <w:tcW w:w="150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95BF5B" w14:textId="77777777" w:rsidR="003F1AE9" w:rsidRDefault="003F1AE9" w:rsidP="00906503">
            <w:r>
              <w:rPr>
                <w:color w:val="2D2D2D"/>
                <w:sz w:val="18"/>
                <w:szCs w:val="18"/>
              </w:rPr>
              <w:t>Not if director</w:t>
            </w:r>
          </w:p>
        </w:tc>
      </w:tr>
      <w:tr w:rsidR="003F1AE9" w14:paraId="78BD5EBA"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D9DF746" w14:textId="77777777" w:rsidR="003F1AE9" w:rsidRDefault="003F1AE9" w:rsidP="00906503">
            <w:r>
              <w:rPr>
                <w:color w:val="2D2D2D"/>
                <w:sz w:val="18"/>
                <w:szCs w:val="18"/>
              </w:rPr>
              <w:t>Non-Director Account Opener</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02428C0" w14:textId="77777777" w:rsidR="003F1AE9" w:rsidRDefault="003F1AE9" w:rsidP="00906503">
            <w:r>
              <w:rPr>
                <w:color w:val="2D2D2D"/>
                <w:sz w:val="18"/>
                <w:szCs w:val="18"/>
              </w:rPr>
              <w:t>Full personal details</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63C0BF1" w14:textId="2BB9D8AB" w:rsidR="003F1AE9" w:rsidRDefault="003F1AE9" w:rsidP="00906503">
            <w:r>
              <w:rPr>
                <w:color w:val="2D2D2D"/>
                <w:sz w:val="18"/>
                <w:szCs w:val="18"/>
              </w:rPr>
              <w:t xml:space="preserve">Yes </w:t>
            </w:r>
            <w:r w:rsidR="00433D5D">
              <w:rPr>
                <w:color w:val="2D2D2D"/>
                <w:sz w:val="18"/>
                <w:szCs w:val="18"/>
              </w:rPr>
              <w:t>-</w:t>
            </w:r>
            <w:r>
              <w:rPr>
                <w:color w:val="2D2D2D"/>
                <w:sz w:val="18"/>
                <w:szCs w:val="18"/>
              </w:rPr>
              <w:t xml:space="preserve"> mandatory</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8A2ED3F" w14:textId="5DCF4FB2" w:rsidR="003F1AE9" w:rsidRDefault="003F1AE9" w:rsidP="00906503">
            <w:r>
              <w:rPr>
                <w:color w:val="2D2D2D"/>
                <w:sz w:val="18"/>
                <w:szCs w:val="18"/>
              </w:rPr>
              <w:t xml:space="preserve">Yes </w:t>
            </w:r>
            <w:r w:rsidR="00433D5D">
              <w:rPr>
                <w:color w:val="2D2D2D"/>
                <w:sz w:val="18"/>
                <w:szCs w:val="18"/>
              </w:rPr>
              <w:t>-</w:t>
            </w:r>
            <w:r>
              <w:rPr>
                <w:color w:val="2D2D2D"/>
                <w:sz w:val="18"/>
                <w:szCs w:val="18"/>
              </w:rPr>
              <w:t xml:space="preserve"> always</w:t>
            </w:r>
          </w:p>
        </w:tc>
        <w:tc>
          <w:tcPr>
            <w:tcW w:w="150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D747BC6" w14:textId="7E498695" w:rsidR="003F1AE9" w:rsidRDefault="003F1AE9" w:rsidP="00906503">
            <w:r>
              <w:rPr>
                <w:color w:val="2D2D2D"/>
                <w:sz w:val="18"/>
                <w:szCs w:val="18"/>
              </w:rPr>
              <w:t xml:space="preserve">Yes </w:t>
            </w:r>
            <w:r w:rsidR="00433D5D">
              <w:rPr>
                <w:color w:val="2D2D2D"/>
                <w:sz w:val="18"/>
                <w:szCs w:val="18"/>
              </w:rPr>
              <w:t>-</w:t>
            </w:r>
            <w:r>
              <w:rPr>
                <w:color w:val="2D2D2D"/>
                <w:sz w:val="18"/>
                <w:szCs w:val="18"/>
              </w:rPr>
              <w:t xml:space="preserve"> required</w:t>
            </w:r>
          </w:p>
        </w:tc>
      </w:tr>
      <w:tr w:rsidR="003F1AE9" w14:paraId="3CD95F07"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A039492" w14:textId="77777777" w:rsidR="003F1AE9" w:rsidRDefault="003F1AE9" w:rsidP="00906503">
            <w:r>
              <w:rPr>
                <w:color w:val="2D2D2D"/>
                <w:sz w:val="18"/>
                <w:szCs w:val="18"/>
              </w:rPr>
              <w:t>Shareholder / UBO &gt;25%</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667482E" w14:textId="77777777" w:rsidR="003F1AE9" w:rsidRDefault="003F1AE9" w:rsidP="00906503">
            <w:r>
              <w:rPr>
                <w:color w:val="2D2D2D"/>
                <w:sz w:val="18"/>
                <w:szCs w:val="18"/>
              </w:rPr>
              <w:t>Full personal details</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348EDD2" w14:textId="1CADE40C" w:rsidR="003F1AE9" w:rsidRDefault="003F1AE9" w:rsidP="00906503">
            <w:r>
              <w:rPr>
                <w:color w:val="2D2D2D"/>
                <w:sz w:val="18"/>
                <w:szCs w:val="18"/>
              </w:rPr>
              <w:t xml:space="preserve">Yes </w:t>
            </w:r>
            <w:r w:rsidR="00433D5D">
              <w:rPr>
                <w:color w:val="2D2D2D"/>
                <w:sz w:val="18"/>
                <w:szCs w:val="18"/>
              </w:rPr>
              <w:t>-</w:t>
            </w:r>
            <w:r>
              <w:rPr>
                <w:color w:val="2D2D2D"/>
                <w:sz w:val="18"/>
                <w:szCs w:val="18"/>
              </w:rPr>
              <w:t xml:space="preserve"> mandatory</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FD8545A" w14:textId="77777777" w:rsidR="003F1AE9" w:rsidRDefault="003F1AE9" w:rsidP="00906503">
            <w:r>
              <w:rPr>
                <w:color w:val="2D2D2D"/>
                <w:sz w:val="18"/>
                <w:szCs w:val="18"/>
              </w:rPr>
              <w:t>Yes (most providers)</w:t>
            </w:r>
          </w:p>
        </w:tc>
        <w:tc>
          <w:tcPr>
            <w:tcW w:w="150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928C9FA" w14:textId="77777777" w:rsidR="003F1AE9" w:rsidRDefault="003F1AE9" w:rsidP="00906503">
            <w:r>
              <w:rPr>
                <w:color w:val="2D2D2D"/>
                <w:sz w:val="18"/>
                <w:szCs w:val="18"/>
              </w:rPr>
              <w:t>No</w:t>
            </w:r>
          </w:p>
        </w:tc>
      </w:tr>
      <w:tr w:rsidR="003F1AE9" w14:paraId="7F32E933"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1F55E6" w14:textId="77777777" w:rsidR="003F1AE9" w:rsidRDefault="003F1AE9" w:rsidP="00906503">
            <w:r>
              <w:rPr>
                <w:color w:val="2D2D2D"/>
                <w:sz w:val="18"/>
                <w:szCs w:val="18"/>
              </w:rPr>
              <w:t>Shareholder &lt;25%</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F2F47E7" w14:textId="77777777" w:rsidR="003F1AE9" w:rsidRDefault="003F1AE9" w:rsidP="00906503">
            <w:r>
              <w:rPr>
                <w:color w:val="2D2D2D"/>
                <w:sz w:val="18"/>
                <w:szCs w:val="18"/>
              </w:rPr>
              <w:t>Name, percentage</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E61965" w14:textId="77777777" w:rsidR="003F1AE9" w:rsidRDefault="003F1AE9" w:rsidP="00906503">
            <w:r>
              <w:rPr>
                <w:color w:val="2D2D2D"/>
                <w:sz w:val="18"/>
                <w:szCs w:val="18"/>
              </w:rPr>
              <w:t>Risk-based</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D692589" w14:textId="77777777" w:rsidR="003F1AE9" w:rsidRDefault="003F1AE9" w:rsidP="00906503">
            <w:r>
              <w:rPr>
                <w:color w:val="2D2D2D"/>
                <w:sz w:val="18"/>
                <w:szCs w:val="18"/>
              </w:rPr>
              <w:t>Risk-based</w:t>
            </w:r>
          </w:p>
        </w:tc>
        <w:tc>
          <w:tcPr>
            <w:tcW w:w="150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D1DDB3" w14:textId="77777777" w:rsidR="003F1AE9" w:rsidRDefault="003F1AE9" w:rsidP="00906503">
            <w:r>
              <w:rPr>
                <w:color w:val="2D2D2D"/>
                <w:sz w:val="18"/>
                <w:szCs w:val="18"/>
              </w:rPr>
              <w:t>No</w:t>
            </w:r>
          </w:p>
        </w:tc>
      </w:tr>
      <w:tr w:rsidR="003F1AE9" w14:paraId="69D57F30"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F294D2D" w14:textId="77777777" w:rsidR="003F1AE9" w:rsidRDefault="003F1AE9" w:rsidP="00906503">
            <w:r>
              <w:rPr>
                <w:color w:val="2D2D2D"/>
                <w:sz w:val="18"/>
                <w:szCs w:val="18"/>
              </w:rPr>
              <w:t>PSC (via Companies House)</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E8296BB" w14:textId="77777777" w:rsidR="003F1AE9" w:rsidRDefault="003F1AE9" w:rsidP="00906503">
            <w:r>
              <w:rPr>
                <w:color w:val="2D2D2D"/>
                <w:sz w:val="18"/>
                <w:szCs w:val="18"/>
              </w:rPr>
              <w:t>Cross-referenced with registry</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2DD668B" w14:textId="77777777" w:rsidR="003F1AE9" w:rsidRDefault="003F1AE9" w:rsidP="00906503">
            <w:r>
              <w:rPr>
                <w:color w:val="2D2D2D"/>
                <w:sz w:val="18"/>
                <w:szCs w:val="18"/>
              </w:rPr>
              <w:t>Risk-based</w:t>
            </w:r>
          </w:p>
        </w:tc>
        <w:tc>
          <w:tcPr>
            <w:tcW w:w="180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2B39779" w14:textId="77777777" w:rsidR="003F1AE9" w:rsidRDefault="003F1AE9" w:rsidP="00906503">
            <w:r>
              <w:rPr>
                <w:color w:val="2D2D2D"/>
                <w:sz w:val="18"/>
                <w:szCs w:val="18"/>
              </w:rPr>
              <w:t>Risk-based</w:t>
            </w:r>
          </w:p>
        </w:tc>
        <w:tc>
          <w:tcPr>
            <w:tcW w:w="150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EC6C08C" w14:textId="77777777" w:rsidR="003F1AE9" w:rsidRDefault="003F1AE9" w:rsidP="00906503">
            <w:r>
              <w:rPr>
                <w:color w:val="2D2D2D"/>
                <w:sz w:val="18"/>
                <w:szCs w:val="18"/>
              </w:rPr>
              <w:t>No</w:t>
            </w:r>
          </w:p>
        </w:tc>
      </w:tr>
      <w:tr w:rsidR="003F1AE9" w14:paraId="4DF718D7" w14:textId="77777777" w:rsidTr="00433D5D">
        <w:tc>
          <w:tcPr>
            <w:tcW w:w="2812"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E7D3FCF" w14:textId="77777777" w:rsidR="003F1AE9" w:rsidRDefault="003F1AE9" w:rsidP="00906503">
            <w:r>
              <w:rPr>
                <w:color w:val="2D2D2D"/>
                <w:sz w:val="18"/>
                <w:szCs w:val="18"/>
              </w:rPr>
              <w:t>Corporate Shareholder (holding company)</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605CD33" w14:textId="77777777" w:rsidR="003F1AE9" w:rsidRDefault="003F1AE9" w:rsidP="00906503">
            <w:r>
              <w:rPr>
                <w:color w:val="2D2D2D"/>
                <w:sz w:val="18"/>
                <w:szCs w:val="18"/>
              </w:rPr>
              <w:t>Entity + underlying UBOs</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9E180A" w14:textId="77777777" w:rsidR="003F1AE9" w:rsidRDefault="003F1AE9" w:rsidP="00906503">
            <w:r>
              <w:rPr>
                <w:color w:val="2D2D2D"/>
                <w:sz w:val="18"/>
                <w:szCs w:val="18"/>
              </w:rPr>
              <w:t>UBOs: Yes</w:t>
            </w:r>
          </w:p>
        </w:tc>
        <w:tc>
          <w:tcPr>
            <w:tcW w:w="18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70CEA6F" w14:textId="77777777" w:rsidR="003F1AE9" w:rsidRDefault="003F1AE9" w:rsidP="00906503">
            <w:r>
              <w:rPr>
                <w:color w:val="2D2D2D"/>
                <w:sz w:val="18"/>
                <w:szCs w:val="18"/>
              </w:rPr>
              <w:t>UBOs: Yes</w:t>
            </w:r>
          </w:p>
        </w:tc>
        <w:tc>
          <w:tcPr>
            <w:tcW w:w="150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8A8402" w14:textId="77777777" w:rsidR="003F1AE9" w:rsidRDefault="003F1AE9" w:rsidP="00906503">
            <w:r>
              <w:rPr>
                <w:color w:val="2D2D2D"/>
                <w:sz w:val="18"/>
                <w:szCs w:val="18"/>
              </w:rPr>
              <w:t>No</w:t>
            </w:r>
          </w:p>
        </w:tc>
      </w:tr>
    </w:tbl>
    <w:p w14:paraId="1B80E153" w14:textId="77777777" w:rsidR="003F1AE9" w:rsidRDefault="003F1AE9" w:rsidP="003F1AE9">
      <w:pPr>
        <w:spacing w:before="200"/>
      </w:pPr>
    </w:p>
    <w:p w14:paraId="4E69D3C5" w14:textId="3CCBF0AE" w:rsidR="003F1AE9" w:rsidRDefault="003F1AE9" w:rsidP="003F1AE9">
      <w:r>
        <w:rPr>
          <w:b/>
          <w:bCs/>
          <w:color w:val="1B3A6B"/>
          <w:sz w:val="32"/>
          <w:szCs w:val="32"/>
        </w:rPr>
        <w:t>Section 5: UX &amp; Product Flow Analysis</w:t>
      </w:r>
    </w:p>
    <w:p w14:paraId="4CEDFC97" w14:textId="77777777" w:rsidR="003F1AE9" w:rsidRDefault="003F1AE9" w:rsidP="003F1AE9">
      <w:pPr>
        <w:pBdr>
          <w:bottom w:val="single" w:sz="4" w:space="0" w:color="2E6DB4"/>
        </w:pBdr>
        <w:spacing w:before="180" w:after="180"/>
      </w:pPr>
    </w:p>
    <w:p w14:paraId="61000665" w14:textId="77777777" w:rsidR="003F1AE9" w:rsidRDefault="003F1AE9" w:rsidP="003F1AE9">
      <w:pPr>
        <w:pStyle w:val="Heading2"/>
      </w:pPr>
      <w:r>
        <w:rPr>
          <w:rFonts w:ascii="Arial" w:eastAsia="Arial" w:hAnsi="Arial" w:cs="Arial"/>
          <w:b/>
          <w:bCs/>
          <w:color w:val="2E6DB4"/>
          <w:sz w:val="26"/>
          <w:szCs w:val="26"/>
        </w:rPr>
        <w:t>5.1 Invite Flows for Additional Directors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790"/>
        <w:gridCol w:w="5877"/>
      </w:tblGrid>
      <w:tr w:rsidR="003F1AE9" w14:paraId="18C8068B" w14:textId="77777777" w:rsidTr="00433D5D">
        <w:tc>
          <w:tcPr>
            <w:tcW w:w="1079"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59022CDA" w14:textId="77777777" w:rsidR="003F1AE9" w:rsidRDefault="003F1AE9" w:rsidP="00433D5D">
            <w:pPr>
              <w:jc w:val="both"/>
            </w:pPr>
            <w:r>
              <w:rPr>
                <w:b/>
                <w:bCs/>
                <w:color w:val="1B3A6B"/>
                <w:sz w:val="18"/>
                <w:szCs w:val="18"/>
              </w:rPr>
              <w:t>Provider</w:t>
            </w:r>
          </w:p>
        </w:tc>
        <w:tc>
          <w:tcPr>
            <w:tcW w:w="279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437F9112" w14:textId="77777777" w:rsidR="003F1AE9" w:rsidRDefault="003F1AE9" w:rsidP="00433D5D">
            <w:pPr>
              <w:jc w:val="both"/>
            </w:pPr>
            <w:r>
              <w:rPr>
                <w:b/>
                <w:bCs/>
                <w:color w:val="1B3A6B"/>
                <w:sz w:val="18"/>
                <w:szCs w:val="18"/>
              </w:rPr>
              <w:t>Invite Flow Type</w:t>
            </w:r>
          </w:p>
        </w:tc>
        <w:tc>
          <w:tcPr>
            <w:tcW w:w="5877"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0FED2C45" w14:textId="77777777" w:rsidR="003F1AE9" w:rsidRDefault="003F1AE9" w:rsidP="00433D5D">
            <w:pPr>
              <w:jc w:val="both"/>
            </w:pPr>
            <w:r>
              <w:rPr>
                <w:b/>
                <w:bCs/>
                <w:color w:val="1B3A6B"/>
                <w:sz w:val="18"/>
                <w:szCs w:val="18"/>
              </w:rPr>
              <w:t>Details</w:t>
            </w:r>
          </w:p>
        </w:tc>
      </w:tr>
      <w:tr w:rsidR="003F1AE9" w14:paraId="7523932D" w14:textId="77777777" w:rsidTr="00433D5D">
        <w:tc>
          <w:tcPr>
            <w:tcW w:w="107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CAFD42B" w14:textId="77777777" w:rsidR="003F1AE9" w:rsidRDefault="003F1AE9" w:rsidP="00433D5D">
            <w:pPr>
              <w:jc w:val="both"/>
            </w:pPr>
            <w:r>
              <w:rPr>
                <w:color w:val="2D2D2D"/>
                <w:sz w:val="18"/>
                <w:szCs w:val="18"/>
              </w:rPr>
              <w:t>Wise</w:t>
            </w:r>
          </w:p>
        </w:tc>
        <w:tc>
          <w:tcPr>
            <w:tcW w:w="2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06B4F04" w14:textId="77777777" w:rsidR="003F1AE9" w:rsidRDefault="003F1AE9" w:rsidP="00433D5D">
            <w:r>
              <w:rPr>
                <w:color w:val="2D2D2D"/>
                <w:sz w:val="18"/>
                <w:szCs w:val="18"/>
              </w:rPr>
              <w:t>No formal invite flow</w:t>
            </w:r>
          </w:p>
        </w:tc>
        <w:tc>
          <w:tcPr>
            <w:tcW w:w="58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FC2F450" w14:textId="77777777" w:rsidR="003F1AE9" w:rsidRDefault="003F1AE9" w:rsidP="00433D5D">
            <w:pPr>
              <w:jc w:val="both"/>
            </w:pPr>
            <w:r>
              <w:rPr>
                <w:color w:val="2D2D2D"/>
                <w:sz w:val="18"/>
                <w:szCs w:val="18"/>
              </w:rPr>
              <w:t xml:space="preserve">Applying </w:t>
            </w:r>
            <w:proofErr w:type="gramStart"/>
            <w:r>
              <w:rPr>
                <w:color w:val="2D2D2D"/>
                <w:sz w:val="18"/>
                <w:szCs w:val="18"/>
              </w:rPr>
              <w:t>director</w:t>
            </w:r>
            <w:proofErr w:type="gramEnd"/>
            <w:r>
              <w:rPr>
                <w:color w:val="2D2D2D"/>
                <w:sz w:val="18"/>
                <w:szCs w:val="18"/>
              </w:rPr>
              <w:t xml:space="preserve"> submits data for all co-directors. No separate email </w:t>
            </w:r>
            <w:proofErr w:type="gramStart"/>
            <w:r>
              <w:rPr>
                <w:color w:val="2D2D2D"/>
                <w:sz w:val="18"/>
                <w:szCs w:val="18"/>
              </w:rPr>
              <w:t>invite</w:t>
            </w:r>
            <w:proofErr w:type="gramEnd"/>
            <w:r>
              <w:rPr>
                <w:color w:val="2D2D2D"/>
                <w:sz w:val="18"/>
                <w:szCs w:val="18"/>
              </w:rPr>
              <w:t xml:space="preserve"> documented. Verification for absent directors may be triggered retrospectively by the compliance team.</w:t>
            </w:r>
          </w:p>
        </w:tc>
      </w:tr>
      <w:tr w:rsidR="003F1AE9" w14:paraId="5644C3CE" w14:textId="77777777" w:rsidTr="00433D5D">
        <w:tc>
          <w:tcPr>
            <w:tcW w:w="107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0D217C3" w14:textId="77777777" w:rsidR="003F1AE9" w:rsidRDefault="003F1AE9" w:rsidP="00433D5D">
            <w:pPr>
              <w:jc w:val="both"/>
            </w:pPr>
            <w:r>
              <w:rPr>
                <w:color w:val="2D2D2D"/>
                <w:sz w:val="18"/>
                <w:szCs w:val="18"/>
              </w:rPr>
              <w:t>Revolut</w:t>
            </w:r>
          </w:p>
        </w:tc>
        <w:tc>
          <w:tcPr>
            <w:tcW w:w="279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6E67BC4" w14:textId="77777777" w:rsidR="003F1AE9" w:rsidRDefault="003F1AE9" w:rsidP="00433D5D">
            <w:r>
              <w:rPr>
                <w:color w:val="2D2D2D"/>
                <w:sz w:val="18"/>
                <w:szCs w:val="18"/>
              </w:rPr>
              <w:t>Email-based invite (sequential)</w:t>
            </w:r>
          </w:p>
        </w:tc>
        <w:tc>
          <w:tcPr>
            <w:tcW w:w="587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326E5A6" w14:textId="77777777" w:rsidR="003F1AE9" w:rsidRDefault="003F1AE9" w:rsidP="00433D5D">
            <w:pPr>
              <w:jc w:val="both"/>
            </w:pPr>
            <w:r>
              <w:rPr>
                <w:color w:val="2D2D2D"/>
                <w:sz w:val="18"/>
                <w:szCs w:val="18"/>
              </w:rPr>
              <w:t>Applying director invites each co-director via email within the onboarding portal. Link valid for 14 days. Each co-director completes their own biometric KYC independently. Application in 'verifying' state until ALL complete.</w:t>
            </w:r>
          </w:p>
        </w:tc>
      </w:tr>
      <w:tr w:rsidR="003F1AE9" w14:paraId="207A7E42" w14:textId="77777777" w:rsidTr="00433D5D">
        <w:tc>
          <w:tcPr>
            <w:tcW w:w="107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18A003" w14:textId="77777777" w:rsidR="003F1AE9" w:rsidRDefault="003F1AE9" w:rsidP="00433D5D">
            <w:pPr>
              <w:jc w:val="both"/>
            </w:pPr>
            <w:r>
              <w:rPr>
                <w:color w:val="2D2D2D"/>
                <w:sz w:val="18"/>
                <w:szCs w:val="18"/>
              </w:rPr>
              <w:t>Tide</w:t>
            </w:r>
          </w:p>
        </w:tc>
        <w:tc>
          <w:tcPr>
            <w:tcW w:w="2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6BF5553" w14:textId="77777777" w:rsidR="003F1AE9" w:rsidRDefault="003F1AE9" w:rsidP="00433D5D">
            <w:r>
              <w:rPr>
                <w:color w:val="2D2D2D"/>
                <w:sz w:val="18"/>
                <w:szCs w:val="18"/>
              </w:rPr>
              <w:t>Applicant data entry (no invite)</w:t>
            </w:r>
          </w:p>
        </w:tc>
        <w:tc>
          <w:tcPr>
            <w:tcW w:w="58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3940DF" w14:textId="77777777" w:rsidR="003F1AE9" w:rsidRDefault="003F1AE9" w:rsidP="00433D5D">
            <w:pPr>
              <w:jc w:val="both"/>
            </w:pPr>
            <w:r>
              <w:rPr>
                <w:color w:val="2D2D2D"/>
                <w:sz w:val="18"/>
                <w:szCs w:val="18"/>
              </w:rPr>
              <w:t>Companies House integration auto-pulls director data. Applying director enters co-director DOB and address. No separate verification session for co-directors unless they are 25%+ shareholders.</w:t>
            </w:r>
          </w:p>
        </w:tc>
      </w:tr>
      <w:tr w:rsidR="003F1AE9" w14:paraId="20C47234" w14:textId="77777777" w:rsidTr="00433D5D">
        <w:tc>
          <w:tcPr>
            <w:tcW w:w="107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64A7C40" w14:textId="77777777" w:rsidR="003F1AE9" w:rsidRDefault="003F1AE9" w:rsidP="00433D5D">
            <w:pPr>
              <w:jc w:val="both"/>
            </w:pPr>
            <w:r>
              <w:rPr>
                <w:color w:val="2D2D2D"/>
                <w:sz w:val="18"/>
                <w:szCs w:val="18"/>
              </w:rPr>
              <w:t>Soldo</w:t>
            </w:r>
          </w:p>
        </w:tc>
        <w:tc>
          <w:tcPr>
            <w:tcW w:w="279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28D67A9" w14:textId="77777777" w:rsidR="003F1AE9" w:rsidRDefault="003F1AE9" w:rsidP="00433D5D">
            <w:r>
              <w:rPr>
                <w:color w:val="2D2D2D"/>
                <w:sz w:val="18"/>
                <w:szCs w:val="18"/>
              </w:rPr>
              <w:t>Inferred: account admin flow</w:t>
            </w:r>
          </w:p>
        </w:tc>
        <w:tc>
          <w:tcPr>
            <w:tcW w:w="587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5CE9204" w14:textId="77777777" w:rsidR="003F1AE9" w:rsidRDefault="003F1AE9" w:rsidP="00433D5D">
            <w:pPr>
              <w:jc w:val="both"/>
            </w:pPr>
            <w:r>
              <w:rPr>
                <w:color w:val="2D2D2D"/>
                <w:sz w:val="18"/>
                <w:szCs w:val="18"/>
              </w:rPr>
              <w:t>[INFERRED] Soldo's enterprise focus likely supports an admin-initiated onboarding where finance managers configure user access. Director KYC follows standard EMI requirements; exact invite mechanism is not publicly documented.</w:t>
            </w:r>
          </w:p>
        </w:tc>
      </w:tr>
      <w:tr w:rsidR="003F1AE9" w14:paraId="710B4350" w14:textId="77777777" w:rsidTr="00433D5D">
        <w:tc>
          <w:tcPr>
            <w:tcW w:w="107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5E0B0F" w14:textId="77777777" w:rsidR="003F1AE9" w:rsidRDefault="003F1AE9" w:rsidP="00433D5D">
            <w:pPr>
              <w:jc w:val="both"/>
            </w:pPr>
            <w:r>
              <w:rPr>
                <w:color w:val="2D2D2D"/>
                <w:sz w:val="18"/>
                <w:szCs w:val="18"/>
              </w:rPr>
              <w:t>Payoneer</w:t>
            </w:r>
          </w:p>
        </w:tc>
        <w:tc>
          <w:tcPr>
            <w:tcW w:w="279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1DB13F1" w14:textId="77777777" w:rsidR="003F1AE9" w:rsidRDefault="003F1AE9" w:rsidP="00433D5D">
            <w:r>
              <w:rPr>
                <w:color w:val="2D2D2D"/>
                <w:sz w:val="18"/>
                <w:szCs w:val="18"/>
              </w:rPr>
              <w:t>Primary applicant submission</w:t>
            </w:r>
          </w:p>
        </w:tc>
        <w:tc>
          <w:tcPr>
            <w:tcW w:w="58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C98E80E" w14:textId="77777777" w:rsidR="003F1AE9" w:rsidRDefault="003F1AE9" w:rsidP="00433D5D">
            <w:pPr>
              <w:jc w:val="both"/>
            </w:pPr>
            <w:r>
              <w:rPr>
                <w:color w:val="2D2D2D"/>
                <w:sz w:val="18"/>
                <w:szCs w:val="18"/>
              </w:rPr>
              <w:t xml:space="preserve">[INFERRED] Director submits own KYC; additional UBO/director information entered by primary applicant. No documented multi-director </w:t>
            </w:r>
            <w:proofErr w:type="gramStart"/>
            <w:r>
              <w:rPr>
                <w:color w:val="2D2D2D"/>
                <w:sz w:val="18"/>
                <w:szCs w:val="18"/>
              </w:rPr>
              <w:t>invite</w:t>
            </w:r>
            <w:proofErr w:type="gramEnd"/>
            <w:r>
              <w:rPr>
                <w:color w:val="2D2D2D"/>
                <w:sz w:val="18"/>
                <w:szCs w:val="18"/>
              </w:rPr>
              <w:t xml:space="preserve"> flow for UK business accounts.</w:t>
            </w:r>
          </w:p>
        </w:tc>
      </w:tr>
    </w:tbl>
    <w:p w14:paraId="3173746B" w14:textId="77777777" w:rsidR="003F1AE9" w:rsidRDefault="003F1AE9" w:rsidP="003F1AE9">
      <w:pPr>
        <w:spacing w:before="120"/>
      </w:pPr>
    </w:p>
    <w:p w14:paraId="3545F94D" w14:textId="77777777" w:rsidR="003F1AE9" w:rsidRDefault="003F1AE9" w:rsidP="003F1AE9">
      <w:pPr>
        <w:pStyle w:val="Heading2"/>
      </w:pPr>
      <w:r>
        <w:rPr>
          <w:rFonts w:ascii="Arial" w:eastAsia="Arial" w:hAnsi="Arial" w:cs="Arial"/>
          <w:b/>
          <w:bCs/>
          <w:color w:val="2E6DB4"/>
          <w:sz w:val="26"/>
          <w:szCs w:val="26"/>
        </w:rPr>
        <w:t>5.2 Drop-off Risks &amp; Friction Points</w:t>
      </w:r>
    </w:p>
    <w:p w14:paraId="5879BCF0" w14:textId="77777777" w:rsidR="003F1AE9" w:rsidRDefault="003F1AE9" w:rsidP="00433D5D">
      <w:pPr>
        <w:spacing w:before="60" w:after="80" w:line="276" w:lineRule="auto"/>
        <w:jc w:val="both"/>
      </w:pPr>
      <w:r>
        <w:rPr>
          <w:color w:val="2D2D2D"/>
        </w:rPr>
        <w:t>Multi-director onboarding inherently introduces friction compared to single-director or sole-trader flows. The following are the primary drop-off risks identified:</w:t>
      </w:r>
    </w:p>
    <w:p w14:paraId="51522558" w14:textId="77777777" w:rsidR="003F1AE9" w:rsidRDefault="003F1AE9" w:rsidP="00433D5D">
      <w:pPr>
        <w:spacing w:before="80"/>
        <w:jc w:val="both"/>
      </w:pPr>
    </w:p>
    <w:p w14:paraId="576F78DC" w14:textId="77777777" w:rsidR="003F1AE9" w:rsidRDefault="003F1AE9" w:rsidP="00433D5D">
      <w:pPr>
        <w:pStyle w:val="ListParagraph"/>
        <w:numPr>
          <w:ilvl w:val="0"/>
          <w:numId w:val="2"/>
        </w:numPr>
        <w:spacing w:before="40" w:after="60"/>
        <w:contextualSpacing w:val="0"/>
        <w:jc w:val="both"/>
      </w:pPr>
      <w:r w:rsidRPr="00433D5D">
        <w:rPr>
          <w:b/>
          <w:bCs/>
          <w:color w:val="2D2D2D"/>
        </w:rPr>
        <w:t>Co-Director Non-Completion:</w:t>
      </w:r>
      <w:r>
        <w:rPr>
          <w:color w:val="2D2D2D"/>
        </w:rPr>
        <w:t xml:space="preserve"> In invite-flow models (Revolut), the entire application is blocked if a co-director does not complete their KYC within the invitation window. This is the most significant single drop-off risk in multi-director onboarding.</w:t>
      </w:r>
    </w:p>
    <w:p w14:paraId="6A7C6C3B" w14:textId="17D3AE2B" w:rsidR="003F1AE9" w:rsidRDefault="003F1AE9" w:rsidP="00433D5D">
      <w:pPr>
        <w:pStyle w:val="ListParagraph"/>
        <w:numPr>
          <w:ilvl w:val="0"/>
          <w:numId w:val="2"/>
        </w:numPr>
        <w:spacing w:before="40" w:after="60"/>
        <w:contextualSpacing w:val="0"/>
        <w:jc w:val="both"/>
      </w:pPr>
      <w:r>
        <w:rPr>
          <w:color w:val="2D2D2D"/>
        </w:rPr>
        <w:t xml:space="preserve">Data Gathering Burden: In applicant-enters-all-data models (Wise, Tide), the applying director must have access to co-directors' personal details (DOB, address, copy of ID) at the time of application </w:t>
      </w:r>
      <w:r w:rsidR="00433D5D">
        <w:rPr>
          <w:color w:val="2D2D2D"/>
        </w:rPr>
        <w:t>-</w:t>
      </w:r>
      <w:r>
        <w:rPr>
          <w:color w:val="2D2D2D"/>
        </w:rPr>
        <w:t xml:space="preserve"> creating a pre-application coordination requirement.</w:t>
      </w:r>
    </w:p>
    <w:p w14:paraId="42510B3E" w14:textId="77777777" w:rsidR="003F1AE9" w:rsidRDefault="003F1AE9" w:rsidP="00433D5D">
      <w:pPr>
        <w:pStyle w:val="ListParagraph"/>
        <w:numPr>
          <w:ilvl w:val="0"/>
          <w:numId w:val="2"/>
        </w:numPr>
        <w:spacing w:before="40" w:after="60"/>
        <w:contextualSpacing w:val="0"/>
        <w:jc w:val="both"/>
      </w:pPr>
      <w:r w:rsidRPr="00433D5D">
        <w:rPr>
          <w:b/>
          <w:bCs/>
          <w:color w:val="2D2D2D"/>
        </w:rPr>
        <w:lastRenderedPageBreak/>
        <w:t>Identity Verification Failure:</w:t>
      </w:r>
      <w:r>
        <w:rPr>
          <w:color w:val="2D2D2D"/>
        </w:rPr>
        <w:t xml:space="preserve"> Automated biometric checks can fail due to poor image quality, document damage, or name variations. Any failure for any director typically routes the application to manual review, significantly extending timelines.</w:t>
      </w:r>
    </w:p>
    <w:p w14:paraId="3A29345F" w14:textId="77777777" w:rsidR="003F1AE9" w:rsidRDefault="003F1AE9" w:rsidP="00433D5D">
      <w:pPr>
        <w:pStyle w:val="ListParagraph"/>
        <w:numPr>
          <w:ilvl w:val="0"/>
          <w:numId w:val="2"/>
        </w:numPr>
        <w:spacing w:before="40" w:after="60"/>
        <w:contextualSpacing w:val="0"/>
        <w:jc w:val="both"/>
      </w:pPr>
      <w:r w:rsidRPr="00433D5D">
        <w:rPr>
          <w:b/>
          <w:bCs/>
          <w:color w:val="2D2D2D"/>
        </w:rPr>
        <w:t>Address Verification Complexity:</w:t>
      </w:r>
      <w:r>
        <w:rPr>
          <w:color w:val="2D2D2D"/>
        </w:rPr>
        <w:t xml:space="preserve"> Overseas directors must provide proof of address from their country of residence; this is particularly challenging for directors in countries with non-standard address documentation conventions.</w:t>
      </w:r>
    </w:p>
    <w:p w14:paraId="59CAFB19" w14:textId="77777777" w:rsidR="003F1AE9" w:rsidRDefault="003F1AE9" w:rsidP="00433D5D">
      <w:pPr>
        <w:pStyle w:val="ListParagraph"/>
        <w:numPr>
          <w:ilvl w:val="0"/>
          <w:numId w:val="2"/>
        </w:numPr>
        <w:spacing w:before="40" w:after="60"/>
        <w:contextualSpacing w:val="0"/>
        <w:jc w:val="both"/>
      </w:pPr>
      <w:r w:rsidRPr="00433D5D">
        <w:rPr>
          <w:b/>
          <w:bCs/>
          <w:color w:val="2D2D2D"/>
        </w:rPr>
        <w:t>Operating Address Verification:</w:t>
      </w:r>
      <w:r>
        <w:rPr>
          <w:color w:val="2D2D2D"/>
        </w:rPr>
        <w:t xml:space="preserve"> Revolut's requirement to verify operating address separately from registered address is an additional friction point not present at all providers.</w:t>
      </w:r>
    </w:p>
    <w:p w14:paraId="5B0FDF13" w14:textId="77777777" w:rsidR="003F1AE9" w:rsidRDefault="003F1AE9" w:rsidP="00433D5D">
      <w:pPr>
        <w:pStyle w:val="ListParagraph"/>
        <w:numPr>
          <w:ilvl w:val="0"/>
          <w:numId w:val="2"/>
        </w:numPr>
        <w:spacing w:before="40" w:after="60"/>
        <w:contextualSpacing w:val="0"/>
        <w:jc w:val="both"/>
      </w:pPr>
      <w:r w:rsidRPr="00433D5D">
        <w:rPr>
          <w:b/>
          <w:bCs/>
          <w:color w:val="2D2D2D"/>
        </w:rPr>
        <w:t>Invite Link Expiry:</w:t>
      </w:r>
      <w:r>
        <w:rPr>
          <w:color w:val="2D2D2D"/>
        </w:rPr>
        <w:t xml:space="preserve"> Revolut's 14-day link validity creates a hard deadline. If a co-director misses this window, the applicant must re-initiate the invite, resetting the clock and causing delays.</w:t>
      </w:r>
    </w:p>
    <w:p w14:paraId="0AEDB273" w14:textId="77777777" w:rsidR="003F1AE9" w:rsidRDefault="003F1AE9" w:rsidP="00433D5D">
      <w:pPr>
        <w:pStyle w:val="ListParagraph"/>
        <w:numPr>
          <w:ilvl w:val="0"/>
          <w:numId w:val="2"/>
        </w:numPr>
        <w:spacing w:before="40" w:after="60"/>
        <w:contextualSpacing w:val="0"/>
        <w:jc w:val="both"/>
      </w:pPr>
      <w:r w:rsidRPr="00433D5D">
        <w:rPr>
          <w:b/>
          <w:bCs/>
          <w:color w:val="2D2D2D"/>
        </w:rPr>
        <w:t>Complex Ownership Disclosure:</w:t>
      </w:r>
      <w:r>
        <w:rPr>
          <w:color w:val="2D2D2D"/>
        </w:rPr>
        <w:t xml:space="preserve"> Businesses with indirect ownership through holding companies must provide </w:t>
      </w:r>
      <w:proofErr w:type="gramStart"/>
      <w:r>
        <w:rPr>
          <w:color w:val="2D2D2D"/>
        </w:rPr>
        <w:t>a full</w:t>
      </w:r>
      <w:proofErr w:type="gramEnd"/>
      <w:r>
        <w:rPr>
          <w:color w:val="2D2D2D"/>
        </w:rPr>
        <w:t xml:space="preserve"> ownership chain documentation, typically triggering manual review at all providers.</w:t>
      </w:r>
    </w:p>
    <w:p w14:paraId="5BE39162" w14:textId="77777777" w:rsidR="003F1AE9" w:rsidRDefault="003F1AE9" w:rsidP="003F1AE9">
      <w:pPr>
        <w:spacing w:before="120"/>
      </w:pPr>
    </w:p>
    <w:p w14:paraId="444D51DD" w14:textId="77777777" w:rsidR="003F1AE9" w:rsidRDefault="003F1AE9" w:rsidP="003F1AE9">
      <w:pPr>
        <w:pStyle w:val="Heading2"/>
      </w:pPr>
      <w:r>
        <w:rPr>
          <w:rFonts w:ascii="Arial" w:eastAsia="Arial" w:hAnsi="Arial" w:cs="Arial"/>
          <w:b/>
          <w:bCs/>
          <w:color w:val="2E6DB4"/>
          <w:sz w:val="26"/>
          <w:szCs w:val="26"/>
        </w:rPr>
        <w:t>5.3 Mobile vs Web Onboarding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3655"/>
        <w:gridCol w:w="3655"/>
      </w:tblGrid>
      <w:tr w:rsidR="003F1AE9" w14:paraId="0CD92128" w14:textId="77777777" w:rsidTr="00906503">
        <w:tc>
          <w:tcPr>
            <w:tcW w:w="24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654A6F63" w14:textId="77777777" w:rsidR="003F1AE9" w:rsidRDefault="003F1AE9" w:rsidP="00906503">
            <w:r>
              <w:rPr>
                <w:b/>
                <w:bCs/>
                <w:color w:val="1B3A6B"/>
                <w:sz w:val="18"/>
                <w:szCs w:val="18"/>
              </w:rPr>
              <w:t>Provider</w:t>
            </w:r>
          </w:p>
        </w:tc>
        <w:tc>
          <w:tcPr>
            <w:tcW w:w="3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73A01C94" w14:textId="77777777" w:rsidR="003F1AE9" w:rsidRDefault="003F1AE9" w:rsidP="00906503">
            <w:r>
              <w:rPr>
                <w:b/>
                <w:bCs/>
                <w:color w:val="1B3A6B"/>
                <w:sz w:val="18"/>
                <w:szCs w:val="18"/>
              </w:rPr>
              <w:t>Mobile (App)</w:t>
            </w:r>
          </w:p>
        </w:tc>
        <w:tc>
          <w:tcPr>
            <w:tcW w:w="36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60753E05" w14:textId="77777777" w:rsidR="003F1AE9" w:rsidRDefault="003F1AE9" w:rsidP="00906503">
            <w:r>
              <w:rPr>
                <w:b/>
                <w:bCs/>
                <w:color w:val="1B3A6B"/>
                <w:sz w:val="18"/>
                <w:szCs w:val="18"/>
              </w:rPr>
              <w:t>Web (Browser)</w:t>
            </w:r>
          </w:p>
        </w:tc>
      </w:tr>
      <w:tr w:rsidR="003F1AE9" w14:paraId="06E49DB4" w14:textId="77777777" w:rsidTr="00906503">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0D9BF1F" w14:textId="77777777" w:rsidR="003F1AE9" w:rsidRDefault="003F1AE9" w:rsidP="00433D5D">
            <w:pPr>
              <w:jc w:val="both"/>
            </w:pPr>
            <w:r>
              <w:rPr>
                <w:color w:val="2D2D2D"/>
                <w:sz w:val="18"/>
                <w:szCs w:val="18"/>
              </w:rPr>
              <w:t>Wise</w:t>
            </w:r>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85B598" w14:textId="77777777" w:rsidR="003F1AE9" w:rsidRDefault="003F1AE9" w:rsidP="00433D5D">
            <w:pPr>
              <w:jc w:val="both"/>
            </w:pPr>
            <w:r>
              <w:rPr>
                <w:color w:val="2D2D2D"/>
                <w:sz w:val="18"/>
                <w:szCs w:val="18"/>
              </w:rPr>
              <w:t>Full onboarding available; ID scan via camera; save-and-resume supported</w:t>
            </w:r>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0945DEF" w14:textId="77777777" w:rsidR="003F1AE9" w:rsidRDefault="003F1AE9" w:rsidP="00433D5D">
            <w:pPr>
              <w:jc w:val="both"/>
            </w:pPr>
            <w:r>
              <w:rPr>
                <w:color w:val="2D2D2D"/>
                <w:sz w:val="18"/>
                <w:szCs w:val="18"/>
              </w:rPr>
              <w:t>Full onboarding available; consistent feature set with mobile</w:t>
            </w:r>
          </w:p>
        </w:tc>
      </w:tr>
      <w:tr w:rsidR="003F1AE9" w14:paraId="6C18187E" w14:textId="77777777" w:rsidTr="00906503">
        <w:tc>
          <w:tcPr>
            <w:tcW w:w="24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B82A9E2" w14:textId="77777777" w:rsidR="003F1AE9" w:rsidRDefault="003F1AE9" w:rsidP="00433D5D">
            <w:pPr>
              <w:jc w:val="both"/>
            </w:pPr>
            <w:r>
              <w:rPr>
                <w:color w:val="2D2D2D"/>
                <w:sz w:val="18"/>
                <w:szCs w:val="18"/>
              </w:rPr>
              <w:t>Revolut</w:t>
            </w:r>
          </w:p>
        </w:tc>
        <w:tc>
          <w:tcPr>
            <w:tcW w:w="3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2EBBEC04" w14:textId="77777777" w:rsidR="003F1AE9" w:rsidRDefault="003F1AE9" w:rsidP="00433D5D">
            <w:pPr>
              <w:jc w:val="both"/>
            </w:pPr>
            <w:r>
              <w:rPr>
                <w:color w:val="2D2D2D"/>
                <w:sz w:val="18"/>
                <w:szCs w:val="18"/>
              </w:rPr>
              <w:t xml:space="preserve">Primary onboarding channel; full biometric check via </w:t>
            </w:r>
            <w:proofErr w:type="spellStart"/>
            <w:r>
              <w:rPr>
                <w:color w:val="2D2D2D"/>
                <w:sz w:val="18"/>
                <w:szCs w:val="18"/>
              </w:rPr>
              <w:t>Fourthline</w:t>
            </w:r>
            <w:proofErr w:type="spellEnd"/>
            <w:r>
              <w:rPr>
                <w:color w:val="2D2D2D"/>
                <w:sz w:val="18"/>
                <w:szCs w:val="18"/>
              </w:rPr>
              <w:t xml:space="preserve"> within app; invite email flows to mobile-compatible verification pages</w:t>
            </w:r>
          </w:p>
        </w:tc>
        <w:tc>
          <w:tcPr>
            <w:tcW w:w="3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A5A0FAB" w14:textId="77777777" w:rsidR="003F1AE9" w:rsidRDefault="003F1AE9" w:rsidP="00433D5D">
            <w:pPr>
              <w:jc w:val="both"/>
            </w:pPr>
            <w:r>
              <w:rPr>
                <w:color w:val="2D2D2D"/>
                <w:sz w:val="18"/>
                <w:szCs w:val="18"/>
              </w:rPr>
              <w:t>Full business onboarding available; web portal preferred for complex configurations</w:t>
            </w:r>
          </w:p>
        </w:tc>
      </w:tr>
      <w:tr w:rsidR="003F1AE9" w14:paraId="2345D0AF" w14:textId="77777777" w:rsidTr="00906503">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707FE6" w14:textId="77777777" w:rsidR="003F1AE9" w:rsidRDefault="003F1AE9" w:rsidP="00433D5D">
            <w:pPr>
              <w:jc w:val="both"/>
            </w:pPr>
            <w:r>
              <w:rPr>
                <w:color w:val="2D2D2D"/>
                <w:sz w:val="18"/>
                <w:szCs w:val="18"/>
              </w:rPr>
              <w:t>Tide</w:t>
            </w:r>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DE78A93" w14:textId="77777777" w:rsidR="003F1AE9" w:rsidRDefault="003F1AE9" w:rsidP="00433D5D">
            <w:pPr>
              <w:jc w:val="both"/>
            </w:pPr>
            <w:r>
              <w:rPr>
                <w:color w:val="2D2D2D"/>
                <w:sz w:val="18"/>
                <w:szCs w:val="18"/>
              </w:rPr>
              <w:t xml:space="preserve">App-first design; ID scan and selfie </w:t>
            </w:r>
            <w:proofErr w:type="spellStart"/>
            <w:r>
              <w:rPr>
                <w:color w:val="2D2D2D"/>
                <w:sz w:val="18"/>
                <w:szCs w:val="18"/>
              </w:rPr>
              <w:t>optimised</w:t>
            </w:r>
            <w:proofErr w:type="spellEnd"/>
            <w:r>
              <w:rPr>
                <w:color w:val="2D2D2D"/>
                <w:sz w:val="18"/>
                <w:szCs w:val="18"/>
              </w:rPr>
              <w:t xml:space="preserve"> for mobile; 10-minute onboarding target designed for mobile</w:t>
            </w:r>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6BBF228" w14:textId="77777777" w:rsidR="003F1AE9" w:rsidRDefault="003F1AE9" w:rsidP="00433D5D">
            <w:pPr>
              <w:jc w:val="both"/>
            </w:pPr>
            <w:r>
              <w:rPr>
                <w:color w:val="2D2D2D"/>
                <w:sz w:val="18"/>
                <w:szCs w:val="18"/>
              </w:rPr>
              <w:t>Web account management available post-onboarding; initial sign-up primarily app-based</w:t>
            </w:r>
          </w:p>
        </w:tc>
      </w:tr>
      <w:tr w:rsidR="003F1AE9" w14:paraId="59758724" w14:textId="77777777" w:rsidTr="00906503">
        <w:tc>
          <w:tcPr>
            <w:tcW w:w="24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8638FA2" w14:textId="77777777" w:rsidR="003F1AE9" w:rsidRDefault="003F1AE9" w:rsidP="00433D5D">
            <w:pPr>
              <w:jc w:val="both"/>
            </w:pPr>
            <w:r>
              <w:rPr>
                <w:color w:val="2D2D2D"/>
                <w:sz w:val="18"/>
                <w:szCs w:val="18"/>
              </w:rPr>
              <w:t>Payoneer</w:t>
            </w:r>
          </w:p>
        </w:tc>
        <w:tc>
          <w:tcPr>
            <w:tcW w:w="3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2E8A0D53" w14:textId="77777777" w:rsidR="003F1AE9" w:rsidRDefault="003F1AE9" w:rsidP="00433D5D">
            <w:pPr>
              <w:jc w:val="both"/>
            </w:pPr>
            <w:r>
              <w:rPr>
                <w:color w:val="2D2D2D"/>
                <w:sz w:val="18"/>
                <w:szCs w:val="18"/>
              </w:rPr>
              <w:t>Mobile app available; document upload and verification supported</w:t>
            </w:r>
          </w:p>
        </w:tc>
        <w:tc>
          <w:tcPr>
            <w:tcW w:w="360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12DE9F8" w14:textId="77777777" w:rsidR="003F1AE9" w:rsidRDefault="003F1AE9" w:rsidP="00433D5D">
            <w:pPr>
              <w:jc w:val="both"/>
            </w:pPr>
            <w:r>
              <w:rPr>
                <w:color w:val="2D2D2D"/>
                <w:sz w:val="18"/>
                <w:szCs w:val="18"/>
              </w:rPr>
              <w:t>Primary onboarding channel; web-first design</w:t>
            </w:r>
          </w:p>
        </w:tc>
      </w:tr>
      <w:tr w:rsidR="003F1AE9" w14:paraId="387540AD" w14:textId="77777777" w:rsidTr="00906503">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CE44D4" w14:textId="77777777" w:rsidR="003F1AE9" w:rsidRDefault="003F1AE9" w:rsidP="00433D5D">
            <w:pPr>
              <w:jc w:val="both"/>
            </w:pPr>
            <w:proofErr w:type="spellStart"/>
            <w:r>
              <w:rPr>
                <w:color w:val="2D2D2D"/>
                <w:sz w:val="18"/>
                <w:szCs w:val="18"/>
              </w:rPr>
              <w:t>Nium</w:t>
            </w:r>
            <w:proofErr w:type="spellEnd"/>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33224D" w14:textId="77777777" w:rsidR="003F1AE9" w:rsidRDefault="003F1AE9" w:rsidP="00433D5D">
            <w:pPr>
              <w:jc w:val="both"/>
            </w:pPr>
            <w:r>
              <w:rPr>
                <w:color w:val="2D2D2D"/>
                <w:sz w:val="18"/>
                <w:szCs w:val="18"/>
              </w:rPr>
              <w:t xml:space="preserve">KYC redirect URLs are mobile-compatible; implementation depends on client platform's mobile </w:t>
            </w:r>
            <w:proofErr w:type="spellStart"/>
            <w:r>
              <w:rPr>
                <w:color w:val="2D2D2D"/>
                <w:sz w:val="18"/>
                <w:szCs w:val="18"/>
              </w:rPr>
              <w:t>optimisation</w:t>
            </w:r>
            <w:proofErr w:type="spellEnd"/>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4B7C109" w14:textId="77777777" w:rsidR="003F1AE9" w:rsidRDefault="003F1AE9" w:rsidP="00433D5D">
            <w:pPr>
              <w:jc w:val="both"/>
            </w:pPr>
            <w:r>
              <w:rPr>
                <w:color w:val="2D2D2D"/>
                <w:sz w:val="18"/>
                <w:szCs w:val="18"/>
              </w:rPr>
              <w:t>API-based; web SDK/</w:t>
            </w:r>
            <w:proofErr w:type="spellStart"/>
            <w:r>
              <w:rPr>
                <w:color w:val="2D2D2D"/>
                <w:sz w:val="18"/>
                <w:szCs w:val="18"/>
              </w:rPr>
              <w:t>iframe</w:t>
            </w:r>
            <w:proofErr w:type="spellEnd"/>
            <w:r>
              <w:rPr>
                <w:color w:val="2D2D2D"/>
                <w:sz w:val="18"/>
                <w:szCs w:val="18"/>
              </w:rPr>
              <w:t xml:space="preserve"> integration typically used by client platforms</w:t>
            </w:r>
          </w:p>
        </w:tc>
      </w:tr>
    </w:tbl>
    <w:p w14:paraId="053EEE7D" w14:textId="77777777" w:rsidR="003F1AE9" w:rsidRDefault="003F1AE9" w:rsidP="003F1AE9">
      <w:pPr>
        <w:spacing w:before="120"/>
      </w:pPr>
    </w:p>
    <w:p w14:paraId="5A4FE961" w14:textId="77777777" w:rsidR="003F1AE9" w:rsidRDefault="003F1AE9" w:rsidP="003F1AE9">
      <w:pPr>
        <w:pStyle w:val="Heading2"/>
      </w:pPr>
      <w:r>
        <w:rPr>
          <w:rFonts w:ascii="Arial" w:eastAsia="Arial" w:hAnsi="Arial" w:cs="Arial"/>
          <w:b/>
          <w:bCs/>
          <w:color w:val="2E6DB4"/>
          <w:sz w:val="26"/>
          <w:szCs w:val="26"/>
        </w:rPr>
        <w:t>5.4 Time to Onboard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070"/>
        <w:gridCol w:w="2610"/>
        <w:gridCol w:w="3717"/>
      </w:tblGrid>
      <w:tr w:rsidR="003F1AE9" w14:paraId="52AB3D8B" w14:textId="77777777" w:rsidTr="00433D5D">
        <w:tc>
          <w:tcPr>
            <w:tcW w:w="1349"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46B92261" w14:textId="77777777" w:rsidR="003F1AE9" w:rsidRDefault="003F1AE9" w:rsidP="00433D5D">
            <w:pPr>
              <w:jc w:val="both"/>
            </w:pPr>
            <w:r>
              <w:rPr>
                <w:b/>
                <w:bCs/>
                <w:color w:val="1B3A6B"/>
                <w:sz w:val="18"/>
                <w:szCs w:val="18"/>
              </w:rPr>
              <w:t>Provider</w:t>
            </w:r>
          </w:p>
        </w:tc>
        <w:tc>
          <w:tcPr>
            <w:tcW w:w="207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4768AB8B" w14:textId="77777777" w:rsidR="003F1AE9" w:rsidRDefault="003F1AE9" w:rsidP="00433D5D">
            <w:pPr>
              <w:jc w:val="both"/>
            </w:pPr>
            <w:r>
              <w:rPr>
                <w:b/>
                <w:bCs/>
                <w:color w:val="1B3A6B"/>
                <w:sz w:val="18"/>
                <w:szCs w:val="18"/>
              </w:rPr>
              <w:t>Standard Case</w:t>
            </w:r>
          </w:p>
        </w:tc>
        <w:tc>
          <w:tcPr>
            <w:tcW w:w="261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1589D834" w14:textId="77777777" w:rsidR="003F1AE9" w:rsidRDefault="003F1AE9" w:rsidP="00433D5D">
            <w:pPr>
              <w:jc w:val="both"/>
            </w:pPr>
            <w:r>
              <w:rPr>
                <w:b/>
                <w:bCs/>
                <w:color w:val="1B3A6B"/>
                <w:sz w:val="18"/>
                <w:szCs w:val="18"/>
              </w:rPr>
              <w:t>Complex Case</w:t>
            </w:r>
          </w:p>
        </w:tc>
        <w:tc>
          <w:tcPr>
            <w:tcW w:w="3717"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6437FB29" w14:textId="77777777" w:rsidR="003F1AE9" w:rsidRDefault="003F1AE9" w:rsidP="00433D5D">
            <w:pPr>
              <w:jc w:val="both"/>
            </w:pPr>
            <w:r>
              <w:rPr>
                <w:b/>
                <w:bCs/>
                <w:color w:val="1B3A6B"/>
                <w:sz w:val="18"/>
                <w:szCs w:val="18"/>
              </w:rPr>
              <w:t>Triggers for Manual Review</w:t>
            </w:r>
          </w:p>
        </w:tc>
      </w:tr>
      <w:tr w:rsidR="003F1AE9" w14:paraId="197C8150" w14:textId="77777777" w:rsidTr="00433D5D">
        <w:tc>
          <w:tcPr>
            <w:tcW w:w="134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E64DBAF" w14:textId="77777777" w:rsidR="003F1AE9" w:rsidRDefault="003F1AE9" w:rsidP="00433D5D">
            <w:pPr>
              <w:jc w:val="both"/>
            </w:pPr>
            <w:r>
              <w:rPr>
                <w:color w:val="2D2D2D"/>
                <w:sz w:val="18"/>
                <w:szCs w:val="18"/>
              </w:rPr>
              <w:t>Wise</w:t>
            </w:r>
          </w:p>
        </w:tc>
        <w:tc>
          <w:tcPr>
            <w:tcW w:w="207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4C886A" w14:textId="77777777" w:rsidR="003F1AE9" w:rsidRDefault="003F1AE9" w:rsidP="00433D5D">
            <w:pPr>
              <w:jc w:val="both"/>
            </w:pPr>
            <w:r>
              <w:rPr>
                <w:color w:val="2D2D2D"/>
                <w:sz w:val="18"/>
                <w:szCs w:val="18"/>
              </w:rPr>
              <w:t>1–2 business days</w:t>
            </w:r>
          </w:p>
        </w:tc>
        <w:tc>
          <w:tcPr>
            <w:tcW w:w="26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91A1B0E" w14:textId="77777777" w:rsidR="003F1AE9" w:rsidRDefault="003F1AE9" w:rsidP="00433D5D">
            <w:pPr>
              <w:jc w:val="both"/>
            </w:pPr>
            <w:r>
              <w:rPr>
                <w:color w:val="2D2D2D"/>
                <w:sz w:val="18"/>
                <w:szCs w:val="18"/>
              </w:rPr>
              <w:t>Up to 10 working days</w:t>
            </w:r>
          </w:p>
        </w:tc>
        <w:tc>
          <w:tcPr>
            <w:tcW w:w="371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8CCC0B" w14:textId="77777777" w:rsidR="003F1AE9" w:rsidRDefault="003F1AE9" w:rsidP="00433D5D">
            <w:pPr>
              <w:jc w:val="both"/>
            </w:pPr>
            <w:r>
              <w:rPr>
                <w:color w:val="2D2D2D"/>
                <w:sz w:val="18"/>
                <w:szCs w:val="18"/>
              </w:rPr>
              <w:t>Multiple directors; overseas directors; high-risk jurisdictions; complex structures</w:t>
            </w:r>
          </w:p>
        </w:tc>
      </w:tr>
      <w:tr w:rsidR="003F1AE9" w14:paraId="1C34DD3F" w14:textId="77777777" w:rsidTr="00433D5D">
        <w:tc>
          <w:tcPr>
            <w:tcW w:w="134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879A032" w14:textId="77777777" w:rsidR="003F1AE9" w:rsidRDefault="003F1AE9" w:rsidP="00433D5D">
            <w:pPr>
              <w:jc w:val="both"/>
            </w:pPr>
            <w:r>
              <w:rPr>
                <w:color w:val="2D2D2D"/>
                <w:sz w:val="18"/>
                <w:szCs w:val="18"/>
              </w:rPr>
              <w:t>Revolut</w:t>
            </w:r>
          </w:p>
        </w:tc>
        <w:tc>
          <w:tcPr>
            <w:tcW w:w="207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D03789A" w14:textId="77777777" w:rsidR="003F1AE9" w:rsidRDefault="003F1AE9" w:rsidP="00433D5D">
            <w:pPr>
              <w:jc w:val="both"/>
            </w:pPr>
            <w:r>
              <w:rPr>
                <w:color w:val="2D2D2D"/>
                <w:sz w:val="18"/>
                <w:szCs w:val="18"/>
              </w:rPr>
              <w:t>1–5 business days</w:t>
            </w:r>
          </w:p>
        </w:tc>
        <w:tc>
          <w:tcPr>
            <w:tcW w:w="261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9368F01" w14:textId="77777777" w:rsidR="003F1AE9" w:rsidRDefault="003F1AE9" w:rsidP="00433D5D">
            <w:pPr>
              <w:jc w:val="both"/>
            </w:pPr>
            <w:r>
              <w:rPr>
                <w:color w:val="2D2D2D"/>
                <w:sz w:val="18"/>
                <w:szCs w:val="18"/>
              </w:rPr>
              <w:t>5+ business days</w:t>
            </w:r>
          </w:p>
        </w:tc>
        <w:tc>
          <w:tcPr>
            <w:tcW w:w="371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D18D1C8" w14:textId="77777777" w:rsidR="003F1AE9" w:rsidRDefault="003F1AE9" w:rsidP="00433D5D">
            <w:pPr>
              <w:jc w:val="both"/>
            </w:pPr>
            <w:r>
              <w:rPr>
                <w:color w:val="2D2D2D"/>
                <w:sz w:val="18"/>
                <w:szCs w:val="18"/>
              </w:rPr>
              <w:t>Co-director not completing KYC; EDD triggers; operating address issues</w:t>
            </w:r>
          </w:p>
        </w:tc>
      </w:tr>
      <w:tr w:rsidR="003F1AE9" w14:paraId="64BA436F" w14:textId="77777777" w:rsidTr="00433D5D">
        <w:tc>
          <w:tcPr>
            <w:tcW w:w="134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186978" w14:textId="77777777" w:rsidR="003F1AE9" w:rsidRDefault="003F1AE9" w:rsidP="00433D5D">
            <w:pPr>
              <w:jc w:val="both"/>
            </w:pPr>
            <w:r>
              <w:rPr>
                <w:color w:val="2D2D2D"/>
                <w:sz w:val="18"/>
                <w:szCs w:val="18"/>
              </w:rPr>
              <w:t>Tide</w:t>
            </w:r>
          </w:p>
        </w:tc>
        <w:tc>
          <w:tcPr>
            <w:tcW w:w="207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92E12E" w14:textId="77777777" w:rsidR="003F1AE9" w:rsidRDefault="003F1AE9" w:rsidP="00433D5D">
            <w:pPr>
              <w:jc w:val="both"/>
            </w:pPr>
            <w:r>
              <w:rPr>
                <w:color w:val="2D2D2D"/>
                <w:sz w:val="18"/>
                <w:szCs w:val="18"/>
              </w:rPr>
              <w:t>Minutes to 48 hours</w:t>
            </w:r>
          </w:p>
        </w:tc>
        <w:tc>
          <w:tcPr>
            <w:tcW w:w="26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FD59193" w14:textId="77777777" w:rsidR="003F1AE9" w:rsidRDefault="003F1AE9" w:rsidP="00433D5D">
            <w:pPr>
              <w:jc w:val="both"/>
            </w:pPr>
            <w:r>
              <w:rPr>
                <w:color w:val="2D2D2D"/>
                <w:sz w:val="18"/>
                <w:szCs w:val="18"/>
              </w:rPr>
              <w:t>48+ hours (manual review)</w:t>
            </w:r>
          </w:p>
        </w:tc>
        <w:tc>
          <w:tcPr>
            <w:tcW w:w="371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3EBBE0" w14:textId="77777777" w:rsidR="003F1AE9" w:rsidRDefault="003F1AE9" w:rsidP="00433D5D">
            <w:pPr>
              <w:jc w:val="both"/>
            </w:pPr>
            <w:r>
              <w:rPr>
                <w:color w:val="2D2D2D"/>
                <w:sz w:val="18"/>
                <w:szCs w:val="18"/>
              </w:rPr>
              <w:t>Digital check failure; overseas directors; 25%+ shareholder requiring KYC</w:t>
            </w:r>
          </w:p>
        </w:tc>
      </w:tr>
      <w:tr w:rsidR="003F1AE9" w14:paraId="47146A5D" w14:textId="77777777" w:rsidTr="00433D5D">
        <w:tc>
          <w:tcPr>
            <w:tcW w:w="1349"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8B9E8F7" w14:textId="77777777" w:rsidR="003F1AE9" w:rsidRDefault="003F1AE9" w:rsidP="00433D5D">
            <w:pPr>
              <w:jc w:val="both"/>
            </w:pPr>
            <w:r>
              <w:rPr>
                <w:color w:val="2D2D2D"/>
                <w:sz w:val="18"/>
                <w:szCs w:val="18"/>
              </w:rPr>
              <w:t>Payoneer</w:t>
            </w:r>
          </w:p>
        </w:tc>
        <w:tc>
          <w:tcPr>
            <w:tcW w:w="207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F2B3E4B" w14:textId="77777777" w:rsidR="003F1AE9" w:rsidRDefault="003F1AE9" w:rsidP="00433D5D">
            <w:pPr>
              <w:jc w:val="both"/>
            </w:pPr>
            <w:r>
              <w:rPr>
                <w:color w:val="2D2D2D"/>
                <w:sz w:val="18"/>
                <w:szCs w:val="18"/>
              </w:rPr>
              <w:t>1–5 business days</w:t>
            </w:r>
          </w:p>
        </w:tc>
        <w:tc>
          <w:tcPr>
            <w:tcW w:w="2610"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901B908" w14:textId="77777777" w:rsidR="003F1AE9" w:rsidRDefault="003F1AE9" w:rsidP="00433D5D">
            <w:pPr>
              <w:jc w:val="both"/>
            </w:pPr>
            <w:r>
              <w:rPr>
                <w:color w:val="2D2D2D"/>
                <w:sz w:val="18"/>
                <w:szCs w:val="18"/>
              </w:rPr>
              <w:t>Variable</w:t>
            </w:r>
          </w:p>
        </w:tc>
        <w:tc>
          <w:tcPr>
            <w:tcW w:w="3717"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224566E" w14:textId="77777777" w:rsidR="003F1AE9" w:rsidRDefault="003F1AE9" w:rsidP="00433D5D">
            <w:pPr>
              <w:jc w:val="both"/>
            </w:pPr>
            <w:r>
              <w:rPr>
                <w:color w:val="2D2D2D"/>
                <w:sz w:val="18"/>
                <w:szCs w:val="18"/>
              </w:rPr>
              <w:t>Non-UK directors; complex business models</w:t>
            </w:r>
          </w:p>
        </w:tc>
      </w:tr>
    </w:tbl>
    <w:p w14:paraId="10C8886A" w14:textId="77777777" w:rsidR="003F1AE9" w:rsidRDefault="003F1AE9" w:rsidP="003F1AE9">
      <w:pPr>
        <w:spacing w:before="200"/>
      </w:pPr>
    </w:p>
    <w:p w14:paraId="36C25EC8" w14:textId="77777777" w:rsidR="00433D5D" w:rsidRDefault="00433D5D" w:rsidP="003F1AE9">
      <w:pPr>
        <w:spacing w:before="200"/>
      </w:pPr>
    </w:p>
    <w:p w14:paraId="7825F943" w14:textId="77777777" w:rsidR="003F1AE9" w:rsidRDefault="003F1AE9" w:rsidP="003F1AE9">
      <w:r>
        <w:br w:type="page"/>
      </w:r>
    </w:p>
    <w:p w14:paraId="63D8665D" w14:textId="77777777" w:rsidR="003F1AE9" w:rsidRDefault="003F1AE9" w:rsidP="003F1AE9">
      <w:pPr>
        <w:pStyle w:val="Heading1"/>
      </w:pPr>
      <w:r>
        <w:rPr>
          <w:rFonts w:ascii="Arial" w:eastAsia="Arial" w:hAnsi="Arial" w:cs="Arial"/>
          <w:b/>
          <w:bCs/>
          <w:color w:val="1B3A6B"/>
          <w:sz w:val="32"/>
          <w:szCs w:val="32"/>
        </w:rPr>
        <w:lastRenderedPageBreak/>
        <w:t>Section 6: Edge Cases Handling</w:t>
      </w:r>
    </w:p>
    <w:p w14:paraId="7FDBF4B1" w14:textId="77777777" w:rsidR="003F1AE9" w:rsidRDefault="003F1AE9" w:rsidP="003F1AE9">
      <w:pPr>
        <w:pBdr>
          <w:bottom w:val="single" w:sz="4" w:space="0" w:color="2E6DB4"/>
        </w:pBdr>
        <w:spacing w:before="180" w:after="180"/>
      </w:pPr>
    </w:p>
    <w:p w14:paraId="3447349F" w14:textId="77777777" w:rsidR="003F1AE9" w:rsidRDefault="003F1AE9" w:rsidP="003F1AE9">
      <w:pPr>
        <w:pStyle w:val="Heading2"/>
      </w:pPr>
      <w:r>
        <w:rPr>
          <w:rFonts w:ascii="Arial" w:eastAsia="Arial" w:hAnsi="Arial" w:cs="Arial"/>
          <w:b/>
          <w:bCs/>
          <w:color w:val="2E6DB4"/>
          <w:sz w:val="26"/>
          <w:szCs w:val="26"/>
        </w:rPr>
        <w:t>6.1 Director Fails KYC</w:t>
      </w:r>
    </w:p>
    <w:p w14:paraId="2ABA773A" w14:textId="77777777" w:rsidR="003F1AE9" w:rsidRDefault="003F1AE9" w:rsidP="00433D5D">
      <w:pPr>
        <w:spacing w:before="60" w:after="80" w:line="276" w:lineRule="auto"/>
        <w:jc w:val="both"/>
      </w:pPr>
      <w:r>
        <w:rPr>
          <w:color w:val="2D2D2D"/>
        </w:rPr>
        <w:t>If a director or UBO fails automated identity verification:</w:t>
      </w:r>
    </w:p>
    <w:p w14:paraId="4E7CC024" w14:textId="77777777" w:rsidR="003F1AE9" w:rsidRDefault="003F1AE9" w:rsidP="00433D5D">
      <w:pPr>
        <w:spacing w:before="60"/>
        <w:jc w:val="both"/>
      </w:pPr>
    </w:p>
    <w:p w14:paraId="22E3F747" w14:textId="77777777" w:rsidR="003F1AE9" w:rsidRDefault="003F1AE9" w:rsidP="00433D5D">
      <w:pPr>
        <w:pStyle w:val="ListParagraph"/>
        <w:numPr>
          <w:ilvl w:val="0"/>
          <w:numId w:val="2"/>
        </w:numPr>
        <w:spacing w:before="40" w:after="60"/>
        <w:contextualSpacing w:val="0"/>
        <w:jc w:val="both"/>
      </w:pPr>
      <w:proofErr w:type="gramStart"/>
      <w:r>
        <w:rPr>
          <w:color w:val="2D2D2D"/>
        </w:rPr>
        <w:t>At all</w:t>
      </w:r>
      <w:proofErr w:type="gramEnd"/>
      <w:r>
        <w:rPr>
          <w:color w:val="2D2D2D"/>
        </w:rPr>
        <w:t xml:space="preserve"> providers reviewed: the application is routed to manual review. No provider allows account activation with a failed KYC for a required director or 25%+ UBO.</w:t>
      </w:r>
    </w:p>
    <w:p w14:paraId="1E921C3D" w14:textId="77777777" w:rsidR="003F1AE9" w:rsidRDefault="003F1AE9" w:rsidP="00433D5D">
      <w:pPr>
        <w:pStyle w:val="ListParagraph"/>
        <w:numPr>
          <w:ilvl w:val="0"/>
          <w:numId w:val="2"/>
        </w:numPr>
        <w:spacing w:before="40" w:after="60"/>
        <w:contextualSpacing w:val="0"/>
        <w:jc w:val="both"/>
      </w:pPr>
      <w:r>
        <w:rPr>
          <w:color w:val="2D2D2D"/>
        </w:rPr>
        <w:t>The compliance team will typically contact the applicant via email or in-app notification requesting alternative documentation (e.g., a different ID document, or certified copies).</w:t>
      </w:r>
    </w:p>
    <w:p w14:paraId="66520189" w14:textId="77777777" w:rsidR="003F1AE9" w:rsidRDefault="003F1AE9" w:rsidP="00433D5D">
      <w:pPr>
        <w:pStyle w:val="ListParagraph"/>
        <w:numPr>
          <w:ilvl w:val="0"/>
          <w:numId w:val="2"/>
        </w:numPr>
        <w:spacing w:before="40" w:after="60"/>
        <w:contextualSpacing w:val="0"/>
        <w:jc w:val="both"/>
      </w:pPr>
      <w:r>
        <w:rPr>
          <w:color w:val="2D2D2D"/>
        </w:rPr>
        <w:t>Repeated KYC failures may result in Enhanced Due Diligence being applied, a request for a video call verification, or account rejection if the failure cannot be resolved.</w:t>
      </w:r>
    </w:p>
    <w:p w14:paraId="7311D981" w14:textId="3C427AE8" w:rsidR="003F1AE9" w:rsidRDefault="003F1AE9" w:rsidP="00433D5D">
      <w:pPr>
        <w:pStyle w:val="ListParagraph"/>
        <w:numPr>
          <w:ilvl w:val="0"/>
          <w:numId w:val="2"/>
        </w:numPr>
        <w:spacing w:before="40" w:after="60"/>
        <w:contextualSpacing w:val="0"/>
        <w:jc w:val="both"/>
      </w:pPr>
      <w:r>
        <w:rPr>
          <w:color w:val="2D2D2D"/>
        </w:rPr>
        <w:t xml:space="preserve">Revolut specifically: if an invited director cannot complete verification, the application remains blocked. The applicant may need to explore whether that individual truly needs to be listed as a director for </w:t>
      </w:r>
      <w:proofErr w:type="gramStart"/>
      <w:r>
        <w:rPr>
          <w:color w:val="2D2D2D"/>
        </w:rPr>
        <w:t>account</w:t>
      </w:r>
      <w:proofErr w:type="gramEnd"/>
      <w:r>
        <w:rPr>
          <w:color w:val="2D2D2D"/>
        </w:rPr>
        <w:t xml:space="preserve"> purposes, or whether alternative </w:t>
      </w:r>
      <w:r w:rsidR="00433D5D">
        <w:rPr>
          <w:color w:val="2D2D2D"/>
        </w:rPr>
        <w:t>authorization</w:t>
      </w:r>
      <w:r>
        <w:rPr>
          <w:color w:val="2D2D2D"/>
        </w:rPr>
        <w:t xml:space="preserve"> structures are available.</w:t>
      </w:r>
    </w:p>
    <w:p w14:paraId="0ED229EB" w14:textId="17C4F8E7" w:rsidR="003F1AE9" w:rsidRDefault="003F1AE9" w:rsidP="00433D5D">
      <w:pPr>
        <w:spacing w:before="80" w:after="80"/>
        <w:jc w:val="both"/>
      </w:pPr>
      <w:r>
        <w:rPr>
          <w:b/>
          <w:bCs/>
          <w:i/>
          <w:iCs/>
          <w:color w:val="C8930A"/>
          <w:sz w:val="18"/>
          <w:szCs w:val="18"/>
        </w:rPr>
        <w:t xml:space="preserve">Note: </w:t>
      </w:r>
      <w:r>
        <w:rPr>
          <w:i/>
          <w:iCs/>
          <w:color w:val="595959"/>
          <w:sz w:val="18"/>
          <w:szCs w:val="18"/>
        </w:rPr>
        <w:t xml:space="preserve">No UK EMI can legally activate a business account if a required individual (director or 25%+ UBO) fails identity verification </w:t>
      </w:r>
      <w:r w:rsidR="00433D5D">
        <w:rPr>
          <w:i/>
          <w:iCs/>
          <w:color w:val="595959"/>
          <w:sz w:val="18"/>
          <w:szCs w:val="18"/>
        </w:rPr>
        <w:t>-</w:t>
      </w:r>
      <w:r>
        <w:rPr>
          <w:i/>
          <w:iCs/>
          <w:color w:val="595959"/>
          <w:sz w:val="18"/>
          <w:szCs w:val="18"/>
        </w:rPr>
        <w:t xml:space="preserve"> this would constitute a breach of MLR 2017, Reg. 28.</w:t>
      </w:r>
    </w:p>
    <w:p w14:paraId="2F9EE02F" w14:textId="77777777" w:rsidR="003F1AE9" w:rsidRDefault="003F1AE9" w:rsidP="003F1AE9">
      <w:pPr>
        <w:spacing w:before="120"/>
      </w:pPr>
    </w:p>
    <w:p w14:paraId="7D0B2D4F" w14:textId="77777777" w:rsidR="003F1AE9" w:rsidRDefault="003F1AE9" w:rsidP="003F1AE9">
      <w:pPr>
        <w:pStyle w:val="Heading2"/>
      </w:pPr>
      <w:r>
        <w:rPr>
          <w:rFonts w:ascii="Arial" w:eastAsia="Arial" w:hAnsi="Arial" w:cs="Arial"/>
          <w:b/>
          <w:bCs/>
          <w:color w:val="2E6DB4"/>
          <w:sz w:val="26"/>
          <w:szCs w:val="26"/>
        </w:rPr>
        <w:t>6.2 Director Does Not Complete Onboarding</w:t>
      </w:r>
    </w:p>
    <w:p w14:paraId="30D61F6B" w14:textId="28D381AC" w:rsidR="003F1AE9" w:rsidRDefault="003F1AE9" w:rsidP="00433D5D">
      <w:pPr>
        <w:pStyle w:val="ListParagraph"/>
        <w:numPr>
          <w:ilvl w:val="0"/>
          <w:numId w:val="2"/>
        </w:numPr>
        <w:spacing w:before="40" w:after="60"/>
        <w:contextualSpacing w:val="0"/>
        <w:jc w:val="both"/>
      </w:pPr>
      <w:r>
        <w:rPr>
          <w:color w:val="2D2D2D"/>
        </w:rPr>
        <w:t xml:space="preserve">Revolut: Application explicitly in 'verifying' state until all invited </w:t>
      </w:r>
      <w:r w:rsidR="00433D5D">
        <w:rPr>
          <w:color w:val="2D2D2D"/>
        </w:rPr>
        <w:t>associate’s</w:t>
      </w:r>
      <w:r>
        <w:rPr>
          <w:color w:val="2D2D2D"/>
        </w:rPr>
        <w:t xml:space="preserve"> complete verification. If the invite link expires (14 days), the applicant must resend the invitation.</w:t>
      </w:r>
    </w:p>
    <w:p w14:paraId="21801F1E" w14:textId="77777777" w:rsidR="003F1AE9" w:rsidRDefault="003F1AE9" w:rsidP="00433D5D">
      <w:pPr>
        <w:pStyle w:val="ListParagraph"/>
        <w:numPr>
          <w:ilvl w:val="0"/>
          <w:numId w:val="2"/>
        </w:numPr>
        <w:spacing w:before="40" w:after="60"/>
        <w:contextualSpacing w:val="0"/>
        <w:jc w:val="both"/>
      </w:pPr>
      <w:r>
        <w:rPr>
          <w:color w:val="2D2D2D"/>
        </w:rPr>
        <w:t>Wise: If the applying director has not submitted all required director information, the application will not be approved. The compliance team may contact the applicant for missing data.</w:t>
      </w:r>
    </w:p>
    <w:p w14:paraId="4B36942B" w14:textId="77777777" w:rsidR="003F1AE9" w:rsidRDefault="003F1AE9" w:rsidP="00433D5D">
      <w:pPr>
        <w:pStyle w:val="ListParagraph"/>
        <w:numPr>
          <w:ilvl w:val="0"/>
          <w:numId w:val="2"/>
        </w:numPr>
        <w:spacing w:before="40" w:after="60"/>
        <w:contextualSpacing w:val="0"/>
        <w:jc w:val="both"/>
      </w:pPr>
      <w:r>
        <w:rPr>
          <w:color w:val="2D2D2D"/>
        </w:rPr>
        <w:t>Tide: For co-directors who are not 25%+ shareholders, the primary applicant enters their data. If data is incomplete or inconsistent, the application is held.</w:t>
      </w:r>
    </w:p>
    <w:p w14:paraId="07DF2066" w14:textId="1FC325D6" w:rsidR="003F1AE9" w:rsidRDefault="003F1AE9" w:rsidP="00433D5D">
      <w:pPr>
        <w:pStyle w:val="ListParagraph"/>
        <w:numPr>
          <w:ilvl w:val="0"/>
          <w:numId w:val="2"/>
        </w:numPr>
        <w:spacing w:before="40" w:after="60"/>
        <w:contextualSpacing w:val="0"/>
        <w:jc w:val="both"/>
      </w:pPr>
      <w:r>
        <w:rPr>
          <w:color w:val="2D2D2D"/>
        </w:rPr>
        <w:t xml:space="preserve">General principle: Under MLR 2017, an EMI cannot complete CDD if required information is withheld. In such cases, the EMI must not establish a business relationship (Reg. 31(1)) </w:t>
      </w:r>
      <w:r w:rsidR="00433D5D">
        <w:rPr>
          <w:color w:val="2D2D2D"/>
        </w:rPr>
        <w:t>-</w:t>
      </w:r>
      <w:r>
        <w:rPr>
          <w:color w:val="2D2D2D"/>
        </w:rPr>
        <w:t xml:space="preserve"> meaning account activation is legally blocked.</w:t>
      </w:r>
    </w:p>
    <w:p w14:paraId="15EA9650" w14:textId="77777777" w:rsidR="003F1AE9" w:rsidRDefault="003F1AE9" w:rsidP="003F1AE9">
      <w:pPr>
        <w:spacing w:before="120"/>
      </w:pPr>
    </w:p>
    <w:p w14:paraId="639549CF" w14:textId="77777777" w:rsidR="003F1AE9" w:rsidRDefault="003F1AE9" w:rsidP="003F1AE9">
      <w:pPr>
        <w:pStyle w:val="Heading2"/>
      </w:pPr>
      <w:r>
        <w:rPr>
          <w:rFonts w:ascii="Arial" w:eastAsia="Arial" w:hAnsi="Arial" w:cs="Arial"/>
          <w:b/>
          <w:bCs/>
          <w:color w:val="2E6DB4"/>
          <w:sz w:val="26"/>
          <w:szCs w:val="26"/>
        </w:rPr>
        <w:t>6.3 Director or UBO Located Outside the UK</w:t>
      </w:r>
    </w:p>
    <w:p w14:paraId="713D86BA" w14:textId="77777777" w:rsidR="003F1AE9" w:rsidRDefault="003F1AE9" w:rsidP="00433D5D">
      <w:pPr>
        <w:pStyle w:val="ListParagraph"/>
        <w:numPr>
          <w:ilvl w:val="0"/>
          <w:numId w:val="2"/>
        </w:numPr>
        <w:spacing w:before="40" w:after="60"/>
        <w:contextualSpacing w:val="0"/>
        <w:jc w:val="both"/>
      </w:pPr>
      <w:r>
        <w:rPr>
          <w:color w:val="2D2D2D"/>
        </w:rPr>
        <w:t>All providers accept overseas directors, but with added verification requirements.</w:t>
      </w:r>
    </w:p>
    <w:p w14:paraId="6066896D" w14:textId="77777777" w:rsidR="003F1AE9" w:rsidRDefault="003F1AE9" w:rsidP="00433D5D">
      <w:pPr>
        <w:pStyle w:val="ListParagraph"/>
        <w:numPr>
          <w:ilvl w:val="0"/>
          <w:numId w:val="2"/>
        </w:numPr>
        <w:spacing w:before="40" w:after="60"/>
        <w:contextualSpacing w:val="0"/>
        <w:jc w:val="both"/>
      </w:pPr>
      <w:r>
        <w:rPr>
          <w:color w:val="2D2D2D"/>
        </w:rPr>
        <w:t xml:space="preserve">Proof of </w:t>
      </w:r>
      <w:proofErr w:type="gramStart"/>
      <w:r>
        <w:rPr>
          <w:color w:val="2D2D2D"/>
        </w:rPr>
        <w:t>address</w:t>
      </w:r>
      <w:proofErr w:type="gramEnd"/>
      <w:r>
        <w:rPr>
          <w:color w:val="2D2D2D"/>
        </w:rPr>
        <w:t xml:space="preserve"> from </w:t>
      </w:r>
      <w:proofErr w:type="gramStart"/>
      <w:r>
        <w:rPr>
          <w:color w:val="2D2D2D"/>
        </w:rPr>
        <w:t>the overseas country</w:t>
      </w:r>
      <w:proofErr w:type="gramEnd"/>
      <w:r>
        <w:rPr>
          <w:color w:val="2D2D2D"/>
        </w:rPr>
        <w:t xml:space="preserve"> must be provided (utility bill, bank statement, or official government document in the individual's name).</w:t>
      </w:r>
    </w:p>
    <w:p w14:paraId="58B2FE2D" w14:textId="77777777" w:rsidR="003F1AE9" w:rsidRDefault="003F1AE9" w:rsidP="00433D5D">
      <w:pPr>
        <w:pStyle w:val="ListParagraph"/>
        <w:numPr>
          <w:ilvl w:val="0"/>
          <w:numId w:val="2"/>
        </w:numPr>
        <w:spacing w:before="40" w:after="60"/>
        <w:contextualSpacing w:val="0"/>
        <w:jc w:val="both"/>
      </w:pPr>
      <w:r>
        <w:rPr>
          <w:color w:val="2D2D2D"/>
        </w:rPr>
        <w:t xml:space="preserve">Some countries are classified as </w:t>
      </w:r>
      <w:proofErr w:type="gramStart"/>
      <w:r>
        <w:rPr>
          <w:color w:val="2D2D2D"/>
        </w:rPr>
        <w:t>higher-risk</w:t>
      </w:r>
      <w:proofErr w:type="gramEnd"/>
      <w:r>
        <w:rPr>
          <w:color w:val="2D2D2D"/>
        </w:rPr>
        <w:t xml:space="preserve"> under FATF guidance; directors from high-risk third countries (e.g., jurisdictions on FATF's grey/</w:t>
      </w:r>
      <w:proofErr w:type="gramStart"/>
      <w:r>
        <w:rPr>
          <w:color w:val="2D2D2D"/>
        </w:rPr>
        <w:t>black lists</w:t>
      </w:r>
      <w:proofErr w:type="gramEnd"/>
      <w:r>
        <w:rPr>
          <w:color w:val="2D2D2D"/>
        </w:rPr>
        <w:t>) trigger Enhanced Due Diligence at all providers.</w:t>
      </w:r>
    </w:p>
    <w:p w14:paraId="281EEE99" w14:textId="77777777" w:rsidR="003F1AE9" w:rsidRDefault="003F1AE9" w:rsidP="00433D5D">
      <w:pPr>
        <w:pStyle w:val="ListParagraph"/>
        <w:numPr>
          <w:ilvl w:val="0"/>
          <w:numId w:val="2"/>
        </w:numPr>
        <w:spacing w:before="40" w:after="60"/>
        <w:contextualSpacing w:val="0"/>
        <w:jc w:val="both"/>
      </w:pPr>
      <w:r>
        <w:rPr>
          <w:color w:val="2D2D2D"/>
        </w:rPr>
        <w:t>Wise and Revolut both accept overseas directors but may request certified copies of documents for certain jurisdictions.</w:t>
      </w:r>
    </w:p>
    <w:p w14:paraId="45B43C26" w14:textId="77777777" w:rsidR="003F1AE9" w:rsidRDefault="003F1AE9" w:rsidP="00433D5D">
      <w:pPr>
        <w:pStyle w:val="ListParagraph"/>
        <w:numPr>
          <w:ilvl w:val="0"/>
          <w:numId w:val="2"/>
        </w:numPr>
        <w:spacing w:before="40" w:after="60"/>
        <w:contextualSpacing w:val="0"/>
        <w:jc w:val="both"/>
      </w:pPr>
      <w:r>
        <w:rPr>
          <w:color w:val="2D2D2D"/>
        </w:rPr>
        <w:t xml:space="preserve">Tide accepts overseas </w:t>
      </w:r>
      <w:proofErr w:type="gramStart"/>
      <w:r>
        <w:rPr>
          <w:color w:val="2D2D2D"/>
        </w:rPr>
        <w:t>directors</w:t>
      </w:r>
      <w:proofErr w:type="gramEnd"/>
      <w:r>
        <w:rPr>
          <w:color w:val="2D2D2D"/>
        </w:rPr>
        <w:t xml:space="preserve"> but sole-trader accounts require a UK home address. For limited companies, non-resident directors are accepted.</w:t>
      </w:r>
    </w:p>
    <w:p w14:paraId="2E744C1B" w14:textId="77777777" w:rsidR="003F1AE9" w:rsidRDefault="003F1AE9" w:rsidP="003F1AE9">
      <w:pPr>
        <w:spacing w:before="120"/>
      </w:pPr>
    </w:p>
    <w:p w14:paraId="3E987A88" w14:textId="79353FFC" w:rsidR="003F1AE9" w:rsidRDefault="003F1AE9" w:rsidP="003F1AE9">
      <w:pPr>
        <w:pStyle w:val="Heading2"/>
      </w:pPr>
      <w:r>
        <w:rPr>
          <w:rFonts w:ascii="Arial" w:eastAsia="Arial" w:hAnsi="Arial" w:cs="Arial"/>
          <w:b/>
          <w:bCs/>
          <w:color w:val="2E6DB4"/>
          <w:sz w:val="26"/>
          <w:szCs w:val="26"/>
        </w:rPr>
        <w:t xml:space="preserve">6.4 Complex Ownership Structures </w:t>
      </w:r>
      <w:r w:rsidR="00433D5D">
        <w:rPr>
          <w:rFonts w:ascii="Arial" w:eastAsia="Arial" w:hAnsi="Arial" w:cs="Arial"/>
          <w:b/>
          <w:bCs/>
          <w:color w:val="2E6DB4"/>
          <w:sz w:val="26"/>
          <w:szCs w:val="26"/>
        </w:rPr>
        <w:t>-</w:t>
      </w:r>
      <w:r>
        <w:rPr>
          <w:rFonts w:ascii="Arial" w:eastAsia="Arial" w:hAnsi="Arial" w:cs="Arial"/>
          <w:b/>
          <w:bCs/>
          <w:color w:val="2E6DB4"/>
          <w:sz w:val="26"/>
          <w:szCs w:val="26"/>
        </w:rPr>
        <w:t xml:space="preserve"> Holding Companies &amp; Layered UBOs</w:t>
      </w:r>
    </w:p>
    <w:p w14:paraId="7AA17B42" w14:textId="77777777" w:rsidR="003F1AE9" w:rsidRDefault="003F1AE9" w:rsidP="00433D5D">
      <w:pPr>
        <w:spacing w:before="60" w:after="80" w:line="276" w:lineRule="auto"/>
        <w:jc w:val="both"/>
      </w:pPr>
      <w:r>
        <w:rPr>
          <w:color w:val="2D2D2D"/>
        </w:rPr>
        <w:t>When a UK limited company is owned wholly or partially by a holding company (rather than directly by individuals), the UBO identification obligation requires tracing through the corporate chain to identify the natural persons ultimately owning or controlling 25%+ of the entity:</w:t>
      </w:r>
    </w:p>
    <w:p w14:paraId="20029A99" w14:textId="77777777" w:rsidR="003F1AE9" w:rsidRDefault="003F1AE9" w:rsidP="00433D5D">
      <w:pPr>
        <w:spacing w:before="60"/>
        <w:jc w:val="both"/>
      </w:pPr>
    </w:p>
    <w:p w14:paraId="1EF1B0BB" w14:textId="7D8B0BC6" w:rsidR="003F1AE9" w:rsidRDefault="003F1AE9" w:rsidP="00433D5D">
      <w:pPr>
        <w:pStyle w:val="ListParagraph"/>
        <w:numPr>
          <w:ilvl w:val="0"/>
          <w:numId w:val="2"/>
        </w:numPr>
        <w:spacing w:before="40" w:after="60"/>
        <w:contextualSpacing w:val="0"/>
        <w:jc w:val="both"/>
      </w:pPr>
      <w:r>
        <w:rPr>
          <w:color w:val="2D2D2D"/>
        </w:rPr>
        <w:t xml:space="preserve">All providers require the disclosure of indirect ownership. A shareholder that is itself a legal entity does not satisfy the UBO identification requirement </w:t>
      </w:r>
      <w:r w:rsidR="00433D5D">
        <w:rPr>
          <w:color w:val="2D2D2D"/>
        </w:rPr>
        <w:t>-</w:t>
      </w:r>
      <w:r>
        <w:rPr>
          <w:color w:val="2D2D2D"/>
        </w:rPr>
        <w:t xml:space="preserve"> the underlying natural person owners must be identified.</w:t>
      </w:r>
    </w:p>
    <w:p w14:paraId="132FE35B" w14:textId="77777777" w:rsidR="003F1AE9" w:rsidRDefault="003F1AE9" w:rsidP="00433D5D">
      <w:pPr>
        <w:pStyle w:val="ListParagraph"/>
        <w:numPr>
          <w:ilvl w:val="0"/>
          <w:numId w:val="2"/>
        </w:numPr>
        <w:spacing w:before="40" w:after="60"/>
        <w:contextualSpacing w:val="0"/>
        <w:jc w:val="both"/>
      </w:pPr>
      <w:r>
        <w:rPr>
          <w:color w:val="2D2D2D"/>
        </w:rPr>
        <w:t xml:space="preserve">Wise: For complex structures (e.g., trusts, holding company chains), additional documentation is requested and manual review is triggered. Wise's </w:t>
      </w:r>
      <w:proofErr w:type="spellStart"/>
      <w:r>
        <w:rPr>
          <w:color w:val="2D2D2D"/>
        </w:rPr>
        <w:t>Statrys</w:t>
      </w:r>
      <w:proofErr w:type="spellEnd"/>
      <w:r>
        <w:rPr>
          <w:color w:val="2D2D2D"/>
        </w:rPr>
        <w:t xml:space="preserve"> review notes Wise 'may ask for more documents, especially if your company has complex ownership, multiple directors, or is registered in a higher-risk jurisdiction'.</w:t>
      </w:r>
    </w:p>
    <w:p w14:paraId="2F31E331" w14:textId="77777777" w:rsidR="003F1AE9" w:rsidRDefault="003F1AE9" w:rsidP="00433D5D">
      <w:pPr>
        <w:pStyle w:val="ListParagraph"/>
        <w:numPr>
          <w:ilvl w:val="0"/>
          <w:numId w:val="2"/>
        </w:numPr>
        <w:spacing w:before="40" w:after="60"/>
        <w:contextualSpacing w:val="0"/>
        <w:jc w:val="both"/>
      </w:pPr>
      <w:r>
        <w:rPr>
          <w:color w:val="2D2D2D"/>
        </w:rPr>
        <w:lastRenderedPageBreak/>
        <w:t>Revolut: Requires a 'detailed breakdown of ownership and voting rights percentages, ensuring full transparency up to the Ultimate Beneficial Owners (UBOs) for anyone holding a 25% or greater stake in the business.'</w:t>
      </w:r>
    </w:p>
    <w:p w14:paraId="27E58D11" w14:textId="77777777" w:rsidR="003F1AE9" w:rsidRDefault="003F1AE9" w:rsidP="00433D5D">
      <w:pPr>
        <w:pStyle w:val="ListParagraph"/>
        <w:numPr>
          <w:ilvl w:val="0"/>
          <w:numId w:val="2"/>
        </w:numPr>
        <w:spacing w:before="40" w:after="60"/>
        <w:contextualSpacing w:val="0"/>
        <w:jc w:val="both"/>
      </w:pPr>
      <w:r>
        <w:rPr>
          <w:color w:val="2D2D2D"/>
        </w:rPr>
        <w:t>All UK EMIs: Under JMLSG Part I guidance, where a corporate body is the registered holder of shares, firms must look through to the ultimate beneficial owners and apply CDD accordingly. Where UBO is a trust, the trustees and trust beneficiaries with a vested interest in 25%+ of the trust's assets must be identified.</w:t>
      </w:r>
    </w:p>
    <w:p w14:paraId="2C619CD8" w14:textId="77777777" w:rsidR="003F1AE9" w:rsidRDefault="003F1AE9" w:rsidP="00433D5D">
      <w:pPr>
        <w:pStyle w:val="ListParagraph"/>
        <w:numPr>
          <w:ilvl w:val="0"/>
          <w:numId w:val="2"/>
        </w:numPr>
        <w:spacing w:before="40" w:after="60"/>
        <w:contextualSpacing w:val="0"/>
        <w:jc w:val="both"/>
      </w:pPr>
      <w:r>
        <w:rPr>
          <w:color w:val="2D2D2D"/>
        </w:rPr>
        <w:t>Practical outcome: Companies with multi-layer holding structures should expect significantly longer onboarding timelines (2–4 weeks is common) and a manual review process at all providers. Corporate structure charts, certified by a registered accountant or solicitor, may be required.</w:t>
      </w:r>
    </w:p>
    <w:p w14:paraId="1565EDE4" w14:textId="77777777" w:rsidR="00433D5D" w:rsidRDefault="00433D5D" w:rsidP="00433D5D"/>
    <w:p w14:paraId="58F760CC" w14:textId="135A972A" w:rsidR="003F1AE9" w:rsidRDefault="003F1AE9" w:rsidP="00433D5D">
      <w:r>
        <w:rPr>
          <w:b/>
          <w:bCs/>
          <w:color w:val="1B3A6B"/>
          <w:sz w:val="32"/>
          <w:szCs w:val="32"/>
        </w:rPr>
        <w:t>Section 7: Comparative Analysis Table</w:t>
      </w:r>
    </w:p>
    <w:p w14:paraId="25495757" w14:textId="77777777" w:rsidR="003F1AE9" w:rsidRDefault="003F1AE9" w:rsidP="003F1AE9">
      <w:pPr>
        <w:pBdr>
          <w:bottom w:val="single" w:sz="4" w:space="0" w:color="2E6DB4"/>
        </w:pBdr>
        <w:spacing w:before="180" w:after="180"/>
      </w:pPr>
    </w:p>
    <w:p w14:paraId="09A8674C" w14:textId="77777777" w:rsidR="003F1AE9" w:rsidRDefault="003F1AE9" w:rsidP="003F1AE9">
      <w:pPr>
        <w:spacing w:before="80"/>
      </w:pP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2143"/>
        <w:gridCol w:w="1111"/>
        <w:gridCol w:w="1521"/>
        <w:gridCol w:w="1461"/>
        <w:gridCol w:w="2485"/>
      </w:tblGrid>
      <w:tr w:rsidR="00433D5D" w14:paraId="07331AAB" w14:textId="77777777" w:rsidTr="00433D5D">
        <w:trPr>
          <w:trHeight w:val="427"/>
        </w:trPr>
        <w:tc>
          <w:tcPr>
            <w:tcW w:w="1071"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1C8F750D" w14:textId="77777777" w:rsidR="00433D5D" w:rsidRDefault="00433D5D" w:rsidP="00433D5D">
            <w:pPr>
              <w:jc w:val="both"/>
            </w:pPr>
            <w:r>
              <w:rPr>
                <w:b/>
                <w:bCs/>
                <w:color w:val="1B3A6B"/>
                <w:sz w:val="18"/>
                <w:szCs w:val="18"/>
              </w:rPr>
              <w:t>EMI</w:t>
            </w:r>
          </w:p>
        </w:tc>
        <w:tc>
          <w:tcPr>
            <w:tcW w:w="2143"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468A2E2B" w14:textId="77777777" w:rsidR="00433D5D" w:rsidRDefault="00433D5D" w:rsidP="00433D5D">
            <w:pPr>
              <w:jc w:val="both"/>
            </w:pPr>
            <w:r>
              <w:rPr>
                <w:b/>
                <w:bCs/>
                <w:color w:val="1B3A6B"/>
                <w:sz w:val="18"/>
                <w:szCs w:val="18"/>
              </w:rPr>
              <w:t>All Directors Required?</w:t>
            </w:r>
          </w:p>
        </w:tc>
        <w:tc>
          <w:tcPr>
            <w:tcW w:w="1111"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3E19F52C" w14:textId="77777777" w:rsidR="00433D5D" w:rsidRDefault="00433D5D" w:rsidP="00433D5D">
            <w:pPr>
              <w:jc w:val="both"/>
            </w:pPr>
            <w:r>
              <w:rPr>
                <w:b/>
                <w:bCs/>
                <w:color w:val="1B3A6B"/>
                <w:sz w:val="18"/>
                <w:szCs w:val="18"/>
              </w:rPr>
              <w:t>UBO Threshold</w:t>
            </w:r>
          </w:p>
        </w:tc>
        <w:tc>
          <w:tcPr>
            <w:tcW w:w="1521"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04DF72C1" w14:textId="77777777" w:rsidR="00433D5D" w:rsidRDefault="00433D5D" w:rsidP="00433D5D">
            <w:pPr>
              <w:jc w:val="both"/>
            </w:pPr>
            <w:r>
              <w:rPr>
                <w:b/>
                <w:bCs/>
                <w:color w:val="1B3A6B"/>
                <w:sz w:val="18"/>
                <w:szCs w:val="18"/>
              </w:rPr>
              <w:t>Invite Flow?</w:t>
            </w:r>
          </w:p>
        </w:tc>
        <w:tc>
          <w:tcPr>
            <w:tcW w:w="1461"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0B41FA75" w14:textId="77777777" w:rsidR="00433D5D" w:rsidRDefault="00433D5D" w:rsidP="00433D5D">
            <w:pPr>
              <w:jc w:val="both"/>
            </w:pPr>
            <w:r>
              <w:rPr>
                <w:b/>
                <w:bCs/>
                <w:color w:val="1B3A6B"/>
                <w:sz w:val="18"/>
                <w:szCs w:val="18"/>
              </w:rPr>
              <w:t>Onboarding Time</w:t>
            </w:r>
          </w:p>
        </w:tc>
        <w:tc>
          <w:tcPr>
            <w:tcW w:w="2485" w:type="dxa"/>
            <w:tcBorders>
              <w:top w:val="single" w:sz="1" w:space="0" w:color="B0C4DE"/>
              <w:left w:val="single" w:sz="1" w:space="0" w:color="B0C4DE"/>
              <w:bottom w:val="single" w:sz="1" w:space="0" w:color="B0C4DE"/>
              <w:right w:val="single" w:sz="1" w:space="0" w:color="B0C4DE"/>
            </w:tcBorders>
            <w:shd w:val="clear" w:color="auto" w:fill="D6E4F0"/>
            <w:tcMar>
              <w:top w:w="80" w:type="dxa"/>
              <w:left w:w="120" w:type="dxa"/>
              <w:bottom w:w="80" w:type="dxa"/>
              <w:right w:w="120" w:type="dxa"/>
            </w:tcMar>
          </w:tcPr>
          <w:p w14:paraId="04DC0186" w14:textId="77777777" w:rsidR="00433D5D" w:rsidRDefault="00433D5D" w:rsidP="00433D5D">
            <w:pPr>
              <w:jc w:val="both"/>
            </w:pPr>
            <w:r>
              <w:rPr>
                <w:b/>
                <w:bCs/>
                <w:color w:val="1B3A6B"/>
                <w:sz w:val="18"/>
                <w:szCs w:val="18"/>
              </w:rPr>
              <w:t>Key Friction Points</w:t>
            </w:r>
          </w:p>
        </w:tc>
      </w:tr>
      <w:tr w:rsidR="00433D5D" w14:paraId="69360AAA" w14:textId="77777777" w:rsidTr="00433D5D">
        <w:trPr>
          <w:trHeight w:val="1262"/>
        </w:trPr>
        <w:tc>
          <w:tcPr>
            <w:tcW w:w="107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92D34F" w14:textId="77777777" w:rsidR="00433D5D" w:rsidRDefault="00433D5D" w:rsidP="00433D5D">
            <w:pPr>
              <w:jc w:val="both"/>
            </w:pPr>
            <w:r>
              <w:rPr>
                <w:b/>
                <w:bCs/>
                <w:color w:val="2D2D2D"/>
                <w:sz w:val="18"/>
                <w:szCs w:val="18"/>
              </w:rPr>
              <w:t>Wise</w:t>
            </w:r>
          </w:p>
        </w:tc>
        <w:tc>
          <w:tcPr>
            <w:tcW w:w="214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1C15896" w14:textId="77777777" w:rsidR="00433D5D" w:rsidRDefault="00433D5D" w:rsidP="00433D5D">
            <w:pPr>
              <w:jc w:val="both"/>
            </w:pPr>
            <w:r>
              <w:rPr>
                <w:color w:val="2D2D2D"/>
                <w:sz w:val="18"/>
                <w:szCs w:val="18"/>
              </w:rPr>
              <w:t xml:space="preserve">Risk-based: </w:t>
            </w:r>
            <w:proofErr w:type="gramStart"/>
            <w:r>
              <w:rPr>
                <w:color w:val="2D2D2D"/>
                <w:sz w:val="18"/>
                <w:szCs w:val="18"/>
              </w:rPr>
              <w:t>YES</w:t>
            </w:r>
            <w:proofErr w:type="gramEnd"/>
            <w:r>
              <w:rPr>
                <w:color w:val="2D2D2D"/>
                <w:sz w:val="18"/>
                <w:szCs w:val="18"/>
              </w:rPr>
              <w:t xml:space="preserve"> for UBOs; co-directors require name/DOB/address at minimum</w:t>
            </w:r>
          </w:p>
        </w:tc>
        <w:tc>
          <w:tcPr>
            <w:tcW w:w="11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17058FF" w14:textId="77777777" w:rsidR="00433D5D" w:rsidRDefault="00433D5D" w:rsidP="00433D5D">
            <w:pPr>
              <w:jc w:val="both"/>
            </w:pPr>
            <w:r>
              <w:rPr>
                <w:color w:val="2D2D2D"/>
                <w:sz w:val="18"/>
                <w:szCs w:val="18"/>
              </w:rPr>
              <w:t>25%</w:t>
            </w:r>
          </w:p>
        </w:tc>
        <w:tc>
          <w:tcPr>
            <w:tcW w:w="152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12F4B1" w14:textId="3D342B5F" w:rsidR="00433D5D" w:rsidRDefault="00433D5D" w:rsidP="00433D5D">
            <w:pPr>
              <w:jc w:val="both"/>
            </w:pPr>
            <w:r>
              <w:rPr>
                <w:color w:val="2D2D2D"/>
                <w:sz w:val="18"/>
                <w:szCs w:val="18"/>
              </w:rPr>
              <w:t>No formal invite flow - applicant enters all data</w:t>
            </w:r>
          </w:p>
        </w:tc>
        <w:tc>
          <w:tcPr>
            <w:tcW w:w="146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422422" w14:textId="77777777" w:rsidR="00433D5D" w:rsidRDefault="00433D5D" w:rsidP="00433D5D">
            <w:pPr>
              <w:jc w:val="both"/>
            </w:pPr>
            <w:r>
              <w:rPr>
                <w:color w:val="2D2D2D"/>
                <w:sz w:val="18"/>
                <w:szCs w:val="18"/>
              </w:rPr>
              <w:t>1–2 days (standard); up to 10 days (complex)</w:t>
            </w:r>
          </w:p>
        </w:tc>
        <w:tc>
          <w:tcPr>
            <w:tcW w:w="248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0CC032" w14:textId="77777777" w:rsidR="00433D5D" w:rsidRDefault="00433D5D" w:rsidP="00433D5D">
            <w:pPr>
              <w:jc w:val="both"/>
            </w:pPr>
            <w:r>
              <w:rPr>
                <w:color w:val="2D2D2D"/>
                <w:sz w:val="18"/>
                <w:szCs w:val="18"/>
              </w:rPr>
              <w:t xml:space="preserve">No multi-director </w:t>
            </w:r>
            <w:proofErr w:type="gramStart"/>
            <w:r>
              <w:rPr>
                <w:color w:val="2D2D2D"/>
                <w:sz w:val="18"/>
                <w:szCs w:val="18"/>
              </w:rPr>
              <w:t>invite</w:t>
            </w:r>
            <w:proofErr w:type="gramEnd"/>
            <w:r>
              <w:rPr>
                <w:color w:val="2D2D2D"/>
                <w:sz w:val="18"/>
                <w:szCs w:val="18"/>
              </w:rPr>
              <w:t xml:space="preserve"> flow; complex structures trigger manual review; overseas director delays</w:t>
            </w:r>
          </w:p>
        </w:tc>
      </w:tr>
      <w:tr w:rsidR="00433D5D" w14:paraId="4411ED0A" w14:textId="77777777" w:rsidTr="00433D5D">
        <w:trPr>
          <w:trHeight w:val="1262"/>
        </w:trPr>
        <w:tc>
          <w:tcPr>
            <w:tcW w:w="107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944070E" w14:textId="77777777" w:rsidR="00433D5D" w:rsidRDefault="00433D5D" w:rsidP="00433D5D">
            <w:pPr>
              <w:jc w:val="both"/>
            </w:pPr>
            <w:r>
              <w:rPr>
                <w:b/>
                <w:bCs/>
                <w:color w:val="2D2D2D"/>
                <w:sz w:val="18"/>
                <w:szCs w:val="18"/>
              </w:rPr>
              <w:t>Revolut</w:t>
            </w:r>
          </w:p>
        </w:tc>
        <w:tc>
          <w:tcPr>
            <w:tcW w:w="2143"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21CF8220" w14:textId="20EFA39A" w:rsidR="00433D5D" w:rsidRDefault="00433D5D" w:rsidP="00433D5D">
            <w:pPr>
              <w:jc w:val="both"/>
            </w:pPr>
            <w:r>
              <w:rPr>
                <w:color w:val="2D2D2D"/>
                <w:sz w:val="18"/>
                <w:szCs w:val="18"/>
              </w:rPr>
              <w:t>YES - all directors and 25%+ UBOs undergo biometric KYC</w:t>
            </w:r>
          </w:p>
        </w:tc>
        <w:tc>
          <w:tcPr>
            <w:tcW w:w="111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0BFB787" w14:textId="77777777" w:rsidR="00433D5D" w:rsidRDefault="00433D5D" w:rsidP="00433D5D">
            <w:pPr>
              <w:jc w:val="both"/>
            </w:pPr>
            <w:r>
              <w:rPr>
                <w:color w:val="2D2D2D"/>
                <w:sz w:val="18"/>
                <w:szCs w:val="18"/>
              </w:rPr>
              <w:t>25%</w:t>
            </w:r>
          </w:p>
        </w:tc>
        <w:tc>
          <w:tcPr>
            <w:tcW w:w="152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45F08ED5" w14:textId="2C5D98D0" w:rsidR="00433D5D" w:rsidRDefault="00433D5D" w:rsidP="00433D5D">
            <w:pPr>
              <w:jc w:val="both"/>
            </w:pPr>
            <w:r>
              <w:rPr>
                <w:color w:val="2D2D2D"/>
                <w:sz w:val="18"/>
                <w:szCs w:val="18"/>
              </w:rPr>
              <w:t>YES - email invite; 14-day link; sequential model</w:t>
            </w:r>
          </w:p>
        </w:tc>
        <w:tc>
          <w:tcPr>
            <w:tcW w:w="146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8A46496" w14:textId="77777777" w:rsidR="00433D5D" w:rsidRDefault="00433D5D" w:rsidP="00433D5D">
            <w:pPr>
              <w:jc w:val="both"/>
            </w:pPr>
            <w:r>
              <w:rPr>
                <w:color w:val="2D2D2D"/>
                <w:sz w:val="18"/>
                <w:szCs w:val="18"/>
              </w:rPr>
              <w:t>1–5 business days</w:t>
            </w:r>
          </w:p>
        </w:tc>
        <w:tc>
          <w:tcPr>
            <w:tcW w:w="2485"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2562382D" w14:textId="77777777" w:rsidR="00433D5D" w:rsidRDefault="00433D5D" w:rsidP="00433D5D">
            <w:pPr>
              <w:jc w:val="both"/>
            </w:pPr>
            <w:r>
              <w:rPr>
                <w:color w:val="2D2D2D"/>
                <w:sz w:val="18"/>
                <w:szCs w:val="18"/>
              </w:rPr>
              <w:t>Account blocked until all co-directors complete; 14-day invite expiry; operating address verification</w:t>
            </w:r>
          </w:p>
        </w:tc>
      </w:tr>
      <w:tr w:rsidR="00433D5D" w14:paraId="681A4BE6" w14:textId="77777777" w:rsidTr="00433D5D">
        <w:trPr>
          <w:trHeight w:val="1476"/>
        </w:trPr>
        <w:tc>
          <w:tcPr>
            <w:tcW w:w="107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EBF788A" w14:textId="77777777" w:rsidR="00433D5D" w:rsidRDefault="00433D5D" w:rsidP="00433D5D">
            <w:pPr>
              <w:jc w:val="both"/>
            </w:pPr>
            <w:r>
              <w:rPr>
                <w:b/>
                <w:bCs/>
                <w:color w:val="2D2D2D"/>
                <w:sz w:val="18"/>
                <w:szCs w:val="18"/>
              </w:rPr>
              <w:t>Tide</w:t>
            </w:r>
          </w:p>
        </w:tc>
        <w:tc>
          <w:tcPr>
            <w:tcW w:w="214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803328" w14:textId="77777777" w:rsidR="00433D5D" w:rsidRDefault="00433D5D" w:rsidP="00433D5D">
            <w:pPr>
              <w:jc w:val="both"/>
            </w:pPr>
            <w:proofErr w:type="gramStart"/>
            <w:r>
              <w:rPr>
                <w:color w:val="2D2D2D"/>
                <w:sz w:val="18"/>
                <w:szCs w:val="18"/>
              </w:rPr>
              <w:t>Applying director</w:t>
            </w:r>
            <w:proofErr w:type="gramEnd"/>
            <w:r>
              <w:rPr>
                <w:color w:val="2D2D2D"/>
                <w:sz w:val="18"/>
                <w:szCs w:val="18"/>
              </w:rPr>
              <w:t>: full KYC. Co-directors: data entry by applicant; 25%+ shareholders: full KYC</w:t>
            </w:r>
          </w:p>
        </w:tc>
        <w:tc>
          <w:tcPr>
            <w:tcW w:w="11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374418" w14:textId="77777777" w:rsidR="00433D5D" w:rsidRDefault="00433D5D" w:rsidP="00433D5D">
            <w:pPr>
              <w:jc w:val="both"/>
            </w:pPr>
            <w:r>
              <w:rPr>
                <w:color w:val="2D2D2D"/>
                <w:sz w:val="18"/>
                <w:szCs w:val="18"/>
              </w:rPr>
              <w:t>25%</w:t>
            </w:r>
          </w:p>
        </w:tc>
        <w:tc>
          <w:tcPr>
            <w:tcW w:w="152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23C4041" w14:textId="5567B9CF" w:rsidR="00433D5D" w:rsidRDefault="00433D5D" w:rsidP="00433D5D">
            <w:pPr>
              <w:jc w:val="both"/>
            </w:pPr>
            <w:r>
              <w:rPr>
                <w:color w:val="2D2D2D"/>
                <w:sz w:val="18"/>
                <w:szCs w:val="18"/>
              </w:rPr>
              <w:t>No - applicant enters co-director data</w:t>
            </w:r>
          </w:p>
        </w:tc>
        <w:tc>
          <w:tcPr>
            <w:tcW w:w="146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7A0144" w14:textId="77777777" w:rsidR="00433D5D" w:rsidRDefault="00433D5D" w:rsidP="00433D5D">
            <w:pPr>
              <w:jc w:val="both"/>
            </w:pPr>
            <w:r>
              <w:rPr>
                <w:color w:val="2D2D2D"/>
                <w:sz w:val="18"/>
                <w:szCs w:val="18"/>
              </w:rPr>
              <w:t>Minutes to 48 hours (standard); longer for manual review</w:t>
            </w:r>
          </w:p>
        </w:tc>
        <w:tc>
          <w:tcPr>
            <w:tcW w:w="248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69909CF" w14:textId="77777777" w:rsidR="00433D5D" w:rsidRDefault="00433D5D" w:rsidP="00433D5D">
            <w:pPr>
              <w:jc w:val="both"/>
            </w:pPr>
            <w:r>
              <w:rPr>
                <w:color w:val="2D2D2D"/>
                <w:sz w:val="18"/>
                <w:szCs w:val="18"/>
              </w:rPr>
              <w:t>Requires applicant to hold co-director details; overseas directors cause manual review; limited international functionality</w:t>
            </w:r>
          </w:p>
        </w:tc>
      </w:tr>
      <w:tr w:rsidR="00433D5D" w14:paraId="1E80D7D3" w14:textId="77777777" w:rsidTr="00433D5D">
        <w:trPr>
          <w:trHeight w:val="1486"/>
        </w:trPr>
        <w:tc>
          <w:tcPr>
            <w:tcW w:w="107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53DEA094" w14:textId="77777777" w:rsidR="00433D5D" w:rsidRDefault="00433D5D" w:rsidP="00433D5D">
            <w:pPr>
              <w:jc w:val="both"/>
            </w:pPr>
            <w:r>
              <w:rPr>
                <w:b/>
                <w:bCs/>
                <w:color w:val="2D2D2D"/>
                <w:sz w:val="18"/>
                <w:szCs w:val="18"/>
              </w:rPr>
              <w:t>Soldo</w:t>
            </w:r>
          </w:p>
        </w:tc>
        <w:tc>
          <w:tcPr>
            <w:tcW w:w="2143"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1EC3286E" w14:textId="29B84BCB" w:rsidR="00433D5D" w:rsidRDefault="00433D5D" w:rsidP="00433D5D">
            <w:pPr>
              <w:jc w:val="both"/>
            </w:pPr>
            <w:r>
              <w:rPr>
                <w:color w:val="2D2D2D"/>
                <w:sz w:val="18"/>
                <w:szCs w:val="18"/>
              </w:rPr>
              <w:t>YES - director + 25%+ UBOs (INFERRED from MLR 2017 obligations)</w:t>
            </w:r>
          </w:p>
        </w:tc>
        <w:tc>
          <w:tcPr>
            <w:tcW w:w="111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3FF2D58F" w14:textId="77777777" w:rsidR="00433D5D" w:rsidRDefault="00433D5D" w:rsidP="00433D5D">
            <w:pPr>
              <w:jc w:val="both"/>
            </w:pPr>
            <w:r>
              <w:rPr>
                <w:color w:val="2D2D2D"/>
                <w:sz w:val="18"/>
                <w:szCs w:val="18"/>
              </w:rPr>
              <w:t>25%</w:t>
            </w:r>
          </w:p>
        </w:tc>
        <w:tc>
          <w:tcPr>
            <w:tcW w:w="152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61F7A15E" w14:textId="77777777" w:rsidR="00433D5D" w:rsidRDefault="00433D5D" w:rsidP="00433D5D">
            <w:pPr>
              <w:jc w:val="both"/>
            </w:pPr>
            <w:r>
              <w:rPr>
                <w:color w:val="2D2D2D"/>
                <w:sz w:val="18"/>
                <w:szCs w:val="18"/>
              </w:rPr>
              <w:t>Not publicly documented [INFERRED: admin-configured]</w:t>
            </w:r>
          </w:p>
        </w:tc>
        <w:tc>
          <w:tcPr>
            <w:tcW w:w="1461"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73F68BDB" w14:textId="77777777" w:rsidR="00433D5D" w:rsidRDefault="00433D5D" w:rsidP="00433D5D">
            <w:pPr>
              <w:jc w:val="both"/>
            </w:pPr>
            <w:r>
              <w:rPr>
                <w:color w:val="2D2D2D"/>
                <w:sz w:val="18"/>
                <w:szCs w:val="18"/>
              </w:rPr>
              <w:t>Not publicly disclosed</w:t>
            </w:r>
          </w:p>
        </w:tc>
        <w:tc>
          <w:tcPr>
            <w:tcW w:w="2485" w:type="dxa"/>
            <w:tcBorders>
              <w:top w:val="single" w:sz="1" w:space="0" w:color="B0C4DE"/>
              <w:left w:val="single" w:sz="1" w:space="0" w:color="B0C4DE"/>
              <w:bottom w:val="single" w:sz="1" w:space="0" w:color="B0C4DE"/>
              <w:right w:val="single" w:sz="1" w:space="0" w:color="B0C4DE"/>
            </w:tcBorders>
            <w:shd w:val="clear" w:color="auto" w:fill="EBF3FA"/>
            <w:tcMar>
              <w:top w:w="80" w:type="dxa"/>
              <w:left w:w="120" w:type="dxa"/>
              <w:bottom w:w="80" w:type="dxa"/>
              <w:right w:w="120" w:type="dxa"/>
            </w:tcMar>
          </w:tcPr>
          <w:p w14:paraId="0BDC53A0" w14:textId="77777777" w:rsidR="00433D5D" w:rsidRDefault="00433D5D" w:rsidP="00433D5D">
            <w:pPr>
              <w:jc w:val="both"/>
            </w:pPr>
            <w:r>
              <w:rPr>
                <w:color w:val="2D2D2D"/>
                <w:sz w:val="18"/>
                <w:szCs w:val="18"/>
              </w:rPr>
              <w:t>Limited public documentation of multi-director flow; product complexity (wallet/card setup) adds onboarding overhead</w:t>
            </w:r>
          </w:p>
        </w:tc>
      </w:tr>
      <w:tr w:rsidR="00433D5D" w14:paraId="77970294" w14:textId="77777777" w:rsidTr="00433D5D">
        <w:trPr>
          <w:trHeight w:val="1680"/>
        </w:trPr>
        <w:tc>
          <w:tcPr>
            <w:tcW w:w="107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FE4840E" w14:textId="77777777" w:rsidR="00433D5D" w:rsidRDefault="00433D5D" w:rsidP="00433D5D">
            <w:pPr>
              <w:jc w:val="both"/>
            </w:pPr>
            <w:r>
              <w:rPr>
                <w:b/>
                <w:bCs/>
                <w:color w:val="2D2D2D"/>
                <w:sz w:val="18"/>
                <w:szCs w:val="18"/>
              </w:rPr>
              <w:t>Payoneer</w:t>
            </w:r>
          </w:p>
        </w:tc>
        <w:tc>
          <w:tcPr>
            <w:tcW w:w="214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AAF517" w14:textId="77777777" w:rsidR="00433D5D" w:rsidRDefault="00433D5D" w:rsidP="00433D5D">
            <w:pPr>
              <w:jc w:val="both"/>
            </w:pPr>
            <w:r>
              <w:rPr>
                <w:color w:val="2D2D2D"/>
                <w:sz w:val="18"/>
                <w:szCs w:val="18"/>
              </w:rPr>
              <w:t>Applicant director + 25%+ UBOs (based on standard EMI requirements)</w:t>
            </w:r>
          </w:p>
        </w:tc>
        <w:tc>
          <w:tcPr>
            <w:tcW w:w="11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5892B54" w14:textId="77777777" w:rsidR="00433D5D" w:rsidRDefault="00433D5D" w:rsidP="00433D5D">
            <w:pPr>
              <w:jc w:val="both"/>
            </w:pPr>
            <w:r>
              <w:rPr>
                <w:color w:val="2D2D2D"/>
                <w:sz w:val="18"/>
                <w:szCs w:val="18"/>
              </w:rPr>
              <w:t>25%</w:t>
            </w:r>
          </w:p>
        </w:tc>
        <w:tc>
          <w:tcPr>
            <w:tcW w:w="152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50034A" w14:textId="77777777" w:rsidR="00433D5D" w:rsidRDefault="00433D5D" w:rsidP="00433D5D">
            <w:pPr>
              <w:jc w:val="both"/>
            </w:pPr>
            <w:r>
              <w:rPr>
                <w:color w:val="2D2D2D"/>
                <w:sz w:val="18"/>
                <w:szCs w:val="18"/>
              </w:rPr>
              <w:t>Not documented [INFERRED: primary applicant data entry]</w:t>
            </w:r>
          </w:p>
        </w:tc>
        <w:tc>
          <w:tcPr>
            <w:tcW w:w="146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9B1C8C" w14:textId="77777777" w:rsidR="00433D5D" w:rsidRDefault="00433D5D" w:rsidP="00433D5D">
            <w:pPr>
              <w:jc w:val="both"/>
            </w:pPr>
            <w:r>
              <w:rPr>
                <w:color w:val="2D2D2D"/>
                <w:sz w:val="18"/>
                <w:szCs w:val="18"/>
              </w:rPr>
              <w:t>1–5 business days</w:t>
            </w:r>
          </w:p>
        </w:tc>
        <w:tc>
          <w:tcPr>
            <w:tcW w:w="248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EBF2FBC" w14:textId="77777777" w:rsidR="00433D5D" w:rsidRDefault="00433D5D" w:rsidP="00433D5D">
            <w:pPr>
              <w:jc w:val="both"/>
            </w:pPr>
            <w:r>
              <w:rPr>
                <w:color w:val="2D2D2D"/>
                <w:sz w:val="18"/>
                <w:szCs w:val="18"/>
              </w:rPr>
              <w:t>Primarily individual/freelancer-oriented; limited multi-director guidance; corporate onboarding less mature than Wise/Revolut</w:t>
            </w:r>
          </w:p>
        </w:tc>
      </w:tr>
    </w:tbl>
    <w:p w14:paraId="5FA1127A" w14:textId="77777777" w:rsidR="003F1AE9" w:rsidRDefault="003F1AE9" w:rsidP="003F1AE9">
      <w:pPr>
        <w:spacing w:before="200"/>
      </w:pPr>
    </w:p>
    <w:p w14:paraId="28E90A10" w14:textId="77777777" w:rsidR="00433D5D" w:rsidRDefault="00433D5D" w:rsidP="00433D5D">
      <w:pPr>
        <w:rPr>
          <w:b/>
          <w:bCs/>
          <w:color w:val="1B3A6B"/>
          <w:sz w:val="32"/>
          <w:szCs w:val="32"/>
        </w:rPr>
      </w:pPr>
    </w:p>
    <w:p w14:paraId="51B5943F" w14:textId="77777777" w:rsidR="00433D5D" w:rsidRDefault="00433D5D" w:rsidP="00433D5D">
      <w:pPr>
        <w:rPr>
          <w:b/>
          <w:bCs/>
          <w:color w:val="1B3A6B"/>
          <w:sz w:val="32"/>
          <w:szCs w:val="32"/>
        </w:rPr>
      </w:pPr>
    </w:p>
    <w:p w14:paraId="66E13B66" w14:textId="77777777" w:rsidR="00433D5D" w:rsidRDefault="00433D5D" w:rsidP="00433D5D">
      <w:pPr>
        <w:rPr>
          <w:b/>
          <w:bCs/>
          <w:color w:val="1B3A6B"/>
          <w:sz w:val="32"/>
          <w:szCs w:val="32"/>
        </w:rPr>
      </w:pPr>
    </w:p>
    <w:p w14:paraId="392409F9" w14:textId="77777777" w:rsidR="00433D5D" w:rsidRDefault="00433D5D" w:rsidP="00433D5D">
      <w:pPr>
        <w:rPr>
          <w:b/>
          <w:bCs/>
          <w:color w:val="1B3A6B"/>
          <w:sz w:val="32"/>
          <w:szCs w:val="32"/>
        </w:rPr>
      </w:pPr>
    </w:p>
    <w:p w14:paraId="04EFB2E3" w14:textId="69B0A7D8" w:rsidR="003F1AE9" w:rsidRDefault="003F1AE9" w:rsidP="00433D5D">
      <w:r>
        <w:rPr>
          <w:b/>
          <w:bCs/>
          <w:color w:val="1B3A6B"/>
          <w:sz w:val="32"/>
          <w:szCs w:val="32"/>
        </w:rPr>
        <w:lastRenderedPageBreak/>
        <w:t>Section 8: Product &amp; Compliance Insights</w:t>
      </w:r>
    </w:p>
    <w:p w14:paraId="7AAE5546" w14:textId="77777777" w:rsidR="003F1AE9" w:rsidRDefault="003F1AE9" w:rsidP="003F1AE9">
      <w:pPr>
        <w:pBdr>
          <w:bottom w:val="single" w:sz="4" w:space="0" w:color="2E6DB4"/>
        </w:pBdr>
        <w:spacing w:before="180" w:after="180"/>
      </w:pPr>
    </w:p>
    <w:p w14:paraId="0D0A6215" w14:textId="77777777" w:rsidR="003F1AE9" w:rsidRDefault="003F1AE9" w:rsidP="00433D5D">
      <w:pPr>
        <w:pStyle w:val="Heading2"/>
        <w:jc w:val="both"/>
      </w:pPr>
      <w:r>
        <w:rPr>
          <w:rFonts w:ascii="Arial" w:eastAsia="Arial" w:hAnsi="Arial" w:cs="Arial"/>
          <w:b/>
          <w:bCs/>
          <w:color w:val="2E6DB4"/>
          <w:sz w:val="26"/>
          <w:szCs w:val="26"/>
        </w:rPr>
        <w:t>8.1 Best Practices Identified Across EMIs</w:t>
      </w:r>
    </w:p>
    <w:p w14:paraId="626178A6" w14:textId="77777777" w:rsidR="003F1AE9" w:rsidRDefault="003F1AE9" w:rsidP="00433D5D">
      <w:pPr>
        <w:pStyle w:val="Heading3"/>
        <w:jc w:val="both"/>
      </w:pPr>
      <w:r>
        <w:rPr>
          <w:rFonts w:eastAsia="Arial" w:cs="Arial"/>
          <w:b/>
          <w:bCs/>
          <w:color w:val="1B3A6B"/>
          <w:sz w:val="22"/>
          <w:szCs w:val="22"/>
        </w:rPr>
        <w:t>Regulatory Compliance</w:t>
      </w:r>
    </w:p>
    <w:p w14:paraId="505E5AE9" w14:textId="77777777" w:rsidR="003F1AE9" w:rsidRDefault="003F1AE9" w:rsidP="00433D5D">
      <w:pPr>
        <w:pStyle w:val="ListParagraph"/>
        <w:numPr>
          <w:ilvl w:val="0"/>
          <w:numId w:val="2"/>
        </w:numPr>
        <w:spacing w:before="40" w:after="60"/>
        <w:contextualSpacing w:val="0"/>
        <w:jc w:val="both"/>
      </w:pPr>
      <w:r>
        <w:rPr>
          <w:color w:val="2D2D2D"/>
        </w:rPr>
        <w:t>Universal 25% UBO threshold: All reviewed EMIs correctly implement the MLR 2017, Reg. 5 definition. This is non-negotiable and must be implemented by any new UK EMI entrant.</w:t>
      </w:r>
    </w:p>
    <w:p w14:paraId="4ED277FB" w14:textId="77777777" w:rsidR="003F1AE9" w:rsidRDefault="003F1AE9" w:rsidP="00433D5D">
      <w:pPr>
        <w:pStyle w:val="ListParagraph"/>
        <w:numPr>
          <w:ilvl w:val="0"/>
          <w:numId w:val="2"/>
        </w:numPr>
        <w:spacing w:before="40" w:after="60"/>
        <w:contextualSpacing w:val="0"/>
        <w:jc w:val="both"/>
      </w:pPr>
      <w:r>
        <w:rPr>
          <w:color w:val="2D2D2D"/>
        </w:rPr>
        <w:t xml:space="preserve">Risk-based approach to directors: Following JMLSG guidance, most providers apply full biometric KYC to the applying director and all 25%+ UBOs, while collecting lighter-touch data (name, DOB, address) for co-directors without ownership. This balances compliance with conversion </w:t>
      </w:r>
      <w:proofErr w:type="spellStart"/>
      <w:r>
        <w:rPr>
          <w:color w:val="2D2D2D"/>
        </w:rPr>
        <w:t>optimisation</w:t>
      </w:r>
      <w:proofErr w:type="spellEnd"/>
      <w:r>
        <w:rPr>
          <w:color w:val="2D2D2D"/>
        </w:rPr>
        <w:t>.</w:t>
      </w:r>
    </w:p>
    <w:p w14:paraId="7B51C221" w14:textId="77777777" w:rsidR="003F1AE9" w:rsidRDefault="003F1AE9" w:rsidP="00433D5D">
      <w:pPr>
        <w:pStyle w:val="ListParagraph"/>
        <w:numPr>
          <w:ilvl w:val="0"/>
          <w:numId w:val="2"/>
        </w:numPr>
        <w:spacing w:before="40" w:after="60"/>
        <w:contextualSpacing w:val="0"/>
        <w:jc w:val="both"/>
      </w:pPr>
      <w:r>
        <w:rPr>
          <w:color w:val="2D2D2D"/>
        </w:rPr>
        <w:t>Companies House as primary source: Tide's automatic Companies House data pull is a best practice that reduces data entry errors, speeds onboarding, and cross-references PSC register data. The ECCTA 2023 mandatory verification (live since November 2025) makes Companies House an increasingly reliable KYC source.</w:t>
      </w:r>
    </w:p>
    <w:p w14:paraId="0A91660D" w14:textId="77777777" w:rsidR="003F1AE9" w:rsidRDefault="003F1AE9" w:rsidP="00433D5D">
      <w:pPr>
        <w:pStyle w:val="ListParagraph"/>
        <w:numPr>
          <w:ilvl w:val="0"/>
          <w:numId w:val="2"/>
        </w:numPr>
        <w:spacing w:before="40" w:after="60"/>
        <w:contextualSpacing w:val="0"/>
        <w:jc w:val="both"/>
      </w:pPr>
      <w:r>
        <w:rPr>
          <w:color w:val="2D2D2D"/>
        </w:rPr>
        <w:t xml:space="preserve">Biometric liveness detection: Revolut's use of </w:t>
      </w:r>
      <w:proofErr w:type="spellStart"/>
      <w:r>
        <w:rPr>
          <w:color w:val="2D2D2D"/>
        </w:rPr>
        <w:t>Fourthline</w:t>
      </w:r>
      <w:proofErr w:type="spellEnd"/>
      <w:r>
        <w:rPr>
          <w:color w:val="2D2D2D"/>
        </w:rPr>
        <w:t>, and the industry-wide adoption of certified liveness detection (</w:t>
      </w:r>
      <w:proofErr w:type="spellStart"/>
      <w:r>
        <w:rPr>
          <w:color w:val="2D2D2D"/>
        </w:rPr>
        <w:t>Fourthline</w:t>
      </w:r>
      <w:proofErr w:type="spellEnd"/>
      <w:r>
        <w:rPr>
          <w:color w:val="2D2D2D"/>
        </w:rPr>
        <w:t xml:space="preserve">, GBG, </w:t>
      </w:r>
      <w:proofErr w:type="spellStart"/>
      <w:r>
        <w:rPr>
          <w:color w:val="2D2D2D"/>
        </w:rPr>
        <w:t>Onfido</w:t>
      </w:r>
      <w:proofErr w:type="spellEnd"/>
      <w:r>
        <w:rPr>
          <w:color w:val="2D2D2D"/>
        </w:rPr>
        <w:t xml:space="preserve">, </w:t>
      </w:r>
      <w:proofErr w:type="spellStart"/>
      <w:r>
        <w:rPr>
          <w:color w:val="2D2D2D"/>
        </w:rPr>
        <w:t>Sumsub</w:t>
      </w:r>
      <w:proofErr w:type="spellEnd"/>
      <w:r>
        <w:rPr>
          <w:color w:val="2D2D2D"/>
        </w:rPr>
        <w:t xml:space="preserve">), meets the FCA's expectation for robust </w:t>
      </w:r>
      <w:proofErr w:type="spellStart"/>
      <w:r>
        <w:rPr>
          <w:color w:val="2D2D2D"/>
        </w:rPr>
        <w:t>eKYC</w:t>
      </w:r>
      <w:proofErr w:type="spellEnd"/>
      <w:r>
        <w:rPr>
          <w:color w:val="2D2D2D"/>
        </w:rPr>
        <w:t xml:space="preserve"> measures that are at least as reliable as face-to-face verification.</w:t>
      </w:r>
    </w:p>
    <w:p w14:paraId="0704B028" w14:textId="77777777" w:rsidR="003F1AE9" w:rsidRDefault="003F1AE9" w:rsidP="00433D5D">
      <w:pPr>
        <w:spacing w:before="120"/>
        <w:jc w:val="both"/>
      </w:pPr>
    </w:p>
    <w:p w14:paraId="59E6A12E" w14:textId="77777777" w:rsidR="003F1AE9" w:rsidRDefault="003F1AE9" w:rsidP="00433D5D">
      <w:pPr>
        <w:pStyle w:val="Heading3"/>
        <w:jc w:val="both"/>
      </w:pPr>
      <w:r>
        <w:rPr>
          <w:rFonts w:eastAsia="Arial" w:cs="Arial"/>
          <w:b/>
          <w:bCs/>
          <w:color w:val="1B3A6B"/>
          <w:sz w:val="22"/>
          <w:szCs w:val="22"/>
        </w:rPr>
        <w:t>User Experience</w:t>
      </w:r>
    </w:p>
    <w:p w14:paraId="5DFCADA5" w14:textId="369F5CA4" w:rsidR="003F1AE9" w:rsidRDefault="003F1AE9" w:rsidP="00433D5D">
      <w:pPr>
        <w:pStyle w:val="ListParagraph"/>
        <w:numPr>
          <w:ilvl w:val="0"/>
          <w:numId w:val="2"/>
        </w:numPr>
        <w:spacing w:before="40" w:after="60"/>
        <w:contextualSpacing w:val="0"/>
        <w:jc w:val="both"/>
      </w:pPr>
      <w:r>
        <w:rPr>
          <w:color w:val="2D2D2D"/>
        </w:rPr>
        <w:t xml:space="preserve">Revolut's email invite flow: The only provider with a formally documented and consumer-facing email invite mechanism for co-directors. This significantly reduces the burden on the applying director who may not </w:t>
      </w:r>
    </w:p>
    <w:p w14:paraId="419E838F" w14:textId="77777777" w:rsidR="003F1AE9" w:rsidRDefault="003F1AE9" w:rsidP="00433D5D">
      <w:pPr>
        <w:pStyle w:val="ListParagraph"/>
        <w:numPr>
          <w:ilvl w:val="0"/>
          <w:numId w:val="2"/>
        </w:numPr>
        <w:spacing w:before="40" w:after="60"/>
        <w:contextualSpacing w:val="0"/>
        <w:jc w:val="both"/>
      </w:pPr>
      <w:r>
        <w:rPr>
          <w:color w:val="2D2D2D"/>
        </w:rPr>
        <w:t>Save-and-resume: Wise and Revolut explicitly support pausing and resuming the application. This is critical for multi-director flows where information may not all be available in a single session.</w:t>
      </w:r>
    </w:p>
    <w:p w14:paraId="7929DF03" w14:textId="77777777" w:rsidR="003F1AE9" w:rsidRDefault="003F1AE9" w:rsidP="00433D5D">
      <w:pPr>
        <w:spacing w:before="120"/>
        <w:jc w:val="both"/>
      </w:pPr>
    </w:p>
    <w:p w14:paraId="565D5CAA" w14:textId="0D485F4C" w:rsidR="003F1AE9" w:rsidRDefault="003F1AE9" w:rsidP="00433D5D">
      <w:pPr>
        <w:pStyle w:val="Heading2"/>
        <w:jc w:val="both"/>
      </w:pPr>
      <w:r>
        <w:rPr>
          <w:rFonts w:ascii="Arial" w:eastAsia="Arial" w:hAnsi="Arial" w:cs="Arial"/>
          <w:b/>
          <w:bCs/>
          <w:color w:val="2E6DB4"/>
          <w:sz w:val="26"/>
          <w:szCs w:val="26"/>
        </w:rPr>
        <w:t xml:space="preserve">8.2 Gaps &amp; Opportunities for </w:t>
      </w:r>
      <w:r w:rsidR="0018471C">
        <w:rPr>
          <w:rFonts w:ascii="Arial" w:eastAsia="Arial" w:hAnsi="Arial" w:cs="Arial"/>
          <w:b/>
          <w:bCs/>
          <w:color w:val="2E6DB4"/>
          <w:sz w:val="26"/>
          <w:szCs w:val="26"/>
        </w:rPr>
        <w:t>XZY Company</w:t>
      </w:r>
    </w:p>
    <w:p w14:paraId="56B8D939" w14:textId="77777777" w:rsidR="003F1AE9" w:rsidRDefault="003F1AE9" w:rsidP="00433D5D">
      <w:pPr>
        <w:spacing w:before="60" w:after="80" w:line="276" w:lineRule="auto"/>
        <w:jc w:val="both"/>
      </w:pPr>
      <w:r>
        <w:rPr>
          <w:color w:val="2D2D2D"/>
        </w:rPr>
        <w:t>The following gaps have been identified across the current UK EMI landscape, representing clear product and compliance design opportunities:</w:t>
      </w:r>
    </w:p>
    <w:p w14:paraId="0C723607" w14:textId="77777777" w:rsidR="003F1AE9" w:rsidRDefault="003F1AE9" w:rsidP="00433D5D">
      <w:pPr>
        <w:spacing w:before="80"/>
        <w:jc w:val="both"/>
      </w:pPr>
    </w:p>
    <w:p w14:paraId="148F679D" w14:textId="77777777" w:rsidR="003F1AE9" w:rsidRDefault="003F1AE9" w:rsidP="00433D5D">
      <w:pPr>
        <w:pStyle w:val="Heading3"/>
        <w:jc w:val="both"/>
      </w:pPr>
      <w:r>
        <w:rPr>
          <w:rFonts w:eastAsia="Arial" w:cs="Arial"/>
          <w:b/>
          <w:bCs/>
          <w:color w:val="1B3A6B"/>
          <w:sz w:val="22"/>
          <w:szCs w:val="22"/>
        </w:rPr>
        <w:t>Gap 1: No Provider Offers a Fully Guided Parallel Multi-Director Onboarding Flow</w:t>
      </w:r>
    </w:p>
    <w:p w14:paraId="5C86A6EF" w14:textId="0CA7C599" w:rsidR="003F1AE9" w:rsidRDefault="003F1AE9" w:rsidP="00433D5D">
      <w:pPr>
        <w:spacing w:before="60" w:after="80" w:line="276" w:lineRule="auto"/>
        <w:jc w:val="both"/>
      </w:pPr>
      <w:r>
        <w:rPr>
          <w:color w:val="2D2D2D"/>
        </w:rPr>
        <w:t xml:space="preserve">Revolut's sequential invite flow is the most advanced consumer-facing multi-director flow, but it is still sequential (the primary applicant initiates; co-directors complete one by one). No provider offers a single-dashboard parallel flow where multiple directors are invited </w:t>
      </w:r>
      <w:r w:rsidR="00433D5D">
        <w:rPr>
          <w:color w:val="2D2D2D"/>
        </w:rPr>
        <w:t>simultaneously,</w:t>
      </w:r>
      <w:r>
        <w:rPr>
          <w:color w:val="2D2D2D"/>
        </w:rPr>
        <w:t xml:space="preserve"> and the applicant can see the real-time KYC completion status of each co-director.</w:t>
      </w:r>
    </w:p>
    <w:p w14:paraId="34BF01CE" w14:textId="77777777" w:rsidR="003F1AE9" w:rsidRDefault="003F1AE9" w:rsidP="00433D5D">
      <w:pPr>
        <w:spacing w:before="60"/>
        <w:jc w:val="both"/>
      </w:pPr>
    </w:p>
    <w:p w14:paraId="1EB513A7" w14:textId="77777777" w:rsidR="003F1AE9" w:rsidRDefault="003F1AE9" w:rsidP="00433D5D">
      <w:pPr>
        <w:pStyle w:val="Heading3"/>
        <w:jc w:val="both"/>
      </w:pPr>
      <w:r>
        <w:rPr>
          <w:rFonts w:eastAsia="Arial" w:cs="Arial"/>
          <w:b/>
          <w:bCs/>
          <w:color w:val="1B3A6B"/>
          <w:sz w:val="22"/>
          <w:szCs w:val="22"/>
        </w:rPr>
        <w:t>Gap 2: Limited Transparency on Onboarding Progress</w:t>
      </w:r>
    </w:p>
    <w:p w14:paraId="23BFC303" w14:textId="60A7722A" w:rsidR="003F1AE9" w:rsidRDefault="003F1AE9" w:rsidP="00433D5D">
      <w:pPr>
        <w:spacing w:before="60" w:after="80" w:line="276" w:lineRule="auto"/>
        <w:jc w:val="both"/>
      </w:pPr>
      <w:r>
        <w:rPr>
          <w:color w:val="2D2D2D"/>
        </w:rPr>
        <w:t xml:space="preserve">No provider offers clear, granular progress indicators such as 'Director 2 of 3 has completed verification; Director 3 of 3 pending </w:t>
      </w:r>
      <w:r w:rsidR="00433D5D">
        <w:rPr>
          <w:color w:val="2D2D2D"/>
        </w:rPr>
        <w:t>-</w:t>
      </w:r>
      <w:r>
        <w:rPr>
          <w:color w:val="2D2D2D"/>
        </w:rPr>
        <w:t xml:space="preserve"> link expires in 8 days.' This lack of visibility is a major conversion risk and support burden.</w:t>
      </w:r>
    </w:p>
    <w:p w14:paraId="0EA91FA9" w14:textId="77777777" w:rsidR="003F1AE9" w:rsidRDefault="003F1AE9" w:rsidP="00433D5D">
      <w:pPr>
        <w:spacing w:before="60"/>
        <w:jc w:val="both"/>
      </w:pPr>
    </w:p>
    <w:p w14:paraId="09305A82" w14:textId="77777777" w:rsidR="003F1AE9" w:rsidRDefault="003F1AE9" w:rsidP="00433D5D">
      <w:pPr>
        <w:pStyle w:val="Heading3"/>
        <w:jc w:val="both"/>
      </w:pPr>
      <w:r>
        <w:rPr>
          <w:rFonts w:eastAsia="Arial" w:cs="Arial"/>
          <w:b/>
          <w:bCs/>
          <w:color w:val="1B3A6B"/>
          <w:sz w:val="22"/>
          <w:szCs w:val="22"/>
        </w:rPr>
        <w:t>Gap 3: Single Director with Declaration Option Not Widely Offered</w:t>
      </w:r>
    </w:p>
    <w:p w14:paraId="1F0CE4FA" w14:textId="77777777" w:rsidR="003F1AE9" w:rsidRDefault="003F1AE9" w:rsidP="00433D5D">
      <w:pPr>
        <w:spacing w:before="60" w:after="80" w:line="276" w:lineRule="auto"/>
        <w:jc w:val="both"/>
      </w:pPr>
      <w:r>
        <w:rPr>
          <w:color w:val="2D2D2D"/>
        </w:rPr>
        <w:t xml:space="preserve">Some jurisdictions allow a primary director </w:t>
      </w:r>
      <w:proofErr w:type="gramStart"/>
      <w:r>
        <w:rPr>
          <w:color w:val="2D2D2D"/>
        </w:rPr>
        <w:t>to</w:t>
      </w:r>
      <w:proofErr w:type="gramEnd"/>
      <w:r>
        <w:rPr>
          <w:color w:val="2D2D2D"/>
        </w:rPr>
        <w:t xml:space="preserve"> onboard and open the account while co-</w:t>
      </w:r>
      <w:proofErr w:type="gramStart"/>
      <w:r>
        <w:rPr>
          <w:color w:val="2D2D2D"/>
        </w:rPr>
        <w:t>directors</w:t>
      </w:r>
      <w:proofErr w:type="gramEnd"/>
      <w:r>
        <w:rPr>
          <w:color w:val="2D2D2D"/>
        </w:rPr>
        <w:t xml:space="preserve"> complete verification within a defined post-opening window (e.g., 30 days). No UK EMI currently publicly documents this approach. While MLR 2017 technically requires CDD before establishing a business relationship, there may be a compliant way to implement a 'verified access pending co-director KYC' model with restricted functionality until all KYC is complete.</w:t>
      </w:r>
    </w:p>
    <w:p w14:paraId="4CB903B1" w14:textId="77777777" w:rsidR="003F1AE9" w:rsidRDefault="003F1AE9" w:rsidP="00433D5D">
      <w:pPr>
        <w:spacing w:before="60"/>
        <w:jc w:val="both"/>
      </w:pPr>
    </w:p>
    <w:p w14:paraId="70CF71F8" w14:textId="77777777" w:rsidR="003F1AE9" w:rsidRDefault="003F1AE9" w:rsidP="00433D5D">
      <w:pPr>
        <w:pStyle w:val="Heading3"/>
        <w:jc w:val="both"/>
      </w:pPr>
      <w:r>
        <w:rPr>
          <w:rFonts w:eastAsia="Arial" w:cs="Arial"/>
          <w:b/>
          <w:bCs/>
          <w:color w:val="1B3A6B"/>
          <w:sz w:val="22"/>
          <w:szCs w:val="22"/>
        </w:rPr>
        <w:lastRenderedPageBreak/>
        <w:t>Gap 4: Poor Handling of Overseas Directors</w:t>
      </w:r>
    </w:p>
    <w:p w14:paraId="61541AAC" w14:textId="371FC035" w:rsidR="003F1AE9" w:rsidRDefault="003F1AE9" w:rsidP="00433D5D">
      <w:pPr>
        <w:spacing w:before="60" w:after="80" w:line="276" w:lineRule="auto"/>
        <w:jc w:val="both"/>
      </w:pPr>
      <w:r>
        <w:rPr>
          <w:color w:val="2D2D2D"/>
        </w:rPr>
        <w:t xml:space="preserve">While all providers accept overseas directors, none offers a specifically </w:t>
      </w:r>
      <w:r w:rsidR="00433D5D">
        <w:rPr>
          <w:color w:val="2D2D2D"/>
        </w:rPr>
        <w:t>optimized</w:t>
      </w:r>
      <w:r>
        <w:rPr>
          <w:color w:val="2D2D2D"/>
        </w:rPr>
        <w:t xml:space="preserve"> flow for non-UK directors. An EMI targeting international founders or multi-jurisdictional businesses could differentiate by offering guided overseas ID verification with country-specific document guidance.</w:t>
      </w:r>
    </w:p>
    <w:p w14:paraId="729021C2" w14:textId="77777777" w:rsidR="003F1AE9" w:rsidRDefault="003F1AE9" w:rsidP="00433D5D">
      <w:pPr>
        <w:spacing w:before="60"/>
        <w:jc w:val="both"/>
      </w:pPr>
    </w:p>
    <w:p w14:paraId="1E6BF12F" w14:textId="77777777" w:rsidR="003F1AE9" w:rsidRDefault="003F1AE9" w:rsidP="00433D5D">
      <w:pPr>
        <w:pStyle w:val="Heading3"/>
        <w:jc w:val="both"/>
      </w:pPr>
      <w:r>
        <w:rPr>
          <w:rFonts w:eastAsia="Arial" w:cs="Arial"/>
          <w:b/>
          <w:bCs/>
          <w:color w:val="1B3A6B"/>
          <w:sz w:val="22"/>
          <w:szCs w:val="22"/>
        </w:rPr>
        <w:t>Gap 5: Opaque Compliance Messaging During Onboarding</w:t>
      </w:r>
    </w:p>
    <w:p w14:paraId="2E106C85" w14:textId="5B110DA3" w:rsidR="003F1AE9" w:rsidRDefault="003F1AE9" w:rsidP="00433D5D">
      <w:pPr>
        <w:spacing w:before="60" w:after="80" w:line="276" w:lineRule="auto"/>
        <w:jc w:val="both"/>
      </w:pPr>
      <w:r>
        <w:rPr>
          <w:color w:val="2D2D2D"/>
        </w:rPr>
        <w:t xml:space="preserve">Most providers present KYC as a regulatory burden without explaining why. Transparent, human-language compliance messaging (e.g., 'We need to verify all owners of 25%+ because UK law requires it </w:t>
      </w:r>
      <w:r w:rsidR="00433D5D">
        <w:rPr>
          <w:color w:val="2D2D2D"/>
        </w:rPr>
        <w:t>-</w:t>
      </w:r>
      <w:r>
        <w:rPr>
          <w:color w:val="2D2D2D"/>
        </w:rPr>
        <w:t xml:space="preserve"> here's what that means for your business') can reduce confusion, abandonment, and customer support escalations.</w:t>
      </w:r>
    </w:p>
    <w:p w14:paraId="41DE58C6" w14:textId="77777777" w:rsidR="003F1AE9" w:rsidRDefault="003F1AE9" w:rsidP="00433D5D">
      <w:pPr>
        <w:spacing w:before="200"/>
        <w:jc w:val="both"/>
      </w:pPr>
    </w:p>
    <w:p w14:paraId="4D8FDB23" w14:textId="3F981A72" w:rsidR="003F1AE9" w:rsidRDefault="003F1AE9" w:rsidP="00433D5D">
      <w:r>
        <w:rPr>
          <w:b/>
          <w:bCs/>
          <w:color w:val="1B3A6B"/>
          <w:sz w:val="32"/>
          <w:szCs w:val="32"/>
        </w:rPr>
        <w:t>Section 9: Sources &amp; References</w:t>
      </w:r>
    </w:p>
    <w:p w14:paraId="22D6B44B" w14:textId="77777777" w:rsidR="003F1AE9" w:rsidRDefault="003F1AE9" w:rsidP="003F1AE9">
      <w:pPr>
        <w:pBdr>
          <w:bottom w:val="single" w:sz="4" w:space="0" w:color="2E6DB4"/>
        </w:pBdr>
        <w:spacing w:before="180" w:after="180"/>
      </w:pPr>
    </w:p>
    <w:p w14:paraId="21CF6E46" w14:textId="77777777" w:rsidR="003F1AE9" w:rsidRDefault="003F1AE9" w:rsidP="00433D5D">
      <w:pPr>
        <w:pStyle w:val="Heading2"/>
        <w:jc w:val="both"/>
      </w:pPr>
      <w:r>
        <w:rPr>
          <w:rFonts w:ascii="Arial" w:eastAsia="Arial" w:hAnsi="Arial" w:cs="Arial"/>
          <w:b/>
          <w:bCs/>
          <w:color w:val="2E6DB4"/>
          <w:sz w:val="26"/>
          <w:szCs w:val="26"/>
        </w:rPr>
        <w:t>9.1 UK Regulatory &amp; Legislative Sources</w:t>
      </w:r>
    </w:p>
    <w:p w14:paraId="2DC642C8" w14:textId="77777777" w:rsidR="003F1AE9" w:rsidRDefault="003F1AE9" w:rsidP="00433D5D">
      <w:pPr>
        <w:pStyle w:val="Heading3"/>
        <w:jc w:val="both"/>
      </w:pPr>
      <w:r>
        <w:rPr>
          <w:rFonts w:eastAsia="Arial" w:cs="Arial"/>
          <w:b/>
          <w:bCs/>
          <w:color w:val="1B3A6B"/>
          <w:sz w:val="22"/>
          <w:szCs w:val="22"/>
        </w:rPr>
        <w:t>Financial Conduct Authority (FCA)</w:t>
      </w:r>
    </w:p>
    <w:p w14:paraId="29FCB3D8" w14:textId="737AF072" w:rsidR="003F1AE9" w:rsidRDefault="003F1AE9" w:rsidP="00433D5D">
      <w:pPr>
        <w:spacing w:before="60" w:after="60"/>
        <w:jc w:val="both"/>
      </w:pPr>
      <w:hyperlink r:id="rId7" w:history="1">
        <w:r>
          <w:rPr>
            <w:color w:val="1155CC"/>
            <w:sz w:val="18"/>
            <w:szCs w:val="18"/>
            <w:u w:val="single"/>
          </w:rPr>
          <w:t xml:space="preserve">Electronic Money Institutions: FCA </w:t>
        </w:r>
        <w:r w:rsidR="00433D5D">
          <w:rPr>
            <w:color w:val="1155CC"/>
            <w:sz w:val="18"/>
            <w:szCs w:val="18"/>
            <w:u w:val="single"/>
          </w:rPr>
          <w:t>Authorization</w:t>
        </w:r>
        <w:r>
          <w:rPr>
            <w:color w:val="1155CC"/>
            <w:sz w:val="18"/>
            <w:szCs w:val="18"/>
            <w:u w:val="single"/>
          </w:rPr>
          <w:t xml:space="preserve"> Requirements </w:t>
        </w:r>
        <w:r w:rsidR="00433D5D">
          <w:rPr>
            <w:color w:val="1155CC"/>
            <w:sz w:val="18"/>
            <w:szCs w:val="18"/>
            <w:u w:val="single"/>
          </w:rPr>
          <w:t>-</w:t>
        </w:r>
        <w:r>
          <w:rPr>
            <w:color w:val="1155CC"/>
            <w:sz w:val="18"/>
            <w:szCs w:val="18"/>
            <w:u w:val="single"/>
          </w:rPr>
          <w:t xml:space="preserve"> https://www.fca.org.uk/firms/apply-emoney-payment-institution/emi</w:t>
        </w:r>
      </w:hyperlink>
    </w:p>
    <w:p w14:paraId="5E8C405B" w14:textId="0C8FD0D3" w:rsidR="003F1AE9" w:rsidRDefault="003F1AE9" w:rsidP="00433D5D">
      <w:pPr>
        <w:spacing w:before="60" w:after="60"/>
        <w:jc w:val="both"/>
      </w:pPr>
      <w:hyperlink r:id="rId8" w:history="1">
        <w:r>
          <w:rPr>
            <w:color w:val="1155CC"/>
            <w:sz w:val="18"/>
            <w:szCs w:val="18"/>
            <w:u w:val="single"/>
          </w:rPr>
          <w:t xml:space="preserve">Electronic Money and Payment Institutions </w:t>
        </w:r>
        <w:r w:rsidR="00433D5D">
          <w:rPr>
            <w:color w:val="1155CC"/>
            <w:sz w:val="18"/>
            <w:szCs w:val="18"/>
            <w:u w:val="single"/>
          </w:rPr>
          <w:t>-</w:t>
        </w:r>
        <w:r>
          <w:rPr>
            <w:color w:val="1155CC"/>
            <w:sz w:val="18"/>
            <w:szCs w:val="18"/>
            <w:u w:val="single"/>
          </w:rPr>
          <w:t xml:space="preserve"> FCA Overview </w:t>
        </w:r>
        <w:r w:rsidR="00433D5D">
          <w:rPr>
            <w:color w:val="1155CC"/>
            <w:sz w:val="18"/>
            <w:szCs w:val="18"/>
            <w:u w:val="single"/>
          </w:rPr>
          <w:t>-</w:t>
        </w:r>
        <w:r>
          <w:rPr>
            <w:color w:val="1155CC"/>
            <w:sz w:val="18"/>
            <w:szCs w:val="18"/>
            <w:u w:val="single"/>
          </w:rPr>
          <w:t xml:space="preserve"> https://www.fca.org.uk/firms/electronic-money-payment-institutions</w:t>
        </w:r>
      </w:hyperlink>
    </w:p>
    <w:p w14:paraId="458DC98F" w14:textId="67DB931E" w:rsidR="003F1AE9" w:rsidRDefault="003F1AE9" w:rsidP="00433D5D">
      <w:pPr>
        <w:spacing w:before="60" w:after="60"/>
        <w:jc w:val="both"/>
      </w:pPr>
      <w:hyperlink r:id="rId9" w:history="1">
        <w:r>
          <w:rPr>
            <w:color w:val="1155CC"/>
            <w:sz w:val="18"/>
            <w:szCs w:val="18"/>
            <w:u w:val="single"/>
          </w:rPr>
          <w:t xml:space="preserve">Apply to Become an Electronic Money or Payment Institution </w:t>
        </w:r>
        <w:r w:rsidR="00433D5D">
          <w:rPr>
            <w:color w:val="1155CC"/>
            <w:sz w:val="18"/>
            <w:szCs w:val="18"/>
            <w:u w:val="single"/>
          </w:rPr>
          <w:t>-</w:t>
        </w:r>
        <w:r>
          <w:rPr>
            <w:color w:val="1155CC"/>
            <w:sz w:val="18"/>
            <w:szCs w:val="18"/>
            <w:u w:val="single"/>
          </w:rPr>
          <w:t xml:space="preserve"> https://www.fca.org.uk/firms/</w:t>
        </w:r>
        <w:r w:rsidR="00433D5D">
          <w:rPr>
            <w:color w:val="1155CC"/>
            <w:sz w:val="18"/>
            <w:szCs w:val="18"/>
            <w:u w:val="single"/>
          </w:rPr>
          <w:t>authorization</w:t>
        </w:r>
        <w:r>
          <w:rPr>
            <w:color w:val="1155CC"/>
            <w:sz w:val="18"/>
            <w:szCs w:val="18"/>
            <w:u w:val="single"/>
          </w:rPr>
          <w:t>-registration-emoney-payment-institutions</w:t>
        </w:r>
      </w:hyperlink>
    </w:p>
    <w:p w14:paraId="6B7A5F5E" w14:textId="77777777" w:rsidR="003F1AE9" w:rsidRDefault="003F1AE9" w:rsidP="00433D5D">
      <w:pPr>
        <w:spacing w:before="80"/>
        <w:jc w:val="both"/>
      </w:pPr>
    </w:p>
    <w:p w14:paraId="50A992FB" w14:textId="77777777" w:rsidR="003F1AE9" w:rsidRDefault="003F1AE9" w:rsidP="00433D5D">
      <w:pPr>
        <w:pStyle w:val="Heading3"/>
        <w:jc w:val="both"/>
      </w:pPr>
      <w:r>
        <w:rPr>
          <w:rFonts w:eastAsia="Arial" w:cs="Arial"/>
          <w:b/>
          <w:bCs/>
          <w:color w:val="1B3A6B"/>
          <w:sz w:val="22"/>
          <w:szCs w:val="22"/>
        </w:rPr>
        <w:t>HM Treasury / Primary Legislation</w:t>
      </w:r>
    </w:p>
    <w:p w14:paraId="14788E83" w14:textId="66DCE7B8" w:rsidR="003F1AE9" w:rsidRDefault="003F1AE9" w:rsidP="00433D5D">
      <w:pPr>
        <w:spacing w:before="60" w:after="60"/>
        <w:jc w:val="both"/>
      </w:pPr>
      <w:hyperlink r:id="rId10" w:history="1">
        <w:r>
          <w:rPr>
            <w:color w:val="1155CC"/>
            <w:sz w:val="18"/>
            <w:szCs w:val="18"/>
            <w:u w:val="single"/>
          </w:rPr>
          <w:t xml:space="preserve">Money Laundering, Terrorist Financing and Transfer of Funds (Information on the Payer) Regulations 2017 </w:t>
        </w:r>
        <w:r w:rsidR="00433D5D">
          <w:rPr>
            <w:color w:val="1155CC"/>
            <w:sz w:val="18"/>
            <w:szCs w:val="18"/>
            <w:u w:val="single"/>
          </w:rPr>
          <w:t>-</w:t>
        </w:r>
        <w:r>
          <w:rPr>
            <w:color w:val="1155CC"/>
            <w:sz w:val="18"/>
            <w:szCs w:val="18"/>
            <w:u w:val="single"/>
          </w:rPr>
          <w:t xml:space="preserve"> https://www.legislation.gov.uk/uksi/2017/692/contents</w:t>
        </w:r>
      </w:hyperlink>
    </w:p>
    <w:p w14:paraId="6FFFFD92" w14:textId="2C47ECCC" w:rsidR="003F1AE9" w:rsidRDefault="003F1AE9" w:rsidP="00433D5D">
      <w:pPr>
        <w:spacing w:before="60" w:after="60"/>
        <w:jc w:val="both"/>
      </w:pPr>
      <w:hyperlink r:id="rId11" w:history="1">
        <w:r>
          <w:rPr>
            <w:color w:val="1155CC"/>
            <w:sz w:val="18"/>
            <w:szCs w:val="18"/>
            <w:u w:val="single"/>
          </w:rPr>
          <w:t xml:space="preserve">Electronic Money Regulations 2011 </w:t>
        </w:r>
        <w:r w:rsidR="00433D5D">
          <w:rPr>
            <w:color w:val="1155CC"/>
            <w:sz w:val="18"/>
            <w:szCs w:val="18"/>
            <w:u w:val="single"/>
          </w:rPr>
          <w:t>-</w:t>
        </w:r>
        <w:r>
          <w:rPr>
            <w:color w:val="1155CC"/>
            <w:sz w:val="18"/>
            <w:szCs w:val="18"/>
            <w:u w:val="single"/>
          </w:rPr>
          <w:t xml:space="preserve"> https://www.legislation.gov.uk/uksi/2011/99/contents</w:t>
        </w:r>
      </w:hyperlink>
    </w:p>
    <w:p w14:paraId="4AAFBCE7" w14:textId="5BCFDAFE" w:rsidR="003F1AE9" w:rsidRDefault="003F1AE9" w:rsidP="00433D5D">
      <w:pPr>
        <w:spacing w:before="60" w:after="60"/>
        <w:jc w:val="both"/>
      </w:pPr>
      <w:hyperlink r:id="rId12" w:history="1">
        <w:r>
          <w:rPr>
            <w:color w:val="1155CC"/>
            <w:sz w:val="18"/>
            <w:szCs w:val="18"/>
            <w:u w:val="single"/>
          </w:rPr>
          <w:t xml:space="preserve">Economic Crime and Corporate Transparency Act 2023 </w:t>
        </w:r>
        <w:r w:rsidR="00433D5D">
          <w:rPr>
            <w:color w:val="1155CC"/>
            <w:sz w:val="18"/>
            <w:szCs w:val="18"/>
            <w:u w:val="single"/>
          </w:rPr>
          <w:t>-</w:t>
        </w:r>
        <w:r>
          <w:rPr>
            <w:color w:val="1155CC"/>
            <w:sz w:val="18"/>
            <w:szCs w:val="18"/>
            <w:u w:val="single"/>
          </w:rPr>
          <w:t xml:space="preserve"> https://www.legislation.gov.uk/ukpga/2023/56/contents</w:t>
        </w:r>
      </w:hyperlink>
    </w:p>
    <w:p w14:paraId="52EED54A" w14:textId="77777777" w:rsidR="003F1AE9" w:rsidRDefault="003F1AE9" w:rsidP="00433D5D">
      <w:pPr>
        <w:spacing w:before="80"/>
        <w:jc w:val="both"/>
      </w:pPr>
    </w:p>
    <w:p w14:paraId="2F795CE3" w14:textId="77777777" w:rsidR="003F1AE9" w:rsidRDefault="003F1AE9" w:rsidP="00433D5D">
      <w:pPr>
        <w:pStyle w:val="Heading3"/>
        <w:jc w:val="both"/>
      </w:pPr>
      <w:r>
        <w:rPr>
          <w:rFonts w:eastAsia="Arial" w:cs="Arial"/>
          <w:b/>
          <w:bCs/>
          <w:color w:val="1B3A6B"/>
          <w:sz w:val="22"/>
          <w:szCs w:val="22"/>
        </w:rPr>
        <w:t>JMLSG Guidance</w:t>
      </w:r>
    </w:p>
    <w:p w14:paraId="5DED449C" w14:textId="02DAE27A" w:rsidR="003F1AE9" w:rsidRDefault="003F1AE9" w:rsidP="00433D5D">
      <w:pPr>
        <w:spacing w:before="60" w:after="60"/>
        <w:jc w:val="both"/>
      </w:pPr>
      <w:hyperlink r:id="rId13" w:history="1">
        <w:r>
          <w:rPr>
            <w:color w:val="1155CC"/>
            <w:sz w:val="18"/>
            <w:szCs w:val="18"/>
            <w:u w:val="single"/>
          </w:rPr>
          <w:t xml:space="preserve">JMLSG </w:t>
        </w:r>
        <w:r w:rsidR="00433D5D">
          <w:rPr>
            <w:color w:val="1155CC"/>
            <w:sz w:val="18"/>
            <w:szCs w:val="18"/>
            <w:u w:val="single"/>
          </w:rPr>
          <w:t>-</w:t>
        </w:r>
        <w:r>
          <w:rPr>
            <w:color w:val="1155CC"/>
            <w:sz w:val="18"/>
            <w:szCs w:val="18"/>
            <w:u w:val="single"/>
          </w:rPr>
          <w:t xml:space="preserve"> Current Guidance (Parts I, II, III) </w:t>
        </w:r>
        <w:r w:rsidR="00433D5D">
          <w:rPr>
            <w:color w:val="1155CC"/>
            <w:sz w:val="18"/>
            <w:szCs w:val="18"/>
            <w:u w:val="single"/>
          </w:rPr>
          <w:t>-</w:t>
        </w:r>
        <w:r>
          <w:rPr>
            <w:color w:val="1155CC"/>
            <w:sz w:val="18"/>
            <w:szCs w:val="18"/>
            <w:u w:val="single"/>
          </w:rPr>
          <w:t xml:space="preserve"> https://www.jmlsg.org.uk/guidance/current-guidance/</w:t>
        </w:r>
      </w:hyperlink>
    </w:p>
    <w:p w14:paraId="726DEDD5" w14:textId="4AFCC8F0" w:rsidR="003F1AE9" w:rsidRDefault="003F1AE9" w:rsidP="00433D5D">
      <w:pPr>
        <w:spacing w:before="60" w:after="60"/>
        <w:jc w:val="both"/>
      </w:pPr>
      <w:hyperlink r:id="rId14" w:history="1">
        <w:r>
          <w:rPr>
            <w:color w:val="1155CC"/>
            <w:sz w:val="18"/>
            <w:szCs w:val="18"/>
            <w:u w:val="single"/>
          </w:rPr>
          <w:t xml:space="preserve">JMLSG Guidance Part I </w:t>
        </w:r>
        <w:r w:rsidR="00433D5D">
          <w:rPr>
            <w:color w:val="1155CC"/>
            <w:sz w:val="18"/>
            <w:szCs w:val="18"/>
            <w:u w:val="single"/>
          </w:rPr>
          <w:t>-</w:t>
        </w:r>
        <w:r>
          <w:rPr>
            <w:color w:val="1155CC"/>
            <w:sz w:val="18"/>
            <w:szCs w:val="18"/>
            <w:u w:val="single"/>
          </w:rPr>
          <w:t xml:space="preserve"> June 2023, Updated August 2025 (PDF) </w:t>
        </w:r>
        <w:r w:rsidR="00433D5D">
          <w:rPr>
            <w:color w:val="1155CC"/>
            <w:sz w:val="18"/>
            <w:szCs w:val="18"/>
            <w:u w:val="single"/>
          </w:rPr>
          <w:t>-</w:t>
        </w:r>
        <w:r>
          <w:rPr>
            <w:color w:val="1155CC"/>
            <w:sz w:val="18"/>
            <w:szCs w:val="18"/>
            <w:u w:val="single"/>
          </w:rPr>
          <w:t xml:space="preserve"> https://www.jmlsg.org.uk/wp-content/uploads/2025/09/JMLSG-Guidance-Part-I_June-2023-updated-Aug-2025.pdf</w:t>
        </w:r>
      </w:hyperlink>
    </w:p>
    <w:p w14:paraId="7E4A0A6C" w14:textId="77777777" w:rsidR="003F1AE9" w:rsidRDefault="003F1AE9" w:rsidP="00433D5D">
      <w:pPr>
        <w:spacing w:before="120"/>
        <w:jc w:val="both"/>
      </w:pPr>
    </w:p>
    <w:p w14:paraId="797ECFC9" w14:textId="77777777" w:rsidR="003F1AE9" w:rsidRDefault="003F1AE9" w:rsidP="00433D5D">
      <w:pPr>
        <w:pStyle w:val="Heading2"/>
        <w:jc w:val="both"/>
      </w:pPr>
      <w:r>
        <w:rPr>
          <w:rFonts w:ascii="Arial" w:eastAsia="Arial" w:hAnsi="Arial" w:cs="Arial"/>
          <w:b/>
          <w:bCs/>
          <w:color w:val="2E6DB4"/>
          <w:sz w:val="26"/>
          <w:szCs w:val="26"/>
        </w:rPr>
        <w:t>9.2 Official EMI Provider Sources</w:t>
      </w:r>
    </w:p>
    <w:p w14:paraId="10F64A48" w14:textId="77777777" w:rsidR="003F1AE9" w:rsidRDefault="003F1AE9" w:rsidP="00433D5D">
      <w:pPr>
        <w:pStyle w:val="Heading3"/>
        <w:jc w:val="both"/>
      </w:pPr>
      <w:r>
        <w:rPr>
          <w:rFonts w:eastAsia="Arial" w:cs="Arial"/>
          <w:b/>
          <w:bCs/>
          <w:color w:val="1B3A6B"/>
          <w:sz w:val="22"/>
          <w:szCs w:val="22"/>
        </w:rPr>
        <w:t>Wise</w:t>
      </w:r>
    </w:p>
    <w:p w14:paraId="538C7429" w14:textId="732770C1" w:rsidR="003F1AE9" w:rsidRDefault="003F1AE9" w:rsidP="00433D5D">
      <w:pPr>
        <w:spacing w:before="60" w:after="60"/>
        <w:jc w:val="both"/>
      </w:pPr>
      <w:hyperlink r:id="rId15" w:history="1">
        <w:r>
          <w:rPr>
            <w:color w:val="1155CC"/>
            <w:sz w:val="18"/>
            <w:szCs w:val="18"/>
            <w:u w:val="single"/>
          </w:rPr>
          <w:t xml:space="preserve">Getting Your Business Verified in the UK and EEA </w:t>
        </w:r>
        <w:r w:rsidR="00433D5D">
          <w:rPr>
            <w:color w:val="1155CC"/>
            <w:sz w:val="18"/>
            <w:szCs w:val="18"/>
            <w:u w:val="single"/>
          </w:rPr>
          <w:t>-</w:t>
        </w:r>
        <w:r>
          <w:rPr>
            <w:color w:val="1155CC"/>
            <w:sz w:val="18"/>
            <w:szCs w:val="18"/>
            <w:u w:val="single"/>
          </w:rPr>
          <w:t xml:space="preserve"> https://wise.com/help/articles/ixgxNfPDKgxCHQU2XfuyY/getting-your-business-verified-in-the-uk-and-eea</w:t>
        </w:r>
      </w:hyperlink>
    </w:p>
    <w:p w14:paraId="4E513816" w14:textId="49B50497" w:rsidR="003F1AE9" w:rsidRDefault="003F1AE9" w:rsidP="00433D5D">
      <w:pPr>
        <w:spacing w:before="60" w:after="60"/>
        <w:jc w:val="both"/>
      </w:pPr>
      <w:hyperlink r:id="rId16" w:history="1">
        <w:r>
          <w:rPr>
            <w:color w:val="1155CC"/>
            <w:sz w:val="18"/>
            <w:szCs w:val="18"/>
            <w:u w:val="single"/>
          </w:rPr>
          <w:t xml:space="preserve">How Can I Verify My Business? </w:t>
        </w:r>
        <w:r w:rsidR="00433D5D">
          <w:rPr>
            <w:color w:val="1155CC"/>
            <w:sz w:val="18"/>
            <w:szCs w:val="18"/>
            <w:u w:val="single"/>
          </w:rPr>
          <w:t>-</w:t>
        </w:r>
        <w:r>
          <w:rPr>
            <w:color w:val="1155CC"/>
            <w:sz w:val="18"/>
            <w:szCs w:val="18"/>
            <w:u w:val="single"/>
          </w:rPr>
          <w:t xml:space="preserve"> https://wise.com/help/articles/2769792/how-can-i-verify-my-business</w:t>
        </w:r>
      </w:hyperlink>
    </w:p>
    <w:p w14:paraId="1CE1931D" w14:textId="39971BB5" w:rsidR="003F1AE9" w:rsidRDefault="003F1AE9" w:rsidP="00433D5D">
      <w:pPr>
        <w:spacing w:before="60" w:after="60"/>
        <w:jc w:val="both"/>
      </w:pPr>
      <w:hyperlink r:id="rId17" w:history="1">
        <w:r>
          <w:rPr>
            <w:color w:val="1155CC"/>
            <w:sz w:val="18"/>
            <w:szCs w:val="18"/>
            <w:u w:val="single"/>
          </w:rPr>
          <w:t xml:space="preserve">Wise Business Account Requirements UK </w:t>
        </w:r>
        <w:r w:rsidR="00433D5D">
          <w:rPr>
            <w:color w:val="1155CC"/>
            <w:sz w:val="18"/>
            <w:szCs w:val="18"/>
            <w:u w:val="single"/>
          </w:rPr>
          <w:t>-</w:t>
        </w:r>
        <w:r>
          <w:rPr>
            <w:color w:val="1155CC"/>
            <w:sz w:val="18"/>
            <w:szCs w:val="18"/>
            <w:u w:val="single"/>
          </w:rPr>
          <w:t xml:space="preserve"> https://wise.com/gb/blog/wise-business-account-requirements-uk</w:t>
        </w:r>
      </w:hyperlink>
    </w:p>
    <w:p w14:paraId="14D58153" w14:textId="77777777" w:rsidR="003F1AE9" w:rsidRDefault="003F1AE9" w:rsidP="00433D5D">
      <w:pPr>
        <w:spacing w:before="80"/>
        <w:jc w:val="both"/>
      </w:pPr>
    </w:p>
    <w:p w14:paraId="5DCF130F" w14:textId="77777777" w:rsidR="003F1AE9" w:rsidRDefault="003F1AE9" w:rsidP="00433D5D">
      <w:pPr>
        <w:pStyle w:val="Heading3"/>
        <w:jc w:val="both"/>
      </w:pPr>
      <w:r>
        <w:rPr>
          <w:rFonts w:eastAsia="Arial" w:cs="Arial"/>
          <w:b/>
          <w:bCs/>
          <w:color w:val="1B3A6B"/>
          <w:sz w:val="22"/>
          <w:szCs w:val="22"/>
        </w:rPr>
        <w:t>Revolut</w:t>
      </w:r>
    </w:p>
    <w:p w14:paraId="6C1B1258" w14:textId="53D61985" w:rsidR="003F1AE9" w:rsidRDefault="003F1AE9" w:rsidP="00433D5D">
      <w:pPr>
        <w:spacing w:before="60" w:after="60"/>
        <w:jc w:val="both"/>
      </w:pPr>
      <w:hyperlink r:id="rId18" w:history="1">
        <w:r>
          <w:rPr>
            <w:color w:val="1155CC"/>
            <w:sz w:val="18"/>
            <w:szCs w:val="18"/>
            <w:u w:val="single"/>
          </w:rPr>
          <w:t xml:space="preserve">Revolut Business Onboarding Guide </w:t>
        </w:r>
        <w:r w:rsidR="00433D5D">
          <w:rPr>
            <w:color w:val="1155CC"/>
            <w:sz w:val="18"/>
            <w:szCs w:val="18"/>
            <w:u w:val="single"/>
          </w:rPr>
          <w:t>-</w:t>
        </w:r>
        <w:r>
          <w:rPr>
            <w:color w:val="1155CC"/>
            <w:sz w:val="18"/>
            <w:szCs w:val="18"/>
            <w:u w:val="single"/>
          </w:rPr>
          <w:t xml:space="preserve"> https://www.revolut.com/business/business-resources-onboarding-guide/</w:t>
        </w:r>
      </w:hyperlink>
    </w:p>
    <w:p w14:paraId="659BA963" w14:textId="5D76A1FF" w:rsidR="003F1AE9" w:rsidRDefault="003F1AE9" w:rsidP="00433D5D">
      <w:pPr>
        <w:spacing w:before="60" w:after="60"/>
        <w:jc w:val="both"/>
      </w:pPr>
      <w:hyperlink r:id="rId19" w:history="1">
        <w:r>
          <w:rPr>
            <w:color w:val="1155CC"/>
            <w:sz w:val="18"/>
            <w:szCs w:val="18"/>
            <w:u w:val="single"/>
          </w:rPr>
          <w:t xml:space="preserve">Identity Verification for Directors and Shareholders </w:t>
        </w:r>
        <w:r w:rsidR="00433D5D">
          <w:rPr>
            <w:color w:val="1155CC"/>
            <w:sz w:val="18"/>
            <w:szCs w:val="18"/>
            <w:u w:val="single"/>
          </w:rPr>
          <w:t>-</w:t>
        </w:r>
        <w:r>
          <w:rPr>
            <w:color w:val="1155CC"/>
            <w:sz w:val="18"/>
            <w:szCs w:val="18"/>
            <w:u w:val="single"/>
          </w:rPr>
          <w:t xml:space="preserve"> https://help.revolut.com/business/help/setting-up-an-account/onboarding/directors-and-shareholders/what-requirements-are-there-for-beneficial-owners-and-directors/</w:t>
        </w:r>
      </w:hyperlink>
    </w:p>
    <w:p w14:paraId="1FBE18B4" w14:textId="28BC7F98" w:rsidR="003F1AE9" w:rsidRDefault="003F1AE9" w:rsidP="00433D5D">
      <w:pPr>
        <w:spacing w:before="60" w:after="60"/>
        <w:jc w:val="both"/>
      </w:pPr>
      <w:hyperlink r:id="rId20" w:history="1">
        <w:r>
          <w:rPr>
            <w:color w:val="1155CC"/>
            <w:sz w:val="18"/>
            <w:szCs w:val="18"/>
            <w:u w:val="single"/>
          </w:rPr>
          <w:t xml:space="preserve">Proof of Authority for Account Opening </w:t>
        </w:r>
        <w:r w:rsidR="00433D5D">
          <w:rPr>
            <w:color w:val="1155CC"/>
            <w:sz w:val="18"/>
            <w:szCs w:val="18"/>
            <w:u w:val="single"/>
          </w:rPr>
          <w:t>-</w:t>
        </w:r>
        <w:r>
          <w:rPr>
            <w:color w:val="1155CC"/>
            <w:sz w:val="18"/>
            <w:szCs w:val="18"/>
            <w:u w:val="single"/>
          </w:rPr>
          <w:t xml:space="preserve"> https://help.revolut.com/business/help/setting-up-an-account/onboarding/why-am-i-being-asked-to-provide-a-power-of-attorney/</w:t>
        </w:r>
      </w:hyperlink>
    </w:p>
    <w:p w14:paraId="5AC66DC8" w14:textId="15B2B908" w:rsidR="003F1AE9" w:rsidRDefault="003F1AE9" w:rsidP="00433D5D">
      <w:pPr>
        <w:spacing w:before="60" w:after="60"/>
        <w:jc w:val="both"/>
      </w:pPr>
      <w:hyperlink r:id="rId21" w:history="1">
        <w:r>
          <w:rPr>
            <w:color w:val="1155CC"/>
            <w:sz w:val="18"/>
            <w:szCs w:val="18"/>
            <w:u w:val="single"/>
          </w:rPr>
          <w:t xml:space="preserve">Revolut UK Banking </w:t>
        </w:r>
        <w:r w:rsidR="00433D5D">
          <w:rPr>
            <w:color w:val="1155CC"/>
            <w:sz w:val="18"/>
            <w:szCs w:val="18"/>
            <w:u w:val="single"/>
          </w:rPr>
          <w:t>License</w:t>
        </w:r>
        <w:r>
          <w:rPr>
            <w:color w:val="1155CC"/>
            <w:sz w:val="18"/>
            <w:szCs w:val="18"/>
            <w:u w:val="single"/>
          </w:rPr>
          <w:t xml:space="preserve"> Announcement </w:t>
        </w:r>
        <w:r w:rsidR="00433D5D">
          <w:rPr>
            <w:color w:val="1155CC"/>
            <w:sz w:val="18"/>
            <w:szCs w:val="18"/>
            <w:u w:val="single"/>
          </w:rPr>
          <w:t>-</w:t>
        </w:r>
        <w:r>
          <w:rPr>
            <w:color w:val="1155CC"/>
            <w:sz w:val="18"/>
            <w:szCs w:val="18"/>
            <w:u w:val="single"/>
          </w:rPr>
          <w:t xml:space="preserve"> https://www.revolut.com/news/revolut_receives_uk_banking_</w:t>
        </w:r>
        <w:r w:rsidR="00433D5D">
          <w:rPr>
            <w:color w:val="1155CC"/>
            <w:sz w:val="18"/>
            <w:szCs w:val="18"/>
            <w:u w:val="single"/>
          </w:rPr>
          <w:t>license</w:t>
        </w:r>
        <w:r>
          <w:rPr>
            <w:color w:val="1155CC"/>
            <w:sz w:val="18"/>
            <w:szCs w:val="18"/>
            <w:u w:val="single"/>
          </w:rPr>
          <w:t>/</w:t>
        </w:r>
      </w:hyperlink>
    </w:p>
    <w:p w14:paraId="096E7AEF" w14:textId="77777777" w:rsidR="003F1AE9" w:rsidRDefault="003F1AE9" w:rsidP="00433D5D">
      <w:pPr>
        <w:spacing w:before="80"/>
        <w:jc w:val="both"/>
      </w:pPr>
    </w:p>
    <w:p w14:paraId="6E6EDE2A" w14:textId="77777777" w:rsidR="003F1AE9" w:rsidRDefault="003F1AE9" w:rsidP="00433D5D">
      <w:pPr>
        <w:pStyle w:val="Heading3"/>
        <w:jc w:val="both"/>
      </w:pPr>
      <w:r>
        <w:rPr>
          <w:rFonts w:eastAsia="Arial" w:cs="Arial"/>
          <w:b/>
          <w:bCs/>
          <w:color w:val="1B3A6B"/>
          <w:sz w:val="22"/>
          <w:szCs w:val="22"/>
        </w:rPr>
        <w:lastRenderedPageBreak/>
        <w:t>Tide</w:t>
      </w:r>
    </w:p>
    <w:p w14:paraId="2E4DEC11" w14:textId="4CF8BAEA" w:rsidR="003F1AE9" w:rsidRDefault="003F1AE9" w:rsidP="00433D5D">
      <w:pPr>
        <w:spacing w:before="60" w:after="60"/>
        <w:jc w:val="both"/>
      </w:pPr>
      <w:hyperlink r:id="rId22" w:history="1">
        <w:r>
          <w:rPr>
            <w:color w:val="1155CC"/>
            <w:sz w:val="18"/>
            <w:szCs w:val="18"/>
            <w:u w:val="single"/>
          </w:rPr>
          <w:t xml:space="preserve">Can I Open a Tide Account? Eligibility Criteria </w:t>
        </w:r>
        <w:r w:rsidR="00433D5D">
          <w:rPr>
            <w:color w:val="1155CC"/>
            <w:sz w:val="18"/>
            <w:szCs w:val="18"/>
            <w:u w:val="single"/>
          </w:rPr>
          <w:t>-</w:t>
        </w:r>
        <w:r>
          <w:rPr>
            <w:color w:val="1155CC"/>
            <w:sz w:val="18"/>
            <w:szCs w:val="18"/>
            <w:u w:val="single"/>
          </w:rPr>
          <w:t xml:space="preserve"> https://www.tide.co/support/joining/bank-account/can-i-open-an-account/</w:t>
        </w:r>
      </w:hyperlink>
    </w:p>
    <w:p w14:paraId="7E6616EC" w14:textId="71D8C0E0" w:rsidR="003F1AE9" w:rsidRDefault="003F1AE9" w:rsidP="00433D5D">
      <w:pPr>
        <w:spacing w:before="60" w:after="60"/>
        <w:jc w:val="both"/>
      </w:pPr>
      <w:hyperlink r:id="rId23" w:history="1">
        <w:r>
          <w:rPr>
            <w:color w:val="1155CC"/>
            <w:sz w:val="18"/>
            <w:szCs w:val="18"/>
            <w:u w:val="single"/>
          </w:rPr>
          <w:t xml:space="preserve">Setting Up a Tide Account for Non-Residents (Launchese Guide) </w:t>
        </w:r>
        <w:r w:rsidR="00433D5D">
          <w:rPr>
            <w:color w:val="1155CC"/>
            <w:sz w:val="18"/>
            <w:szCs w:val="18"/>
            <w:u w:val="single"/>
          </w:rPr>
          <w:t>-</w:t>
        </w:r>
        <w:r>
          <w:rPr>
            <w:color w:val="1155CC"/>
            <w:sz w:val="18"/>
            <w:szCs w:val="18"/>
            <w:u w:val="single"/>
          </w:rPr>
          <w:t xml:space="preserve"> https://launchese.freshdesk.com/support/solutions/articles/44001768323-setting-up-tide-account-for-non-residents</w:t>
        </w:r>
      </w:hyperlink>
    </w:p>
    <w:p w14:paraId="2D8A5844" w14:textId="0DDE6861" w:rsidR="003F1AE9" w:rsidRDefault="003F1AE9" w:rsidP="00433D5D">
      <w:pPr>
        <w:spacing w:before="60" w:after="60"/>
        <w:jc w:val="both"/>
      </w:pPr>
      <w:hyperlink r:id="rId24" w:history="1">
        <w:r>
          <w:rPr>
            <w:color w:val="1155CC"/>
            <w:sz w:val="18"/>
            <w:szCs w:val="18"/>
            <w:u w:val="single"/>
          </w:rPr>
          <w:t xml:space="preserve">How to Open a Tide Business Account (Wise) </w:t>
        </w:r>
        <w:r w:rsidR="00433D5D">
          <w:rPr>
            <w:color w:val="1155CC"/>
            <w:sz w:val="18"/>
            <w:szCs w:val="18"/>
            <w:u w:val="single"/>
          </w:rPr>
          <w:t>-</w:t>
        </w:r>
        <w:r>
          <w:rPr>
            <w:color w:val="1155CC"/>
            <w:sz w:val="18"/>
            <w:szCs w:val="18"/>
            <w:u w:val="single"/>
          </w:rPr>
          <w:t xml:space="preserve"> https://wise.com/gb/blog/open-tide-business-account</w:t>
        </w:r>
      </w:hyperlink>
    </w:p>
    <w:p w14:paraId="40C63284" w14:textId="77777777" w:rsidR="003F1AE9" w:rsidRDefault="003F1AE9" w:rsidP="00433D5D">
      <w:pPr>
        <w:spacing w:before="80"/>
        <w:jc w:val="both"/>
      </w:pPr>
    </w:p>
    <w:p w14:paraId="0E8CC0EE" w14:textId="77777777" w:rsidR="003F1AE9" w:rsidRDefault="003F1AE9" w:rsidP="00433D5D">
      <w:pPr>
        <w:pStyle w:val="Heading3"/>
        <w:jc w:val="both"/>
      </w:pPr>
      <w:r>
        <w:rPr>
          <w:rFonts w:eastAsia="Arial" w:cs="Arial"/>
          <w:b/>
          <w:bCs/>
          <w:color w:val="1B3A6B"/>
          <w:sz w:val="22"/>
          <w:szCs w:val="22"/>
        </w:rPr>
        <w:t>Payoneer</w:t>
      </w:r>
    </w:p>
    <w:p w14:paraId="48D22F2C" w14:textId="04C692A9" w:rsidR="003F1AE9" w:rsidRDefault="003F1AE9" w:rsidP="00433D5D">
      <w:pPr>
        <w:spacing w:before="60" w:after="60"/>
        <w:jc w:val="both"/>
      </w:pPr>
      <w:hyperlink r:id="rId25" w:history="1">
        <w:r>
          <w:rPr>
            <w:color w:val="1155CC"/>
            <w:sz w:val="18"/>
            <w:szCs w:val="18"/>
            <w:u w:val="single"/>
          </w:rPr>
          <w:t xml:space="preserve">Payoneer UK EMI </w:t>
        </w:r>
        <w:r w:rsidR="00433D5D">
          <w:rPr>
            <w:color w:val="1155CC"/>
            <w:sz w:val="18"/>
            <w:szCs w:val="18"/>
            <w:u w:val="single"/>
          </w:rPr>
          <w:t>License</w:t>
        </w:r>
        <w:r>
          <w:rPr>
            <w:color w:val="1155CC"/>
            <w:sz w:val="18"/>
            <w:szCs w:val="18"/>
            <w:u w:val="single"/>
          </w:rPr>
          <w:t xml:space="preserve"> FAQ </w:t>
        </w:r>
        <w:r w:rsidR="00433D5D">
          <w:rPr>
            <w:color w:val="1155CC"/>
            <w:sz w:val="18"/>
            <w:szCs w:val="18"/>
            <w:u w:val="single"/>
          </w:rPr>
          <w:t>-</w:t>
        </w:r>
        <w:r>
          <w:rPr>
            <w:color w:val="1155CC"/>
            <w:sz w:val="18"/>
            <w:szCs w:val="18"/>
            <w:u w:val="single"/>
          </w:rPr>
          <w:t xml:space="preserve"> https://payoneer.custhelp.com/app/answers/detail/a_id/44777/~/uk-license---faq</w:t>
        </w:r>
      </w:hyperlink>
    </w:p>
    <w:p w14:paraId="4268741D" w14:textId="66D112F2" w:rsidR="003F1AE9" w:rsidRDefault="003F1AE9" w:rsidP="00433D5D">
      <w:pPr>
        <w:spacing w:before="60" w:after="60"/>
        <w:jc w:val="both"/>
      </w:pPr>
      <w:hyperlink r:id="rId26" w:history="1">
        <w:r>
          <w:rPr>
            <w:color w:val="1155CC"/>
            <w:sz w:val="18"/>
            <w:szCs w:val="18"/>
            <w:u w:val="single"/>
          </w:rPr>
          <w:t xml:space="preserve">Payoneer Receives UK E-Money </w:t>
        </w:r>
        <w:r w:rsidR="00433D5D">
          <w:rPr>
            <w:color w:val="1155CC"/>
            <w:sz w:val="18"/>
            <w:szCs w:val="18"/>
            <w:u w:val="single"/>
          </w:rPr>
          <w:t>License</w:t>
        </w:r>
        <w:r>
          <w:rPr>
            <w:color w:val="1155CC"/>
            <w:sz w:val="18"/>
            <w:szCs w:val="18"/>
            <w:u w:val="single"/>
          </w:rPr>
          <w:t xml:space="preserve"> (Business Wire) </w:t>
        </w:r>
        <w:r w:rsidR="00433D5D">
          <w:rPr>
            <w:color w:val="1155CC"/>
            <w:sz w:val="18"/>
            <w:szCs w:val="18"/>
            <w:u w:val="single"/>
          </w:rPr>
          <w:t>-</w:t>
        </w:r>
        <w:r>
          <w:rPr>
            <w:color w:val="1155CC"/>
            <w:sz w:val="18"/>
            <w:szCs w:val="18"/>
            <w:u w:val="single"/>
          </w:rPr>
          <w:t xml:space="preserve"> https://www.businesswire.com/news/home/20230217005029/en/Payoneer-receives-UK-E-Money-license-from-Financial-Conduct-Authority</w:t>
        </w:r>
      </w:hyperlink>
    </w:p>
    <w:p w14:paraId="3C3B612A" w14:textId="77777777" w:rsidR="003F1AE9" w:rsidRDefault="003F1AE9" w:rsidP="00433D5D">
      <w:pPr>
        <w:spacing w:before="120"/>
        <w:jc w:val="both"/>
      </w:pPr>
    </w:p>
    <w:p w14:paraId="4D0B5FEC" w14:textId="77777777" w:rsidR="003F1AE9" w:rsidRDefault="003F1AE9" w:rsidP="00433D5D">
      <w:pPr>
        <w:pStyle w:val="Heading2"/>
        <w:jc w:val="both"/>
      </w:pPr>
      <w:r>
        <w:rPr>
          <w:rFonts w:ascii="Arial" w:eastAsia="Arial" w:hAnsi="Arial" w:cs="Arial"/>
          <w:b/>
          <w:bCs/>
          <w:color w:val="2E6DB4"/>
          <w:sz w:val="26"/>
          <w:szCs w:val="26"/>
        </w:rPr>
        <w:t>9.3 Trusted Fintech &amp; Compliance Sources</w:t>
      </w:r>
    </w:p>
    <w:p w14:paraId="486BCE81" w14:textId="5B3A5AA1" w:rsidR="003F1AE9" w:rsidRDefault="003F1AE9" w:rsidP="00433D5D">
      <w:pPr>
        <w:spacing w:before="60" w:after="60"/>
        <w:jc w:val="both"/>
      </w:pPr>
      <w:hyperlink r:id="rId27" w:history="1">
        <w:r>
          <w:rPr>
            <w:color w:val="1155CC"/>
            <w:sz w:val="18"/>
            <w:szCs w:val="18"/>
            <w:u w:val="single"/>
          </w:rPr>
          <w:t xml:space="preserve">iDenfy </w:t>
        </w:r>
        <w:r w:rsidR="00433D5D">
          <w:rPr>
            <w:color w:val="1155CC"/>
            <w:sz w:val="18"/>
            <w:szCs w:val="18"/>
            <w:u w:val="single"/>
          </w:rPr>
          <w:t>-</w:t>
        </w:r>
        <w:r>
          <w:rPr>
            <w:color w:val="1155CC"/>
            <w:sz w:val="18"/>
            <w:szCs w:val="18"/>
            <w:u w:val="single"/>
          </w:rPr>
          <w:t xml:space="preserve"> KYC Requirements in the UK for 2026 </w:t>
        </w:r>
        <w:r w:rsidR="00433D5D">
          <w:rPr>
            <w:color w:val="1155CC"/>
            <w:sz w:val="18"/>
            <w:szCs w:val="18"/>
            <w:u w:val="single"/>
          </w:rPr>
          <w:t>-</w:t>
        </w:r>
        <w:r>
          <w:rPr>
            <w:color w:val="1155CC"/>
            <w:sz w:val="18"/>
            <w:szCs w:val="18"/>
            <w:u w:val="single"/>
          </w:rPr>
          <w:t xml:space="preserve"> https://idenfy.com/blog/kyc-uk/</w:t>
        </w:r>
      </w:hyperlink>
    </w:p>
    <w:p w14:paraId="6ADE08AC" w14:textId="68CED33B" w:rsidR="003F1AE9" w:rsidRDefault="003F1AE9" w:rsidP="00433D5D">
      <w:pPr>
        <w:spacing w:before="60" w:after="60"/>
        <w:jc w:val="both"/>
      </w:pPr>
      <w:hyperlink r:id="rId28" w:history="1">
        <w:r>
          <w:rPr>
            <w:color w:val="1155CC"/>
            <w:sz w:val="18"/>
            <w:szCs w:val="18"/>
            <w:u w:val="single"/>
          </w:rPr>
          <w:t xml:space="preserve">ComplyCube </w:t>
        </w:r>
        <w:r w:rsidR="00433D5D">
          <w:rPr>
            <w:color w:val="1155CC"/>
            <w:sz w:val="18"/>
            <w:szCs w:val="18"/>
            <w:u w:val="single"/>
          </w:rPr>
          <w:t>-</w:t>
        </w:r>
        <w:r>
          <w:rPr>
            <w:color w:val="1155CC"/>
            <w:sz w:val="18"/>
            <w:szCs w:val="18"/>
            <w:u w:val="single"/>
          </w:rPr>
          <w:t xml:space="preserve"> Understanding KYC Requirements UK </w:t>
        </w:r>
        <w:r w:rsidR="00433D5D">
          <w:rPr>
            <w:color w:val="1155CC"/>
            <w:sz w:val="18"/>
            <w:szCs w:val="18"/>
            <w:u w:val="single"/>
          </w:rPr>
          <w:t>-</w:t>
        </w:r>
        <w:r>
          <w:rPr>
            <w:color w:val="1155CC"/>
            <w:sz w:val="18"/>
            <w:szCs w:val="18"/>
            <w:u w:val="single"/>
          </w:rPr>
          <w:t xml:space="preserve"> https://www.complycube.com/en/understanding-kyc-requirements-uk-a-quick-guide-for-2025/</w:t>
        </w:r>
      </w:hyperlink>
    </w:p>
    <w:p w14:paraId="62FF9835" w14:textId="5C5E6C4D" w:rsidR="003F1AE9" w:rsidRDefault="003F1AE9" w:rsidP="00433D5D">
      <w:pPr>
        <w:spacing w:before="60" w:after="60"/>
        <w:jc w:val="both"/>
      </w:pPr>
      <w:hyperlink r:id="rId29" w:history="1">
        <w:r>
          <w:rPr>
            <w:color w:val="1155CC"/>
            <w:sz w:val="18"/>
            <w:szCs w:val="18"/>
            <w:u w:val="single"/>
          </w:rPr>
          <w:t xml:space="preserve">Sanction Scanner </w:t>
        </w:r>
        <w:r w:rsidR="00433D5D">
          <w:rPr>
            <w:color w:val="1155CC"/>
            <w:sz w:val="18"/>
            <w:szCs w:val="18"/>
            <w:u w:val="single"/>
          </w:rPr>
          <w:t>-</w:t>
        </w:r>
        <w:r>
          <w:rPr>
            <w:color w:val="1155CC"/>
            <w:sz w:val="18"/>
            <w:szCs w:val="18"/>
            <w:u w:val="single"/>
          </w:rPr>
          <w:t xml:space="preserve"> KYC Requirements in the United Kingdom </w:t>
        </w:r>
        <w:r w:rsidR="00433D5D">
          <w:rPr>
            <w:color w:val="1155CC"/>
            <w:sz w:val="18"/>
            <w:szCs w:val="18"/>
            <w:u w:val="single"/>
          </w:rPr>
          <w:t>-</w:t>
        </w:r>
        <w:r>
          <w:rPr>
            <w:color w:val="1155CC"/>
            <w:sz w:val="18"/>
            <w:szCs w:val="18"/>
            <w:u w:val="single"/>
          </w:rPr>
          <w:t xml:space="preserve"> https://www.sanctionscanner.com/blog/kyc-requirements-in-the-united-kingdom-1131</w:t>
        </w:r>
      </w:hyperlink>
    </w:p>
    <w:p w14:paraId="027F0E7C" w14:textId="4668103B" w:rsidR="003F1AE9" w:rsidRDefault="003F1AE9" w:rsidP="00433D5D">
      <w:pPr>
        <w:spacing w:before="60" w:after="60"/>
        <w:jc w:val="both"/>
      </w:pPr>
      <w:hyperlink r:id="rId30" w:history="1">
        <w:r>
          <w:rPr>
            <w:color w:val="1155CC"/>
            <w:sz w:val="18"/>
            <w:szCs w:val="18"/>
            <w:u w:val="single"/>
          </w:rPr>
          <w:t xml:space="preserve">Regula Forensics </w:t>
        </w:r>
        <w:r w:rsidR="00433D5D">
          <w:rPr>
            <w:color w:val="1155CC"/>
            <w:sz w:val="18"/>
            <w:szCs w:val="18"/>
            <w:u w:val="single"/>
          </w:rPr>
          <w:t>-</w:t>
        </w:r>
        <w:r>
          <w:rPr>
            <w:color w:val="1155CC"/>
            <w:sz w:val="18"/>
            <w:szCs w:val="18"/>
            <w:u w:val="single"/>
          </w:rPr>
          <w:t xml:space="preserve"> UK ID Verification: Laws, Requirements, and Regulations </w:t>
        </w:r>
        <w:r w:rsidR="00433D5D">
          <w:rPr>
            <w:color w:val="1155CC"/>
            <w:sz w:val="18"/>
            <w:szCs w:val="18"/>
            <w:u w:val="single"/>
          </w:rPr>
          <w:t>-</w:t>
        </w:r>
        <w:r>
          <w:rPr>
            <w:color w:val="1155CC"/>
            <w:sz w:val="18"/>
            <w:szCs w:val="18"/>
            <w:u w:val="single"/>
          </w:rPr>
          <w:t xml:space="preserve"> https://regulaforensics.com/blog/uk-identity-verification/</w:t>
        </w:r>
      </w:hyperlink>
    </w:p>
    <w:p w14:paraId="5F5B6DBB" w14:textId="5C168704" w:rsidR="003F1AE9" w:rsidRDefault="003F1AE9" w:rsidP="00433D5D">
      <w:pPr>
        <w:spacing w:before="60" w:after="60"/>
        <w:jc w:val="both"/>
      </w:pPr>
      <w:hyperlink r:id="rId31" w:history="1">
        <w:r>
          <w:rPr>
            <w:color w:val="1155CC"/>
            <w:sz w:val="18"/>
            <w:szCs w:val="18"/>
            <w:u w:val="single"/>
          </w:rPr>
          <w:t xml:space="preserve">Sumsub </w:t>
        </w:r>
        <w:r w:rsidR="00433D5D">
          <w:rPr>
            <w:color w:val="1155CC"/>
            <w:sz w:val="18"/>
            <w:szCs w:val="18"/>
            <w:u w:val="single"/>
          </w:rPr>
          <w:t>-</w:t>
        </w:r>
        <w:r>
          <w:rPr>
            <w:color w:val="1155CC"/>
            <w:sz w:val="18"/>
            <w:szCs w:val="18"/>
            <w:u w:val="single"/>
          </w:rPr>
          <w:t xml:space="preserve"> KYB Guide 2026 </w:t>
        </w:r>
        <w:r w:rsidR="00433D5D">
          <w:rPr>
            <w:color w:val="1155CC"/>
            <w:sz w:val="18"/>
            <w:szCs w:val="18"/>
            <w:u w:val="single"/>
          </w:rPr>
          <w:t>-</w:t>
        </w:r>
        <w:r>
          <w:rPr>
            <w:color w:val="1155CC"/>
            <w:sz w:val="18"/>
            <w:szCs w:val="18"/>
            <w:u w:val="single"/>
          </w:rPr>
          <w:t xml:space="preserve"> https://sumsub.com/blog/kyb-guide/</w:t>
        </w:r>
      </w:hyperlink>
    </w:p>
    <w:p w14:paraId="518D921A" w14:textId="19CBEDDD" w:rsidR="003F1AE9" w:rsidRDefault="003F1AE9" w:rsidP="00433D5D">
      <w:pPr>
        <w:spacing w:before="60" w:after="60"/>
        <w:jc w:val="both"/>
      </w:pPr>
      <w:hyperlink r:id="rId32" w:history="1">
        <w:r>
          <w:rPr>
            <w:color w:val="1155CC"/>
            <w:sz w:val="18"/>
            <w:szCs w:val="18"/>
            <w:u w:val="single"/>
          </w:rPr>
          <w:t xml:space="preserve">GBG &amp; Revolut Identity Verification Case Study </w:t>
        </w:r>
        <w:r w:rsidR="00433D5D">
          <w:rPr>
            <w:color w:val="1155CC"/>
            <w:sz w:val="18"/>
            <w:szCs w:val="18"/>
            <w:u w:val="single"/>
          </w:rPr>
          <w:t>-</w:t>
        </w:r>
        <w:r>
          <w:rPr>
            <w:color w:val="1155CC"/>
            <w:sz w:val="18"/>
            <w:szCs w:val="18"/>
            <w:u w:val="single"/>
          </w:rPr>
          <w:t xml:space="preserve"> https://www.gbg.com/en/our-customers/revolut-v1/</w:t>
        </w:r>
      </w:hyperlink>
    </w:p>
    <w:p w14:paraId="3F2AC0E5" w14:textId="08FAE243" w:rsidR="003F1AE9" w:rsidRDefault="003F1AE9" w:rsidP="00433D5D">
      <w:pPr>
        <w:spacing w:before="60" w:after="60"/>
        <w:jc w:val="both"/>
      </w:pPr>
      <w:hyperlink r:id="rId33" w:history="1">
        <w:r>
          <w:rPr>
            <w:color w:val="1155CC"/>
            <w:sz w:val="18"/>
            <w:szCs w:val="18"/>
            <w:u w:val="single"/>
          </w:rPr>
          <w:t xml:space="preserve">FinTech Futures </w:t>
        </w:r>
        <w:r w:rsidR="00433D5D">
          <w:rPr>
            <w:color w:val="1155CC"/>
            <w:sz w:val="18"/>
            <w:szCs w:val="18"/>
            <w:u w:val="single"/>
          </w:rPr>
          <w:t>-</w:t>
        </w:r>
        <w:r>
          <w:rPr>
            <w:color w:val="1155CC"/>
            <w:sz w:val="18"/>
            <w:szCs w:val="18"/>
            <w:u w:val="single"/>
          </w:rPr>
          <w:t xml:space="preserve"> Revolut Partners Fourthline for KYC Tech </w:t>
        </w:r>
        <w:r w:rsidR="00433D5D">
          <w:rPr>
            <w:color w:val="1155CC"/>
            <w:sz w:val="18"/>
            <w:szCs w:val="18"/>
            <w:u w:val="single"/>
          </w:rPr>
          <w:t>-</w:t>
        </w:r>
        <w:r>
          <w:rPr>
            <w:color w:val="1155CC"/>
            <w:sz w:val="18"/>
            <w:szCs w:val="18"/>
            <w:u w:val="single"/>
          </w:rPr>
          <w:t xml:space="preserve"> https://www.fintechfutures.com/biometrics-id-verification/revolut-partners-fourthline-for-kyc-tech</w:t>
        </w:r>
      </w:hyperlink>
    </w:p>
    <w:p w14:paraId="6636D5AD" w14:textId="22EB963E" w:rsidR="003F1AE9" w:rsidRDefault="003F1AE9" w:rsidP="00433D5D">
      <w:pPr>
        <w:spacing w:before="60" w:after="60"/>
        <w:jc w:val="both"/>
      </w:pPr>
      <w:hyperlink r:id="rId34" w:history="1">
        <w:r>
          <w:rPr>
            <w:color w:val="1155CC"/>
            <w:sz w:val="18"/>
            <w:szCs w:val="18"/>
            <w:u w:val="single"/>
          </w:rPr>
          <w:t xml:space="preserve">Complyport </w:t>
        </w:r>
        <w:r w:rsidR="00433D5D">
          <w:rPr>
            <w:color w:val="1155CC"/>
            <w:sz w:val="18"/>
            <w:szCs w:val="18"/>
            <w:u w:val="single"/>
          </w:rPr>
          <w:t>-</w:t>
        </w:r>
        <w:r>
          <w:rPr>
            <w:color w:val="1155CC"/>
            <w:sz w:val="18"/>
            <w:szCs w:val="18"/>
            <w:u w:val="single"/>
          </w:rPr>
          <w:t xml:space="preserve"> New Year, New Regulation for EMIs </w:t>
        </w:r>
        <w:r w:rsidR="00433D5D">
          <w:rPr>
            <w:color w:val="1155CC"/>
            <w:sz w:val="18"/>
            <w:szCs w:val="18"/>
            <w:u w:val="single"/>
          </w:rPr>
          <w:t>-</w:t>
        </w:r>
        <w:r>
          <w:rPr>
            <w:color w:val="1155CC"/>
            <w:sz w:val="18"/>
            <w:szCs w:val="18"/>
            <w:u w:val="single"/>
          </w:rPr>
          <w:t xml:space="preserve"> https://complyport.com/new-year-new-regulation-for-emis/</w:t>
        </w:r>
      </w:hyperlink>
    </w:p>
    <w:p w14:paraId="60B0286F" w14:textId="15D6E152" w:rsidR="003F1AE9" w:rsidRDefault="003F1AE9" w:rsidP="00433D5D">
      <w:pPr>
        <w:spacing w:before="60" w:after="60"/>
        <w:jc w:val="both"/>
      </w:pPr>
      <w:hyperlink r:id="rId35" w:history="1">
        <w:r>
          <w:rPr>
            <w:color w:val="1155CC"/>
            <w:sz w:val="18"/>
            <w:szCs w:val="18"/>
            <w:u w:val="single"/>
          </w:rPr>
          <w:t xml:space="preserve">KYC Lookup </w:t>
        </w:r>
        <w:r w:rsidR="00433D5D">
          <w:rPr>
            <w:color w:val="1155CC"/>
            <w:sz w:val="18"/>
            <w:szCs w:val="18"/>
            <w:u w:val="single"/>
          </w:rPr>
          <w:t>-</w:t>
        </w:r>
        <w:r>
          <w:rPr>
            <w:color w:val="1155CC"/>
            <w:sz w:val="18"/>
            <w:szCs w:val="18"/>
            <w:u w:val="single"/>
          </w:rPr>
          <w:t xml:space="preserve"> What is a UBO? Ultimate Beneficial Owner Guide UK </w:t>
        </w:r>
        <w:r w:rsidR="00433D5D">
          <w:rPr>
            <w:color w:val="1155CC"/>
            <w:sz w:val="18"/>
            <w:szCs w:val="18"/>
            <w:u w:val="single"/>
          </w:rPr>
          <w:t>-</w:t>
        </w:r>
        <w:r>
          <w:rPr>
            <w:color w:val="1155CC"/>
            <w:sz w:val="18"/>
            <w:szCs w:val="18"/>
            <w:u w:val="single"/>
          </w:rPr>
          <w:t xml:space="preserve"> https://www.kyclookup.com/knowledgebase/what-is-a-ubo-ultimate-beneficial-owner-guide-uk/</w:t>
        </w:r>
      </w:hyperlink>
    </w:p>
    <w:p w14:paraId="610C1B50" w14:textId="67AB6140" w:rsidR="003F1AE9" w:rsidRDefault="003F1AE9" w:rsidP="00433D5D">
      <w:pPr>
        <w:spacing w:before="60" w:after="60"/>
        <w:jc w:val="both"/>
      </w:pPr>
      <w:hyperlink r:id="rId36" w:history="1">
        <w:r>
          <w:rPr>
            <w:color w:val="1155CC"/>
            <w:sz w:val="18"/>
            <w:szCs w:val="18"/>
            <w:u w:val="single"/>
          </w:rPr>
          <w:t xml:space="preserve">Hagan Smith </w:t>
        </w:r>
        <w:r w:rsidR="00433D5D">
          <w:rPr>
            <w:color w:val="1155CC"/>
            <w:sz w:val="18"/>
            <w:szCs w:val="18"/>
            <w:u w:val="single"/>
          </w:rPr>
          <w:t>-</w:t>
        </w:r>
        <w:r>
          <w:rPr>
            <w:color w:val="1155CC"/>
            <w:sz w:val="18"/>
            <w:szCs w:val="18"/>
            <w:u w:val="single"/>
          </w:rPr>
          <w:t xml:space="preserve"> Changes to UK Company Formation: KYC Requirements </w:t>
        </w:r>
        <w:r w:rsidR="00433D5D">
          <w:rPr>
            <w:color w:val="1155CC"/>
            <w:sz w:val="18"/>
            <w:szCs w:val="18"/>
            <w:u w:val="single"/>
          </w:rPr>
          <w:t>-</w:t>
        </w:r>
        <w:r>
          <w:rPr>
            <w:color w:val="1155CC"/>
            <w:sz w:val="18"/>
            <w:szCs w:val="18"/>
            <w:u w:val="single"/>
          </w:rPr>
          <w:t xml:space="preserve"> https://hagansmith.co.uk/changes-to-uk-company-formation-kyc-requirements-and-what-you-need-to-know/</w:t>
        </w:r>
      </w:hyperlink>
    </w:p>
    <w:p w14:paraId="2880C8F8" w14:textId="13266EA6" w:rsidR="003F1AE9" w:rsidRDefault="003F1AE9" w:rsidP="00433D5D">
      <w:pPr>
        <w:spacing w:before="60" w:after="60"/>
        <w:jc w:val="both"/>
      </w:pPr>
      <w:hyperlink r:id="rId37" w:history="1">
        <w:r>
          <w:rPr>
            <w:color w:val="1155CC"/>
            <w:sz w:val="18"/>
            <w:szCs w:val="18"/>
            <w:u w:val="single"/>
          </w:rPr>
          <w:t xml:space="preserve">Pockit Acquires Monese Press Release </w:t>
        </w:r>
        <w:r w:rsidR="00433D5D">
          <w:rPr>
            <w:color w:val="1155CC"/>
            <w:sz w:val="18"/>
            <w:szCs w:val="18"/>
            <w:u w:val="single"/>
          </w:rPr>
          <w:t>-</w:t>
        </w:r>
        <w:r>
          <w:rPr>
            <w:color w:val="1155CC"/>
            <w:sz w:val="18"/>
            <w:szCs w:val="18"/>
            <w:u w:val="single"/>
          </w:rPr>
          <w:t xml:space="preserve"> https://hello.pockit.com/press-release</w:t>
        </w:r>
      </w:hyperlink>
    </w:p>
    <w:p w14:paraId="6FAAA410" w14:textId="47850410" w:rsidR="003F1AE9" w:rsidRDefault="003F1AE9" w:rsidP="00433D5D">
      <w:pPr>
        <w:spacing w:before="60" w:after="60"/>
        <w:jc w:val="both"/>
      </w:pPr>
      <w:hyperlink r:id="rId38" w:history="1">
        <w:r>
          <w:rPr>
            <w:color w:val="1155CC"/>
            <w:sz w:val="18"/>
            <w:szCs w:val="18"/>
            <w:u w:val="single"/>
          </w:rPr>
          <w:t xml:space="preserve">FCA Financial Services Register </w:t>
        </w:r>
        <w:r w:rsidR="00433D5D">
          <w:rPr>
            <w:color w:val="1155CC"/>
            <w:sz w:val="18"/>
            <w:szCs w:val="18"/>
            <w:u w:val="single"/>
          </w:rPr>
          <w:t>-</w:t>
        </w:r>
        <w:r>
          <w:rPr>
            <w:color w:val="1155CC"/>
            <w:sz w:val="18"/>
            <w:szCs w:val="18"/>
            <w:u w:val="single"/>
          </w:rPr>
          <w:t xml:space="preserve"> EMI Listings </w:t>
        </w:r>
        <w:r w:rsidR="00433D5D">
          <w:rPr>
            <w:color w:val="1155CC"/>
            <w:sz w:val="18"/>
            <w:szCs w:val="18"/>
            <w:u w:val="single"/>
          </w:rPr>
          <w:t>-</w:t>
        </w:r>
        <w:r>
          <w:rPr>
            <w:color w:val="1155CC"/>
            <w:sz w:val="18"/>
            <w:szCs w:val="18"/>
            <w:u w:val="single"/>
          </w:rPr>
          <w:t xml:space="preserve"> https://register.fca.org.uk/</w:t>
        </w:r>
      </w:hyperlink>
    </w:p>
    <w:p w14:paraId="0064EF14" w14:textId="77777777" w:rsidR="003F1AE9" w:rsidRDefault="003F1AE9" w:rsidP="00433D5D">
      <w:pPr>
        <w:spacing w:before="200"/>
        <w:jc w:val="both"/>
      </w:pPr>
    </w:p>
    <w:p w14:paraId="3B349015" w14:textId="77777777" w:rsidR="003F1AE9" w:rsidRDefault="003F1AE9" w:rsidP="00433D5D">
      <w:pPr>
        <w:pBdr>
          <w:bottom w:val="single" w:sz="4" w:space="0" w:color="2E6DB4"/>
        </w:pBdr>
        <w:spacing w:before="180" w:after="180"/>
        <w:jc w:val="both"/>
      </w:pPr>
    </w:p>
    <w:p w14:paraId="6A8849D9" w14:textId="62DB827A" w:rsidR="003F1AE9" w:rsidRDefault="003F1AE9" w:rsidP="00433D5D">
      <w:pPr>
        <w:spacing w:before="80" w:after="80"/>
        <w:jc w:val="both"/>
      </w:pPr>
      <w:r>
        <w:rPr>
          <w:i/>
          <w:iCs/>
          <w:color w:val="595959"/>
          <w:sz w:val="16"/>
          <w:szCs w:val="16"/>
        </w:rPr>
        <w:t xml:space="preserve">Disclaimer: This report </w:t>
      </w:r>
      <w:r w:rsidR="00433D5D">
        <w:rPr>
          <w:i/>
          <w:iCs/>
          <w:color w:val="595959"/>
          <w:sz w:val="16"/>
          <w:szCs w:val="16"/>
        </w:rPr>
        <w:t>has been</w:t>
      </w:r>
      <w:r>
        <w:rPr>
          <w:i/>
          <w:iCs/>
          <w:color w:val="595959"/>
          <w:sz w:val="16"/>
          <w:szCs w:val="16"/>
        </w:rPr>
        <w:t xml:space="preserve"> prepared for informational and strategic planning purposes. It does not constitute legal or regulatory advice. All regulatory positions should be verified with qualified legal counsel. Where EMI onboarding flows are not publicly documented, the relevant content has been labelled [INFERRED] based on applicable regulatory obligations. Information is current as of April 2026.</w:t>
      </w:r>
    </w:p>
    <w:p w14:paraId="431DDB41" w14:textId="77777777" w:rsidR="00503D5C" w:rsidRDefault="00503D5C"/>
    <w:sectPr w:rsidR="00503D5C" w:rsidSect="003F1AE9">
      <w:headerReference w:type="default" r:id="rId39"/>
      <w:footerReference w:type="default" r:id="rId4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FB3B" w14:textId="77777777" w:rsidR="0081413B" w:rsidRDefault="0081413B">
      <w:r>
        <w:separator/>
      </w:r>
    </w:p>
  </w:endnote>
  <w:endnote w:type="continuationSeparator" w:id="0">
    <w:p w14:paraId="4CF50B2E" w14:textId="77777777" w:rsidR="0081413B" w:rsidRDefault="00814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74BE" w14:textId="77777777" w:rsidR="003F1AE9" w:rsidRDefault="003F1AE9">
    <w:pPr>
      <w:pBdr>
        <w:top w:val="single" w:sz="4" w:space="0" w:color="2E6DB4"/>
      </w:pBdr>
      <w:spacing w:before="80"/>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 Confidential Research </w:t>
    </w:r>
    <w:proofErr w:type="gramStart"/>
    <w:r>
      <w:rPr>
        <w:color w:val="595959"/>
        <w:sz w:val="16"/>
        <w:szCs w:val="16"/>
      </w:rPr>
      <w:t>Report  |</w:t>
    </w:r>
    <w:proofErr w:type="gramEnd"/>
    <w:r>
      <w:rPr>
        <w:color w:val="595959"/>
        <w:sz w:val="16"/>
        <w:szCs w:val="16"/>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23F6" w14:textId="77777777" w:rsidR="0081413B" w:rsidRDefault="0081413B">
      <w:r>
        <w:separator/>
      </w:r>
    </w:p>
  </w:footnote>
  <w:footnote w:type="continuationSeparator" w:id="0">
    <w:p w14:paraId="113042C2" w14:textId="77777777" w:rsidR="0081413B" w:rsidRDefault="00814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F85B" w14:textId="77777777" w:rsidR="003F1AE9" w:rsidRDefault="003F1AE9">
    <w:pPr>
      <w:pBdr>
        <w:bottom w:val="single" w:sz="6" w:space="0" w:color="2E6DB4"/>
      </w:pBdr>
      <w:spacing w:after="120"/>
    </w:pPr>
    <w:r>
      <w:rPr>
        <w:b/>
        <w:bCs/>
        <w:color w:val="1B3A6B"/>
        <w:sz w:val="18"/>
        <w:szCs w:val="18"/>
      </w:rPr>
      <w:t>UK EMI Business Account Onboarding Analysis</w:t>
    </w:r>
    <w:r>
      <w:rPr>
        <w:color w:val="595959"/>
        <w:sz w:val="18"/>
        <w:szCs w:val="18"/>
      </w:rPr>
      <w:t xml:space="preserve">   |   Multi-Director KYC &amp; Compliance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C0F"/>
    <w:multiLevelType w:val="hybridMultilevel"/>
    <w:tmpl w:val="A0A20056"/>
    <w:lvl w:ilvl="0" w:tplc="0409000F">
      <w:start w:val="1"/>
      <w:numFmt w:val="decimal"/>
      <w:lvlText w:val="%1."/>
      <w:lvlJc w:val="left"/>
      <w:pPr>
        <w:ind w:left="4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4D66EDC"/>
    <w:multiLevelType w:val="hybridMultilevel"/>
    <w:tmpl w:val="27507A58"/>
    <w:lvl w:ilvl="0" w:tplc="0409000F">
      <w:start w:val="1"/>
      <w:numFmt w:val="decimal"/>
      <w:lvlText w:val="%1."/>
      <w:lvlJc w:val="left"/>
      <w:pPr>
        <w:ind w:left="4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6710665"/>
    <w:multiLevelType w:val="hybridMultilevel"/>
    <w:tmpl w:val="2BD4E0D0"/>
    <w:lvl w:ilvl="0" w:tplc="4AB2EB04">
      <w:start w:val="1"/>
      <w:numFmt w:val="bullet"/>
      <w:lvlText w:val="●"/>
      <w:lvlJc w:val="left"/>
      <w:pPr>
        <w:ind w:left="720" w:hanging="360"/>
      </w:pPr>
    </w:lvl>
    <w:lvl w:ilvl="1" w:tplc="75244684">
      <w:start w:val="1"/>
      <w:numFmt w:val="bullet"/>
      <w:lvlText w:val="○"/>
      <w:lvlJc w:val="left"/>
      <w:pPr>
        <w:ind w:left="1440" w:hanging="360"/>
      </w:pPr>
    </w:lvl>
    <w:lvl w:ilvl="2" w:tplc="B28076E4">
      <w:start w:val="1"/>
      <w:numFmt w:val="bullet"/>
      <w:lvlText w:val="■"/>
      <w:lvlJc w:val="left"/>
      <w:pPr>
        <w:ind w:left="2160" w:hanging="360"/>
      </w:pPr>
    </w:lvl>
    <w:lvl w:ilvl="3" w:tplc="92B46CA6">
      <w:start w:val="1"/>
      <w:numFmt w:val="bullet"/>
      <w:lvlText w:val="●"/>
      <w:lvlJc w:val="left"/>
      <w:pPr>
        <w:ind w:left="2880" w:hanging="360"/>
      </w:pPr>
    </w:lvl>
    <w:lvl w:ilvl="4" w:tplc="77F0B142">
      <w:start w:val="1"/>
      <w:numFmt w:val="bullet"/>
      <w:lvlText w:val="○"/>
      <w:lvlJc w:val="left"/>
      <w:pPr>
        <w:ind w:left="3600" w:hanging="360"/>
      </w:pPr>
    </w:lvl>
    <w:lvl w:ilvl="5" w:tplc="AD423EDC">
      <w:start w:val="1"/>
      <w:numFmt w:val="bullet"/>
      <w:lvlText w:val="■"/>
      <w:lvlJc w:val="left"/>
      <w:pPr>
        <w:ind w:left="4320" w:hanging="360"/>
      </w:pPr>
    </w:lvl>
    <w:lvl w:ilvl="6" w:tplc="E73229E6">
      <w:start w:val="1"/>
      <w:numFmt w:val="bullet"/>
      <w:lvlText w:val="●"/>
      <w:lvlJc w:val="left"/>
      <w:pPr>
        <w:ind w:left="5040" w:hanging="360"/>
      </w:pPr>
    </w:lvl>
    <w:lvl w:ilvl="7" w:tplc="AD7E61D6">
      <w:start w:val="1"/>
      <w:numFmt w:val="bullet"/>
      <w:lvlText w:val="●"/>
      <w:lvlJc w:val="left"/>
      <w:pPr>
        <w:ind w:left="5760" w:hanging="360"/>
      </w:pPr>
    </w:lvl>
    <w:lvl w:ilvl="8" w:tplc="D3B08D6E">
      <w:start w:val="1"/>
      <w:numFmt w:val="bullet"/>
      <w:lvlText w:val="●"/>
      <w:lvlJc w:val="left"/>
      <w:pPr>
        <w:ind w:left="6480" w:hanging="360"/>
      </w:pPr>
    </w:lvl>
  </w:abstractNum>
  <w:abstractNum w:abstractNumId="3" w15:restartNumberingAfterBreak="0">
    <w:nsid w:val="33C25103"/>
    <w:multiLevelType w:val="hybridMultilevel"/>
    <w:tmpl w:val="334A1006"/>
    <w:lvl w:ilvl="0" w:tplc="F32A365E">
      <w:start w:val="1"/>
      <w:numFmt w:val="decimal"/>
      <w:lvlText w:val="%1."/>
      <w:lvlJc w:val="left"/>
      <w:pPr>
        <w:ind w:left="480" w:hanging="280"/>
      </w:pPr>
    </w:lvl>
    <w:lvl w:ilvl="1" w:tplc="09CE6676">
      <w:numFmt w:val="decimal"/>
      <w:lvlText w:val=""/>
      <w:lvlJc w:val="left"/>
    </w:lvl>
    <w:lvl w:ilvl="2" w:tplc="1C16FE0E">
      <w:numFmt w:val="decimal"/>
      <w:lvlText w:val=""/>
      <w:lvlJc w:val="left"/>
    </w:lvl>
    <w:lvl w:ilvl="3" w:tplc="ED764614">
      <w:numFmt w:val="decimal"/>
      <w:lvlText w:val=""/>
      <w:lvlJc w:val="left"/>
    </w:lvl>
    <w:lvl w:ilvl="4" w:tplc="EDC42196">
      <w:numFmt w:val="decimal"/>
      <w:lvlText w:val=""/>
      <w:lvlJc w:val="left"/>
    </w:lvl>
    <w:lvl w:ilvl="5" w:tplc="C9AE8D32">
      <w:numFmt w:val="decimal"/>
      <w:lvlText w:val=""/>
      <w:lvlJc w:val="left"/>
    </w:lvl>
    <w:lvl w:ilvl="6" w:tplc="266C7996">
      <w:numFmt w:val="decimal"/>
      <w:lvlText w:val=""/>
      <w:lvlJc w:val="left"/>
    </w:lvl>
    <w:lvl w:ilvl="7" w:tplc="EAB020DE">
      <w:numFmt w:val="decimal"/>
      <w:lvlText w:val=""/>
      <w:lvlJc w:val="left"/>
    </w:lvl>
    <w:lvl w:ilvl="8" w:tplc="5A98E692">
      <w:numFmt w:val="decimal"/>
      <w:lvlText w:val=""/>
      <w:lvlJc w:val="left"/>
    </w:lvl>
  </w:abstractNum>
  <w:abstractNum w:abstractNumId="4" w15:restartNumberingAfterBreak="0">
    <w:nsid w:val="3C3165B9"/>
    <w:multiLevelType w:val="hybridMultilevel"/>
    <w:tmpl w:val="8F5405EC"/>
    <w:lvl w:ilvl="0" w:tplc="0409000F">
      <w:start w:val="1"/>
      <w:numFmt w:val="decimal"/>
      <w:lvlText w:val="%1."/>
      <w:lvlJc w:val="left"/>
      <w:pPr>
        <w:ind w:left="4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0449F0"/>
    <w:multiLevelType w:val="hybridMultilevel"/>
    <w:tmpl w:val="766A4AF8"/>
    <w:lvl w:ilvl="0" w:tplc="68921E98">
      <w:start w:val="1"/>
      <w:numFmt w:val="bullet"/>
      <w:lvlText w:val="•"/>
      <w:lvlJc w:val="left"/>
      <w:pPr>
        <w:ind w:left="480" w:hanging="280"/>
      </w:pPr>
    </w:lvl>
    <w:lvl w:ilvl="1" w:tplc="11146FC0">
      <w:start w:val="1"/>
      <w:numFmt w:val="bullet"/>
      <w:lvlText w:val="◦"/>
      <w:lvlJc w:val="left"/>
      <w:pPr>
        <w:ind w:left="760" w:hanging="280"/>
      </w:pPr>
    </w:lvl>
    <w:lvl w:ilvl="2" w:tplc="BACCC7E0">
      <w:numFmt w:val="decimal"/>
      <w:lvlText w:val=""/>
      <w:lvlJc w:val="left"/>
    </w:lvl>
    <w:lvl w:ilvl="3" w:tplc="64741A14">
      <w:numFmt w:val="decimal"/>
      <w:lvlText w:val=""/>
      <w:lvlJc w:val="left"/>
    </w:lvl>
    <w:lvl w:ilvl="4" w:tplc="CADE64E4">
      <w:numFmt w:val="decimal"/>
      <w:lvlText w:val=""/>
      <w:lvlJc w:val="left"/>
    </w:lvl>
    <w:lvl w:ilvl="5" w:tplc="0B6EDEE6">
      <w:numFmt w:val="decimal"/>
      <w:lvlText w:val=""/>
      <w:lvlJc w:val="left"/>
    </w:lvl>
    <w:lvl w:ilvl="6" w:tplc="CF489664">
      <w:numFmt w:val="decimal"/>
      <w:lvlText w:val=""/>
      <w:lvlJc w:val="left"/>
    </w:lvl>
    <w:lvl w:ilvl="7" w:tplc="0F081BB2">
      <w:numFmt w:val="decimal"/>
      <w:lvlText w:val=""/>
      <w:lvlJc w:val="left"/>
    </w:lvl>
    <w:lvl w:ilvl="8" w:tplc="C33EB04A">
      <w:numFmt w:val="decimal"/>
      <w:lvlText w:val=""/>
      <w:lvlJc w:val="left"/>
    </w:lvl>
  </w:abstractNum>
  <w:abstractNum w:abstractNumId="6" w15:restartNumberingAfterBreak="0">
    <w:nsid w:val="7B460E76"/>
    <w:multiLevelType w:val="hybridMultilevel"/>
    <w:tmpl w:val="D304D332"/>
    <w:lvl w:ilvl="0" w:tplc="0409000F">
      <w:start w:val="1"/>
      <w:numFmt w:val="decimal"/>
      <w:lvlText w:val="%1."/>
      <w:lvlJc w:val="left"/>
      <w:pPr>
        <w:ind w:left="4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21420717">
    <w:abstractNumId w:val="2"/>
    <w:lvlOverride w:ilvl="0">
      <w:startOverride w:val="1"/>
    </w:lvlOverride>
  </w:num>
  <w:num w:numId="2" w16cid:durableId="1217397168">
    <w:abstractNumId w:val="5"/>
    <w:lvlOverride w:ilvl="0">
      <w:startOverride w:val="1"/>
    </w:lvlOverride>
  </w:num>
  <w:num w:numId="3" w16cid:durableId="343440690">
    <w:abstractNumId w:val="3"/>
    <w:lvlOverride w:ilvl="0">
      <w:startOverride w:val="1"/>
    </w:lvlOverride>
  </w:num>
  <w:num w:numId="4" w16cid:durableId="1360273823">
    <w:abstractNumId w:val="3"/>
  </w:num>
  <w:num w:numId="5" w16cid:durableId="125516786">
    <w:abstractNumId w:val="6"/>
  </w:num>
  <w:num w:numId="6" w16cid:durableId="953168799">
    <w:abstractNumId w:val="1"/>
  </w:num>
  <w:num w:numId="7" w16cid:durableId="1086148985">
    <w:abstractNumId w:val="4"/>
  </w:num>
  <w:num w:numId="8" w16cid:durableId="82590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E9"/>
    <w:rsid w:val="0018471C"/>
    <w:rsid w:val="003F1AE9"/>
    <w:rsid w:val="00433D5D"/>
    <w:rsid w:val="00503D5C"/>
    <w:rsid w:val="005C7B26"/>
    <w:rsid w:val="0081413B"/>
    <w:rsid w:val="00BE0543"/>
    <w:rsid w:val="00BF03AA"/>
    <w:rsid w:val="00C42F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34D4"/>
  <w15:chartTrackingRefBased/>
  <w15:docId w15:val="{DA57C7A1-8B33-43AB-BB21-3C452588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E9"/>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3F1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1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A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1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E9"/>
    <w:rPr>
      <w:rFonts w:eastAsiaTheme="majorEastAsia" w:cstheme="majorBidi"/>
      <w:color w:val="272727" w:themeColor="text1" w:themeTint="D8"/>
    </w:rPr>
  </w:style>
  <w:style w:type="paragraph" w:styleId="Title">
    <w:name w:val="Title"/>
    <w:basedOn w:val="Normal"/>
    <w:next w:val="Normal"/>
    <w:link w:val="TitleChar"/>
    <w:uiPriority w:val="10"/>
    <w:qFormat/>
    <w:rsid w:val="003F1A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E9"/>
    <w:pPr>
      <w:spacing w:before="160"/>
      <w:jc w:val="center"/>
    </w:pPr>
    <w:rPr>
      <w:i/>
      <w:iCs/>
      <w:color w:val="404040" w:themeColor="text1" w:themeTint="BF"/>
    </w:rPr>
  </w:style>
  <w:style w:type="character" w:customStyle="1" w:styleId="QuoteChar">
    <w:name w:val="Quote Char"/>
    <w:basedOn w:val="DefaultParagraphFont"/>
    <w:link w:val="Quote"/>
    <w:uiPriority w:val="29"/>
    <w:rsid w:val="003F1AE9"/>
    <w:rPr>
      <w:i/>
      <w:iCs/>
      <w:color w:val="404040" w:themeColor="text1" w:themeTint="BF"/>
    </w:rPr>
  </w:style>
  <w:style w:type="paragraph" w:styleId="ListParagraph">
    <w:name w:val="List Paragraph"/>
    <w:basedOn w:val="Normal"/>
    <w:qFormat/>
    <w:rsid w:val="003F1AE9"/>
    <w:pPr>
      <w:ind w:left="720"/>
      <w:contextualSpacing/>
    </w:pPr>
  </w:style>
  <w:style w:type="character" w:styleId="IntenseEmphasis">
    <w:name w:val="Intense Emphasis"/>
    <w:basedOn w:val="DefaultParagraphFont"/>
    <w:uiPriority w:val="21"/>
    <w:qFormat/>
    <w:rsid w:val="003F1AE9"/>
    <w:rPr>
      <w:i/>
      <w:iCs/>
      <w:color w:val="0F4761" w:themeColor="accent1" w:themeShade="BF"/>
    </w:rPr>
  </w:style>
  <w:style w:type="paragraph" w:styleId="IntenseQuote">
    <w:name w:val="Intense Quote"/>
    <w:basedOn w:val="Normal"/>
    <w:next w:val="Normal"/>
    <w:link w:val="IntenseQuoteChar"/>
    <w:uiPriority w:val="30"/>
    <w:qFormat/>
    <w:rsid w:val="003F1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AE9"/>
    <w:rPr>
      <w:i/>
      <w:iCs/>
      <w:color w:val="0F4761" w:themeColor="accent1" w:themeShade="BF"/>
    </w:rPr>
  </w:style>
  <w:style w:type="character" w:styleId="IntenseReference">
    <w:name w:val="Intense Reference"/>
    <w:basedOn w:val="DefaultParagraphFont"/>
    <w:uiPriority w:val="32"/>
    <w:qFormat/>
    <w:rsid w:val="003F1AE9"/>
    <w:rPr>
      <w:b/>
      <w:bCs/>
      <w:smallCaps/>
      <w:color w:val="0F4761" w:themeColor="accent1" w:themeShade="BF"/>
      <w:spacing w:val="5"/>
    </w:rPr>
  </w:style>
  <w:style w:type="paragraph" w:customStyle="1" w:styleId="Strong1">
    <w:name w:val="Strong1"/>
    <w:qFormat/>
    <w:rsid w:val="003F1AE9"/>
    <w:pPr>
      <w:spacing w:after="0" w:line="240" w:lineRule="auto"/>
    </w:pPr>
    <w:rPr>
      <w:rFonts w:ascii="Arial" w:eastAsia="Arial" w:hAnsi="Arial" w:cs="Arial"/>
      <w:b/>
      <w:bCs/>
      <w:kern w:val="0"/>
      <w:sz w:val="20"/>
      <w:szCs w:val="20"/>
      <w14:ligatures w14:val="none"/>
    </w:rPr>
  </w:style>
  <w:style w:type="character" w:styleId="Hyperlink">
    <w:name w:val="Hyperlink"/>
    <w:uiPriority w:val="99"/>
    <w:unhideWhenUsed/>
    <w:rsid w:val="003F1AE9"/>
    <w:rPr>
      <w:color w:val="0563C1"/>
      <w:u w:val="single"/>
    </w:rPr>
  </w:style>
  <w:style w:type="character" w:styleId="FootnoteReference">
    <w:name w:val="footnote reference"/>
    <w:uiPriority w:val="99"/>
    <w:semiHidden/>
    <w:unhideWhenUsed/>
    <w:rsid w:val="003F1AE9"/>
    <w:rPr>
      <w:vertAlign w:val="superscript"/>
    </w:rPr>
  </w:style>
  <w:style w:type="paragraph" w:styleId="FootnoteText">
    <w:name w:val="footnote text"/>
    <w:link w:val="FootnoteTextChar"/>
    <w:uiPriority w:val="99"/>
    <w:semiHidden/>
    <w:unhideWhenUsed/>
    <w:rsid w:val="003F1AE9"/>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3F1AE9"/>
    <w:rPr>
      <w:rFonts w:ascii="Arial" w:eastAsia="Arial" w:hAnsi="Arial" w:cs="Arial"/>
      <w:kern w:val="0"/>
      <w:sz w:val="20"/>
      <w:szCs w:val="20"/>
      <w14:ligatures w14:val="none"/>
    </w:rPr>
  </w:style>
  <w:style w:type="character" w:styleId="EndnoteReference">
    <w:name w:val="endnote reference"/>
    <w:uiPriority w:val="99"/>
    <w:semiHidden/>
    <w:unhideWhenUsed/>
    <w:rsid w:val="003F1AE9"/>
    <w:rPr>
      <w:vertAlign w:val="superscript"/>
    </w:rPr>
  </w:style>
  <w:style w:type="paragraph" w:styleId="EndnoteText">
    <w:name w:val="endnote text"/>
    <w:link w:val="EndnoteTextChar"/>
    <w:uiPriority w:val="99"/>
    <w:semiHidden/>
    <w:unhideWhenUsed/>
    <w:rsid w:val="003F1AE9"/>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3F1AE9"/>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mlsg.org.uk/guidance/current-guidance/" TargetMode="External"/><Relationship Id="rId18" Type="http://schemas.openxmlformats.org/officeDocument/2006/relationships/hyperlink" Target="https://www.revolut.com/business/business-resources-onboarding-guide/" TargetMode="External"/><Relationship Id="rId26" Type="http://schemas.openxmlformats.org/officeDocument/2006/relationships/hyperlink" Target="https://www.businesswire.com/news/home/20230217005029/en/Payoneer-receives-UK-E-Money-license-from-Financial-Conduct-Authority" TargetMode="External"/><Relationship Id="rId39" Type="http://schemas.openxmlformats.org/officeDocument/2006/relationships/header" Target="header1.xml"/><Relationship Id="rId21" Type="http://schemas.openxmlformats.org/officeDocument/2006/relationships/hyperlink" Target="https://www.revolut.com/news/revolut_receives_uk_banking_licence/" TargetMode="External"/><Relationship Id="rId34" Type="http://schemas.openxmlformats.org/officeDocument/2006/relationships/hyperlink" Target="https://complyport.com/new-year-new-regulation-for-emis/" TargetMode="External"/><Relationship Id="rId42" Type="http://schemas.openxmlformats.org/officeDocument/2006/relationships/theme" Target="theme/theme1.xml"/><Relationship Id="rId7" Type="http://schemas.openxmlformats.org/officeDocument/2006/relationships/hyperlink" Target="https://www.fca.org.uk/firms/apply-emoney-payment-institution/emi" TargetMode="External"/><Relationship Id="rId2" Type="http://schemas.openxmlformats.org/officeDocument/2006/relationships/styles" Target="styles.xml"/><Relationship Id="rId16" Type="http://schemas.openxmlformats.org/officeDocument/2006/relationships/hyperlink" Target="https://wise.com/help/articles/2769792/how-can-i-verify-my-business" TargetMode="External"/><Relationship Id="rId20" Type="http://schemas.openxmlformats.org/officeDocument/2006/relationships/hyperlink" Target="https://help.revolut.com/business/help/setting-up-an-account/onboarding/why-am-i-being-asked-to-provide-a-power-of-attorney/" TargetMode="External"/><Relationship Id="rId29" Type="http://schemas.openxmlformats.org/officeDocument/2006/relationships/hyperlink" Target="https://www.sanctionscanner.com/blog/kyc-requirements-in-the-united-kingdom-113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gislation.gov.uk/uksi/2011/99/contents" TargetMode="External"/><Relationship Id="rId24" Type="http://schemas.openxmlformats.org/officeDocument/2006/relationships/hyperlink" Target="https://wise.com/gb/blog/open-tide-business-account" TargetMode="External"/><Relationship Id="rId32" Type="http://schemas.openxmlformats.org/officeDocument/2006/relationships/hyperlink" Target="https://www.gbg.com/en/our-customers/revolut-v1/" TargetMode="External"/><Relationship Id="rId37" Type="http://schemas.openxmlformats.org/officeDocument/2006/relationships/hyperlink" Target="https://hello.pockit.com/press-release"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ise.com/help/articles/ixgxNfPDKgxCHQU2XfuyY/getting-your-business-verified-in-the-uk-and-eea" TargetMode="External"/><Relationship Id="rId23" Type="http://schemas.openxmlformats.org/officeDocument/2006/relationships/hyperlink" Target="https://launchese.freshdesk.com/support/solutions/articles/44001768323-setting-up-tide-account-for-non-residents" TargetMode="External"/><Relationship Id="rId28" Type="http://schemas.openxmlformats.org/officeDocument/2006/relationships/hyperlink" Target="https://www.complycube.com/en/understanding-kyc-requirements-uk-a-quick-guide-for-2025/" TargetMode="External"/><Relationship Id="rId36" Type="http://schemas.openxmlformats.org/officeDocument/2006/relationships/hyperlink" Target="https://hagansmith.co.uk/changes-to-uk-company-formation-kyc-requirements-and-what-you-need-to-know/" TargetMode="External"/><Relationship Id="rId10" Type="http://schemas.openxmlformats.org/officeDocument/2006/relationships/hyperlink" Target="https://www.legislation.gov.uk/uksi/2017/692/contents" TargetMode="External"/><Relationship Id="rId19" Type="http://schemas.openxmlformats.org/officeDocument/2006/relationships/hyperlink" Target="https://help.revolut.com/business/help/setting-up-an-account/onboarding/directors-and-shareholders/what-requirements-are-there-for-beneficial-owners-and-directors/" TargetMode="External"/><Relationship Id="rId31" Type="http://schemas.openxmlformats.org/officeDocument/2006/relationships/hyperlink" Target="https://sumsub.com/blog/kyb-guide/" TargetMode="External"/><Relationship Id="rId4" Type="http://schemas.openxmlformats.org/officeDocument/2006/relationships/webSettings" Target="webSettings.xml"/><Relationship Id="rId9" Type="http://schemas.openxmlformats.org/officeDocument/2006/relationships/hyperlink" Target="https://www.fca.org.uk/firms/authorisation-registration-emoney-payment-institutions" TargetMode="External"/><Relationship Id="rId14" Type="http://schemas.openxmlformats.org/officeDocument/2006/relationships/hyperlink" Target="https://www.jmlsg.org.uk/wp-content/uploads/2025/09/JMLSG-Guidance-Part-I_June-2023-updated-Aug-2025.pdf" TargetMode="External"/><Relationship Id="rId22" Type="http://schemas.openxmlformats.org/officeDocument/2006/relationships/hyperlink" Target="https://www.tide.co/support/joining/bank-account/can-i-open-an-account/" TargetMode="External"/><Relationship Id="rId27" Type="http://schemas.openxmlformats.org/officeDocument/2006/relationships/hyperlink" Target="https://idenfy.com/blog/kyc-uk/" TargetMode="External"/><Relationship Id="rId30" Type="http://schemas.openxmlformats.org/officeDocument/2006/relationships/hyperlink" Target="https://regulaforensics.com/blog/uk-identity-verification/" TargetMode="External"/><Relationship Id="rId35" Type="http://schemas.openxmlformats.org/officeDocument/2006/relationships/hyperlink" Target="https://www.kyclookup.com/knowledgebase/what-is-a-ubo-ultimate-beneficial-owner-guide-uk/" TargetMode="External"/><Relationship Id="rId8" Type="http://schemas.openxmlformats.org/officeDocument/2006/relationships/hyperlink" Target="https://www.fca.org.uk/firms/electronic-money-payment-institutions" TargetMode="External"/><Relationship Id="rId3" Type="http://schemas.openxmlformats.org/officeDocument/2006/relationships/settings" Target="settings.xml"/><Relationship Id="rId12" Type="http://schemas.openxmlformats.org/officeDocument/2006/relationships/hyperlink" Target="https://www.legislation.gov.uk/ukpga/2023/56/contents" TargetMode="External"/><Relationship Id="rId17" Type="http://schemas.openxmlformats.org/officeDocument/2006/relationships/hyperlink" Target="https://wise.com/gb/blog/wise-business-account-requirements-uk" TargetMode="External"/><Relationship Id="rId25" Type="http://schemas.openxmlformats.org/officeDocument/2006/relationships/hyperlink" Target="https://payoneer.custhelp.com/app/answers/detail/a_id/44777/~/uk-license---faq" TargetMode="External"/><Relationship Id="rId33" Type="http://schemas.openxmlformats.org/officeDocument/2006/relationships/hyperlink" Target="https://www.fintechfutures.com/biometrics-id-verification/revolut-partners-fourthline-for-kyc-tech" TargetMode="External"/><Relationship Id="rId38" Type="http://schemas.openxmlformats.org/officeDocument/2006/relationships/hyperlink" Target="https://register.fca.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15</Pages>
  <Words>6583</Words>
  <Characters>37524</Characters>
  <Application>Microsoft Office Word</Application>
  <DocSecurity>0</DocSecurity>
  <Lines>312</Lines>
  <Paragraphs>88</Paragraphs>
  <ScaleCrop>false</ScaleCrop>
  <Company/>
  <LinksUpToDate>false</LinksUpToDate>
  <CharactersWithSpaces>44019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Ahmad</dc:creator>
  <cp:keywords/>
  <dc:description/>
  <cp:lastModifiedBy>21014198-065</cp:lastModifiedBy>
  <cp:revision>2</cp:revision>
  <dcterms:created xsi:type="dcterms:W3CDTF">2026-04-13T11:26:00Z</dcterms:created>
  <dcterms:modified xsi:type="dcterms:W3CDTF">2026-07-04T17:37:00Z</dcterms:modified>
</cp:coreProperties>
</file>