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7648" w14:textId="77777777" w:rsidR="006C2592" w:rsidRDefault="006C2592" w:rsidP="006C2592">
      <w:pPr>
        <w:spacing w:before="200" w:after="60"/>
      </w:pPr>
      <w:r>
        <w:rPr>
          <w:b/>
          <w:bCs/>
          <w:color w:val="005A52"/>
          <w:sz w:val="48"/>
          <w:szCs w:val="48"/>
        </w:rPr>
        <w:t>One Wallet. Every Financial Need.</w:t>
      </w:r>
    </w:p>
    <w:p w14:paraId="2A25A80F" w14:textId="3C8933E1" w:rsidR="006C2592" w:rsidRDefault="006C2592" w:rsidP="006C2592">
      <w:pPr>
        <w:spacing w:after="240"/>
      </w:pPr>
      <w:r>
        <w:rPr>
          <w:color w:val="4A5A5A"/>
          <w:sz w:val="22"/>
          <w:szCs w:val="22"/>
        </w:rPr>
        <w:t xml:space="preserve">Yonna Wallet brings cross-border remittance, local payments, utility services, and lifestyle tools into a single seamless platform </w:t>
      </w:r>
      <w:r>
        <w:rPr>
          <w:color w:val="4A5A5A"/>
          <w:sz w:val="22"/>
          <w:szCs w:val="22"/>
        </w:rPr>
        <w:t xml:space="preserve">- </w:t>
      </w:r>
      <w:r>
        <w:rPr>
          <w:color w:val="4A5A5A"/>
          <w:sz w:val="22"/>
          <w:szCs w:val="22"/>
        </w:rPr>
        <w:t>built for African corridors and designed for the world.</w:t>
      </w:r>
    </w:p>
    <w:tbl>
      <w:tblPr>
        <w:tblW w:w="918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2295"/>
        <w:gridCol w:w="2295"/>
        <w:gridCol w:w="2295"/>
      </w:tblGrid>
      <w:tr w:rsidR="006C2592" w14:paraId="7D94BA2C" w14:textId="77777777" w:rsidTr="00FC67C2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E0F5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1AD23B1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24"/>
                <w:szCs w:val="24"/>
              </w:rPr>
              <w:t>QR Pay</w:t>
            </w:r>
          </w:p>
          <w:p w14:paraId="6A3EE16A" w14:textId="77777777" w:rsidR="006C2592" w:rsidRDefault="006C2592" w:rsidP="00E23448">
            <w:pPr>
              <w:spacing w:before="40"/>
              <w:jc w:val="center"/>
            </w:pPr>
            <w:r>
              <w:rPr>
                <w:color w:val="4A5A5A"/>
                <w:sz w:val="17"/>
                <w:szCs w:val="17"/>
              </w:rPr>
              <w:t>Instant Payments</w:t>
            </w:r>
          </w:p>
        </w:tc>
        <w:tc>
          <w:tcPr>
            <w:tcW w:w="2295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E0F5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5A8E7C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24"/>
                <w:szCs w:val="24"/>
              </w:rPr>
              <w:t>FX</w:t>
            </w:r>
          </w:p>
          <w:p w14:paraId="7218CF89" w14:textId="77777777" w:rsidR="006C2592" w:rsidRDefault="006C2592" w:rsidP="00E23448">
            <w:pPr>
              <w:spacing w:before="40"/>
              <w:jc w:val="center"/>
            </w:pPr>
            <w:r>
              <w:rPr>
                <w:color w:val="4A5A5A"/>
                <w:sz w:val="17"/>
                <w:szCs w:val="17"/>
              </w:rPr>
              <w:t>Exchange Rates</w:t>
            </w:r>
          </w:p>
        </w:tc>
        <w:tc>
          <w:tcPr>
            <w:tcW w:w="2295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E0F5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DEA638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24"/>
                <w:szCs w:val="24"/>
              </w:rPr>
              <w:t>Physical</w:t>
            </w:r>
          </w:p>
          <w:p w14:paraId="449B781A" w14:textId="77777777" w:rsidR="006C2592" w:rsidRDefault="006C2592" w:rsidP="00E23448">
            <w:pPr>
              <w:spacing w:before="40"/>
              <w:jc w:val="center"/>
            </w:pPr>
            <w:r>
              <w:rPr>
                <w:color w:val="4A5A5A"/>
                <w:sz w:val="17"/>
                <w:szCs w:val="17"/>
              </w:rPr>
              <w:t>Card Issuance</w:t>
            </w:r>
          </w:p>
        </w:tc>
        <w:tc>
          <w:tcPr>
            <w:tcW w:w="2295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E0F5F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5B5B68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24"/>
                <w:szCs w:val="24"/>
              </w:rPr>
              <w:t>Multi</w:t>
            </w:r>
          </w:p>
          <w:p w14:paraId="1ACE7615" w14:textId="315A620B" w:rsidR="006C2592" w:rsidRDefault="006C2592" w:rsidP="00E23448">
            <w:pPr>
              <w:spacing w:before="40"/>
              <w:jc w:val="center"/>
            </w:pPr>
            <w:r>
              <w:rPr>
                <w:color w:val="4A5A5A"/>
                <w:sz w:val="17"/>
                <w:szCs w:val="17"/>
              </w:rPr>
              <w:t xml:space="preserve">Country </w:t>
            </w:r>
            <w:r>
              <w:rPr>
                <w:color w:val="4A5A5A"/>
                <w:sz w:val="17"/>
                <w:szCs w:val="17"/>
              </w:rPr>
              <w:t>Transfer</w:t>
            </w:r>
          </w:p>
        </w:tc>
      </w:tr>
    </w:tbl>
    <w:p w14:paraId="4DB7332D" w14:textId="77777777" w:rsidR="006C2592" w:rsidRDefault="006C2592" w:rsidP="006C2592">
      <w:pPr>
        <w:pBdr>
          <w:bottom w:val="single" w:sz="6" w:space="4" w:color="00A693"/>
        </w:pBdr>
        <w:spacing w:before="280" w:after="120"/>
      </w:pPr>
      <w:r>
        <w:rPr>
          <w:b/>
          <w:bCs/>
          <w:color w:val="00A693"/>
          <w:spacing w:val="80"/>
          <w:sz w:val="18"/>
          <w:szCs w:val="18"/>
        </w:rPr>
        <w:t>CORE FEATURES</w:t>
      </w:r>
    </w:p>
    <w:p w14:paraId="083335AB" w14:textId="77777777" w:rsidR="006C2592" w:rsidRDefault="006C2592" w:rsidP="006C2592">
      <w:pPr>
        <w:spacing w:after="120"/>
      </w:pP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9"/>
        <w:gridCol w:w="5189"/>
      </w:tblGrid>
      <w:tr w:rsidR="006C2592" w14:paraId="6B47F048" w14:textId="77777777" w:rsidTr="00E23448">
        <w:tblPrEx>
          <w:tblCellMar>
            <w:top w:w="0" w:type="dxa"/>
            <w:bottom w:w="0" w:type="dxa"/>
          </w:tblCellMar>
        </w:tblPrEx>
        <w:trPr>
          <w:trHeight w:val="1601"/>
        </w:trPr>
        <w:tc>
          <w:tcPr>
            <w:tcW w:w="494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9E9F50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Payments &amp; Transfers</w:t>
            </w:r>
          </w:p>
          <w:p w14:paraId="735290C2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QR code generation &amp; scanning</w:t>
            </w:r>
          </w:p>
          <w:p w14:paraId="4188545E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Bank deposits(</w:t>
            </w:r>
            <w:r w:rsidRPr="00EA6DA7">
              <w:rPr>
                <w:color w:val="4A5A5A"/>
                <w:sz w:val="19"/>
                <w:szCs w:val="19"/>
              </w:rPr>
              <w:t>Send money</w:t>
            </w:r>
            <w:r>
              <w:rPr>
                <w:color w:val="4A5A5A"/>
                <w:sz w:val="19"/>
                <w:szCs w:val="19"/>
              </w:rPr>
              <w:t>), multi-country</w:t>
            </w:r>
          </w:p>
          <w:p w14:paraId="26197796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Wallet-to-wallet transfers, multi-country</w:t>
            </w:r>
          </w:p>
          <w:p w14:paraId="3A0D7C60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Cash pickup corridors, multi-country</w:t>
            </w:r>
          </w:p>
          <w:p w14:paraId="32694245" w14:textId="77777777" w:rsidR="006C2592" w:rsidRPr="00EA6DA7" w:rsidRDefault="006C2592" w:rsidP="00E234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4A5A5A"/>
                <w:sz w:val="19"/>
                <w:szCs w:val="19"/>
              </w:rPr>
            </w:pPr>
            <w:r w:rsidRPr="00EA6DA7">
              <w:rPr>
                <w:color w:val="4A5A5A"/>
                <w:sz w:val="19"/>
                <w:szCs w:val="19"/>
              </w:rPr>
              <w:t>Merchant QR &amp; account payments</w:t>
            </w:r>
          </w:p>
        </w:tc>
        <w:tc>
          <w:tcPr>
            <w:tcW w:w="518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203147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Funding &amp; Withdrawal</w:t>
            </w:r>
          </w:p>
          <w:p w14:paraId="6D0F2CF5" w14:textId="77777777" w:rsidR="006C2592" w:rsidRPr="00EA6DA7" w:rsidRDefault="006C2592" w:rsidP="00E234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color w:val="4A5A5A"/>
                <w:sz w:val="19"/>
                <w:szCs w:val="19"/>
              </w:rPr>
            </w:pPr>
            <w:r w:rsidRPr="00EA6DA7">
              <w:rPr>
                <w:color w:val="4A5A5A"/>
                <w:sz w:val="19"/>
                <w:szCs w:val="19"/>
              </w:rPr>
              <w:t>Add Funds (Top-Up)</w:t>
            </w:r>
          </w:p>
          <w:p w14:paraId="7A3CADBC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Flexible fund withdrawals</w:t>
            </w:r>
          </w:p>
          <w:p w14:paraId="04E1F385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Real-time balance access</w:t>
            </w:r>
          </w:p>
        </w:tc>
      </w:tr>
      <w:tr w:rsidR="006C2592" w14:paraId="10B5B830" w14:textId="77777777" w:rsidTr="00E23448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494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D9F87C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Bills &amp; Utilities</w:t>
            </w:r>
          </w:p>
          <w:p w14:paraId="621E907A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Airtime top-up (Gambia &amp; Sierra Leone)</w:t>
            </w:r>
          </w:p>
          <w:p w14:paraId="49997395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 xml:space="preserve">Cash Power – Pay </w:t>
            </w:r>
            <w:r w:rsidRPr="00EA6DA7">
              <w:rPr>
                <w:color w:val="4A5A5A"/>
                <w:sz w:val="19"/>
                <w:szCs w:val="19"/>
              </w:rPr>
              <w:t>utility bills</w:t>
            </w:r>
            <w:r>
              <w:rPr>
                <w:color w:val="4A5A5A"/>
                <w:sz w:val="19"/>
                <w:szCs w:val="19"/>
              </w:rPr>
              <w:t xml:space="preserve"> </w:t>
            </w:r>
            <w:r w:rsidRPr="00EA6DA7">
              <w:rPr>
                <w:color w:val="4A5A5A"/>
                <w:sz w:val="19"/>
                <w:szCs w:val="19"/>
              </w:rPr>
              <w:t>in Gambia and Sierra Leone</w:t>
            </w:r>
          </w:p>
          <w:p w14:paraId="1EF3FE1D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GovPay – Pay government fee payments</w:t>
            </w:r>
          </w:p>
        </w:tc>
        <w:tc>
          <w:tcPr>
            <w:tcW w:w="518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684FFE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Transport &amp; Lifestyle</w:t>
            </w:r>
          </w:p>
          <w:p w14:paraId="69D17240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GTSC bus ticket booking</w:t>
            </w:r>
          </w:p>
          <w:p w14:paraId="2318FD2F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Multiple transport routes</w:t>
            </w:r>
          </w:p>
        </w:tc>
      </w:tr>
      <w:tr w:rsidR="006C2592" w14:paraId="413C044F" w14:textId="77777777" w:rsidTr="00E23448">
        <w:tblPrEx>
          <w:tblCellMar>
            <w:top w:w="0" w:type="dxa"/>
            <w:bottom w:w="0" w:type="dxa"/>
          </w:tblCellMar>
        </w:tblPrEx>
        <w:trPr>
          <w:trHeight w:val="1092"/>
        </w:trPr>
        <w:tc>
          <w:tcPr>
            <w:tcW w:w="494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67C130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FX &amp; Rate Transparency</w:t>
            </w:r>
          </w:p>
          <w:p w14:paraId="756B074E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Live multi-currency exchange rates</w:t>
            </w:r>
          </w:p>
          <w:p w14:paraId="2604365F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Rate visibility before every transfer</w:t>
            </w:r>
          </w:p>
        </w:tc>
        <w:tc>
          <w:tcPr>
            <w:tcW w:w="5189" w:type="dxa"/>
            <w:tcBorders>
              <w:top w:val="single" w:sz="1" w:space="0" w:color="CCDDDB"/>
              <w:left w:val="single" w:sz="1" w:space="0" w:color="CCDDDB"/>
              <w:bottom w:val="single" w:sz="1" w:space="0" w:color="CCDDDB"/>
              <w:right w:val="single" w:sz="1" w:space="0" w:color="CCDDDB"/>
            </w:tcBorders>
            <w:shd w:val="clear" w:color="auto" w:fill="F4F7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A697E2" w14:textId="77777777" w:rsidR="006C2592" w:rsidRDefault="006C2592" w:rsidP="00E23448">
            <w:pPr>
              <w:spacing w:after="60"/>
            </w:pPr>
            <w:r>
              <w:rPr>
                <w:b/>
                <w:bCs/>
                <w:color w:val="005A52"/>
                <w:sz w:val="22"/>
                <w:szCs w:val="22"/>
              </w:rPr>
              <w:t>Card Services</w:t>
            </w:r>
          </w:p>
          <w:p w14:paraId="341D6383" w14:textId="77777777" w:rsidR="006C2592" w:rsidRDefault="006C2592" w:rsidP="00E23448">
            <w:pPr>
              <w:pStyle w:val="ListParagraph"/>
              <w:numPr>
                <w:ilvl w:val="0"/>
                <w:numId w:val="1"/>
              </w:numPr>
              <w:spacing w:before="20" w:after="20"/>
              <w:contextualSpacing w:val="0"/>
            </w:pPr>
            <w:r>
              <w:rPr>
                <w:color w:val="4A5A5A"/>
                <w:sz w:val="19"/>
                <w:szCs w:val="19"/>
              </w:rPr>
              <w:t>Physical card issuance</w:t>
            </w:r>
          </w:p>
          <w:p w14:paraId="667F6B15" w14:textId="77777777" w:rsidR="006C2592" w:rsidRDefault="006C2592" w:rsidP="00E23448">
            <w:pPr>
              <w:spacing w:before="20" w:after="20"/>
              <w:ind w:left="160"/>
            </w:pPr>
          </w:p>
        </w:tc>
      </w:tr>
    </w:tbl>
    <w:p w14:paraId="367E11F5" w14:textId="77777777" w:rsidR="006C2592" w:rsidRDefault="006C2592" w:rsidP="006C2592">
      <w:pPr>
        <w:pBdr>
          <w:bottom w:val="single" w:sz="6" w:space="4" w:color="00A693"/>
        </w:pBdr>
        <w:spacing w:before="280" w:after="120"/>
      </w:pPr>
      <w:r>
        <w:rPr>
          <w:b/>
          <w:bCs/>
          <w:color w:val="00A693"/>
          <w:spacing w:val="80"/>
          <w:sz w:val="18"/>
          <w:szCs w:val="18"/>
        </w:rPr>
        <w:t>SUPPORTED CORRIDORS &amp; COUNTRIES</w:t>
      </w:r>
    </w:p>
    <w:p w14:paraId="1D83B3E1" w14:textId="77777777" w:rsidR="006C2592" w:rsidRDefault="006C2592" w:rsidP="006C2592">
      <w:pPr>
        <w:spacing w:after="100"/>
      </w:pPr>
    </w:p>
    <w:tbl>
      <w:tblPr>
        <w:tblW w:w="8815" w:type="dxa"/>
        <w:tblInd w:w="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1763"/>
        <w:gridCol w:w="1763"/>
        <w:gridCol w:w="1763"/>
        <w:gridCol w:w="1763"/>
      </w:tblGrid>
      <w:tr w:rsidR="006C2592" w14:paraId="4778B25B" w14:textId="77777777" w:rsidTr="006C259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763" w:type="dxa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E0F5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88A57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18"/>
                <w:szCs w:val="18"/>
              </w:rPr>
              <w:t>Gambia</w:t>
            </w:r>
          </w:p>
        </w:tc>
        <w:tc>
          <w:tcPr>
            <w:tcW w:w="1763" w:type="dxa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E0F5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305DA" w14:textId="77777777" w:rsidR="006C2592" w:rsidRDefault="006C2592" w:rsidP="00E23448">
            <w:pPr>
              <w:jc w:val="center"/>
            </w:pPr>
            <w:r>
              <w:rPr>
                <w:b/>
                <w:bCs/>
                <w:color w:val="005A52"/>
                <w:sz w:val="18"/>
                <w:szCs w:val="18"/>
              </w:rPr>
              <w:t xml:space="preserve">Bank Deposit </w:t>
            </w:r>
            <w:r w:rsidRPr="006C2592">
              <w:rPr>
                <w:color w:val="4A5A5A"/>
                <w:sz w:val="19"/>
                <w:szCs w:val="19"/>
              </w:rPr>
              <w:t>(multi-country)</w:t>
            </w:r>
          </w:p>
        </w:tc>
        <w:tc>
          <w:tcPr>
            <w:tcW w:w="1763" w:type="dxa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E0F5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44FF7" w14:textId="77777777" w:rsidR="006C2592" w:rsidRDefault="006C2592" w:rsidP="00E23448">
            <w:pPr>
              <w:jc w:val="center"/>
              <w:rPr>
                <w:b/>
                <w:bCs/>
                <w:color w:val="005A52"/>
                <w:sz w:val="18"/>
                <w:szCs w:val="18"/>
              </w:rPr>
            </w:pPr>
            <w:r>
              <w:rPr>
                <w:b/>
                <w:bCs/>
                <w:color w:val="005A52"/>
                <w:sz w:val="18"/>
                <w:szCs w:val="18"/>
              </w:rPr>
              <w:t>Cash Pickup</w:t>
            </w:r>
          </w:p>
          <w:p w14:paraId="336C936B" w14:textId="77777777" w:rsidR="006C2592" w:rsidRDefault="006C2592" w:rsidP="00E23448">
            <w:pPr>
              <w:jc w:val="center"/>
            </w:pPr>
            <w:r w:rsidRPr="006C2592">
              <w:rPr>
                <w:color w:val="4A5A5A"/>
                <w:sz w:val="19"/>
                <w:szCs w:val="19"/>
              </w:rPr>
              <w:t>(multi-country)</w:t>
            </w:r>
          </w:p>
        </w:tc>
        <w:tc>
          <w:tcPr>
            <w:tcW w:w="1763" w:type="dxa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E0F5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03DCB" w14:textId="77777777" w:rsidR="006C2592" w:rsidRDefault="006C2592" w:rsidP="00E23448">
            <w:pPr>
              <w:jc w:val="center"/>
              <w:rPr>
                <w:b/>
                <w:bCs/>
                <w:color w:val="005A52"/>
                <w:sz w:val="18"/>
                <w:szCs w:val="18"/>
              </w:rPr>
            </w:pPr>
            <w:r>
              <w:rPr>
                <w:b/>
                <w:bCs/>
                <w:color w:val="005A52"/>
                <w:sz w:val="18"/>
                <w:szCs w:val="18"/>
              </w:rPr>
              <w:t>Wallet Transfer</w:t>
            </w:r>
          </w:p>
          <w:p w14:paraId="722F9159" w14:textId="77777777" w:rsidR="006C2592" w:rsidRDefault="006C2592" w:rsidP="00E23448">
            <w:pPr>
              <w:jc w:val="center"/>
            </w:pPr>
            <w:r w:rsidRPr="006C2592">
              <w:rPr>
                <w:color w:val="4A5A5A"/>
                <w:sz w:val="19"/>
                <w:szCs w:val="19"/>
              </w:rPr>
              <w:t>(multi-country)</w:t>
            </w:r>
          </w:p>
        </w:tc>
        <w:tc>
          <w:tcPr>
            <w:tcW w:w="1763" w:type="dxa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E0F5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80629" w14:textId="77777777" w:rsidR="006C2592" w:rsidRDefault="006C2592" w:rsidP="00E23448">
            <w:pPr>
              <w:jc w:val="center"/>
              <w:rPr>
                <w:b/>
                <w:bCs/>
                <w:color w:val="005A52"/>
                <w:sz w:val="18"/>
                <w:szCs w:val="18"/>
              </w:rPr>
            </w:pPr>
            <w:r>
              <w:rPr>
                <w:b/>
                <w:bCs/>
                <w:color w:val="005A52"/>
                <w:sz w:val="18"/>
                <w:szCs w:val="18"/>
              </w:rPr>
              <w:t>GovPay</w:t>
            </w:r>
          </w:p>
          <w:p w14:paraId="51410C10" w14:textId="77777777" w:rsidR="006C2592" w:rsidRDefault="006C2592" w:rsidP="00E23448">
            <w:pPr>
              <w:jc w:val="center"/>
            </w:pPr>
            <w:r w:rsidRPr="006C2592">
              <w:rPr>
                <w:color w:val="4A5A5A"/>
                <w:sz w:val="19"/>
                <w:szCs w:val="19"/>
              </w:rPr>
              <w:t>(local)</w:t>
            </w:r>
          </w:p>
        </w:tc>
      </w:tr>
    </w:tbl>
    <w:p w14:paraId="7C5F2027" w14:textId="77777777" w:rsidR="006C2592" w:rsidRDefault="006C2592" w:rsidP="006C2592">
      <w:pPr>
        <w:spacing w:before="280"/>
      </w:pPr>
    </w:p>
    <w:p w14:paraId="686162DD" w14:textId="77777777" w:rsidR="006C2592" w:rsidRDefault="006C2592" w:rsidP="006C2592">
      <w:pPr>
        <w:pBdr>
          <w:top w:val="single" w:sz="1" w:space="0" w:color="007B6E"/>
          <w:left w:val="single" w:sz="1" w:space="0" w:color="007B6E"/>
          <w:bottom w:val="single" w:sz="1" w:space="0" w:color="007B6E"/>
          <w:right w:val="single" w:sz="1" w:space="0" w:color="007B6E"/>
        </w:pBdr>
        <w:shd w:val="clear" w:color="auto" w:fill="007B6E"/>
        <w:jc w:val="center"/>
      </w:pPr>
      <w:r>
        <w:rPr>
          <w:b/>
          <w:bCs/>
          <w:color w:val="FFFFFF"/>
          <w:sz w:val="22"/>
          <w:szCs w:val="22"/>
        </w:rPr>
        <w:t>Yonna Wallet – The Complete Personal Account Overview</w:t>
      </w:r>
    </w:p>
    <w:p w14:paraId="309E8DFF" w14:textId="77777777" w:rsidR="00503D5C" w:rsidRPr="006C2592" w:rsidRDefault="00503D5C" w:rsidP="006C2592"/>
    <w:sectPr w:rsidR="00503D5C" w:rsidRPr="006C2592" w:rsidSect="007D163F">
      <w:headerReference w:type="default" r:id="rId5"/>
      <w:footerReference w:type="default" r:id="rId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24E7" w14:textId="77777777" w:rsidR="007D163F" w:rsidRDefault="007D163F">
    <w:pPr>
      <w:pBdr>
        <w:top w:val="single" w:sz="4" w:space="6" w:color="CCDDDB"/>
      </w:pBdr>
      <w:spacing w:before="80"/>
    </w:pPr>
    <w:r>
      <w:rPr>
        <w:color w:val="4A5A5A"/>
        <w:sz w:val="17"/>
        <w:szCs w:val="17"/>
      </w:rPr>
      <w:t>Yonna Wallet  |  Empowering everyday finance across Africa and beyond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080"/>
    </w:tblGrid>
    <w:tr w:rsidR="007D163F" w14:paraId="43FCB84F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8" w:space="0" w:color="00A693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7CEA3C32" w14:textId="77777777" w:rsidR="007D163F" w:rsidRDefault="007D163F">
          <w:r>
            <w:rPr>
              <w:b/>
              <w:bCs/>
              <w:color w:val="005A52"/>
              <w:sz w:val="28"/>
              <w:szCs w:val="28"/>
            </w:rPr>
            <w:t>Yonna Wallet</w:t>
          </w:r>
          <w:r>
            <w:rPr>
              <w:color w:val="4A5A5A"/>
              <w:sz w:val="22"/>
              <w:szCs w:val="22"/>
            </w:rPr>
            <w:t xml:space="preserve">  |  Personal Account Overview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single" w:sz="8" w:space="0" w:color="00A693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114548F" w14:textId="77777777" w:rsidR="007D163F" w:rsidRDefault="007D163F">
          <w:pPr>
            <w:jc w:val="right"/>
          </w:pPr>
          <w:r>
            <w:rPr>
              <w:i/>
              <w:iCs/>
              <w:color w:val="00A693"/>
              <w:sz w:val="19"/>
              <w:szCs w:val="19"/>
            </w:rPr>
            <w:t>Africa-first. World-ready.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90CDE"/>
    <w:multiLevelType w:val="hybridMultilevel"/>
    <w:tmpl w:val="9170F7E6"/>
    <w:lvl w:ilvl="0" w:tplc="E7DEC416">
      <w:start w:val="1"/>
      <w:numFmt w:val="bullet"/>
      <w:lvlText w:val="•"/>
      <w:lvlJc w:val="left"/>
      <w:pPr>
        <w:ind w:left="360" w:hanging="200"/>
      </w:pPr>
    </w:lvl>
    <w:lvl w:ilvl="1" w:tplc="1E5E621E">
      <w:numFmt w:val="decimal"/>
      <w:lvlText w:val=""/>
      <w:lvlJc w:val="left"/>
    </w:lvl>
    <w:lvl w:ilvl="2" w:tplc="9614EA42">
      <w:numFmt w:val="decimal"/>
      <w:lvlText w:val=""/>
      <w:lvlJc w:val="left"/>
    </w:lvl>
    <w:lvl w:ilvl="3" w:tplc="7DB4F470">
      <w:numFmt w:val="decimal"/>
      <w:lvlText w:val=""/>
      <w:lvlJc w:val="left"/>
    </w:lvl>
    <w:lvl w:ilvl="4" w:tplc="033EBA76">
      <w:numFmt w:val="decimal"/>
      <w:lvlText w:val=""/>
      <w:lvlJc w:val="left"/>
    </w:lvl>
    <w:lvl w:ilvl="5" w:tplc="EF18240A">
      <w:numFmt w:val="decimal"/>
      <w:lvlText w:val=""/>
      <w:lvlJc w:val="left"/>
    </w:lvl>
    <w:lvl w:ilvl="6" w:tplc="EC32E8F4">
      <w:numFmt w:val="decimal"/>
      <w:lvlText w:val=""/>
      <w:lvlJc w:val="left"/>
    </w:lvl>
    <w:lvl w:ilvl="7" w:tplc="5DF4CBA4">
      <w:numFmt w:val="decimal"/>
      <w:lvlText w:val=""/>
      <w:lvlJc w:val="left"/>
    </w:lvl>
    <w:lvl w:ilvl="8" w:tplc="F402994E">
      <w:numFmt w:val="decimal"/>
      <w:lvlText w:val=""/>
      <w:lvlJc w:val="left"/>
    </w:lvl>
  </w:abstractNum>
  <w:num w:numId="1" w16cid:durableId="500857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3F"/>
    <w:rsid w:val="00091514"/>
    <w:rsid w:val="00503D5C"/>
    <w:rsid w:val="005C045D"/>
    <w:rsid w:val="005C7B26"/>
    <w:rsid w:val="006C2592"/>
    <w:rsid w:val="007D163F"/>
    <w:rsid w:val="00873CC1"/>
    <w:rsid w:val="00C42F2A"/>
    <w:rsid w:val="00D87816"/>
    <w:rsid w:val="00FC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9012"/>
  <w15:chartTrackingRefBased/>
  <w15:docId w15:val="{1DBF1B87-E514-430B-AD8F-E11D2BE5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63F"/>
    <w:pPr>
      <w:spacing w:after="0" w:line="240" w:lineRule="auto"/>
    </w:pPr>
    <w:rPr>
      <w:rFonts w:ascii="Arial" w:eastAsia="Arial" w:hAnsi="Arial" w:cs="Arial"/>
      <w:color w:val="1A2A2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3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D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24</cp:revision>
  <dcterms:created xsi:type="dcterms:W3CDTF">2026-04-17T13:27:00Z</dcterms:created>
  <dcterms:modified xsi:type="dcterms:W3CDTF">2026-04-17T13:49:00Z</dcterms:modified>
</cp:coreProperties>
</file>