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Calibri" w:cs="Calibri" w:eastAsia="Calibri" w:hAnsi="Calibri"/>
          <w:b w:val="1"/>
          <w:color w:val="0d0d0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40"/>
          <w:szCs w:val="40"/>
          <w:rtl w:val="0"/>
        </w:rPr>
        <w:t xml:space="preserve">React Native Mock App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1. User Login: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Allow users to log in using email and password.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d0d0d"/>
          <w:sz w:val="24"/>
          <w:szCs w:val="24"/>
          <w:rtl w:val="0"/>
        </w:rPr>
        <w:br w:type="textWrapping"/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interview@eclatechsolutions.com</w:t>
        </w:r>
      </w:hyperlink>
      <w:r w:rsidDel="00000000" w:rsidR="00000000" w:rsidRPr="00000000">
        <w:rPr>
          <w:rFonts w:ascii="Calibri" w:cs="Calibri" w:eastAsia="Calibri" w:hAnsi="Calibri"/>
          <w:i w:val="1"/>
          <w:color w:val="0d0d0d"/>
          <w:sz w:val="24"/>
          <w:szCs w:val="24"/>
          <w:rtl w:val="0"/>
        </w:rPr>
        <w:br w:type="textWrapping"/>
        <w:t xml:space="preserve">Password: testing123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2. User Profile: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Allow the user to update basic details like phone, email and upload his profile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. Browsing Listings: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Allow users to browse listings in various categories (e.g., Category 1, Category 2, Category 3).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Display key details of listings such as title, images, ratings, and brief description.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The listing page should have an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INFINITE SCROLL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functionality.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4. Search and Filter: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Implement a search functionality to find listings.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Provide filters to narrow down search results based on categories, location, price range, etc.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5. Listing Details: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Display detailed information of a listing when selected, including description, images, contact information, pricing, and reviews.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This screen should have a gallery feature as well.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6. Reviews and Ratings: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Enable users to view ratings and reviews for listings.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Enable users to leave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Star Ratings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and add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6. Contact: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Provide a way for users to contact the listing owners directly through whatsapp, i.e there should be a button on the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d0d0d"/>
          <w:sz w:val="24"/>
          <w:szCs w:val="24"/>
          <w:rtl w:val="0"/>
        </w:rPr>
        <w:t xml:space="preserve"> Listing Details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page that will send a following message on whatsApp.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i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d0d0d"/>
          <w:sz w:val="24"/>
          <w:szCs w:val="24"/>
          <w:rtl w:val="0"/>
        </w:rPr>
        <w:t xml:space="preserve">Hello, I saw your ad on Test App, I am interested in your service. Can you please share more details?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. User Interface: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Design a clean and intuitive user interface for easy navigation.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Ensure the app is responsive and works well on different screen sizes.</w:t>
        <w:br w:type="textWrapping"/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8. Testing: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- Conduct thorough testing to ensure the app is bug-free and performs well both on android and iOS.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Additional Considerations: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Implement error handling and logging for better maintainability.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Consider scalability and performance optimization.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terview@eclatechsolution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