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Method is presented which uses clustering mechanism to challenge K-Nearest Neighbor algorithm performance. Using this algorithm neighbor sample are determined automatically.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Major types of patters are:</w:t>
      </w:r>
    </w:p>
    <w:p>
      <w:pPr>
        <w:pStyle w:val="Normal"/>
        <w:rPr/>
      </w:pPr>
      <w:r>
        <w:rPr/>
        <w:t>1. Clustering (unsupervised)</w:t>
      </w:r>
    </w:p>
    <w:p>
      <w:pPr>
        <w:pStyle w:val="Normal"/>
        <w:rPr/>
      </w:pPr>
      <w:r>
        <w:rPr/>
        <w:t>2. Classification (Supervised)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collection of marked (pre -classified) styles is given in order to be issued, and the issue is also to call a newly intimate with, yet unlabeled examples. The problem is to accumulate a given assortment of unlabeled precedents into noteworthy gatherings due to unsupervised or bundling. The objective of the assortment framework is to relate a reputation to the testing of information. A couple of requests are cultivated to increase the execution of requests using collection techniques.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So, the main part is to reduce computation complexity of the nearest neighbor algorithm, both in space and time.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Along these lines, the principle half is to decrease calculation unpredictability of the nearest neighbor calculation, each alive.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execution of a KNN classifier is controlled by the choice of K even as the separation grid connected. within the event that focuses don't seem to be sent systematically, than foreordaining estimation of K finally ends up hard, and larger estimation of K additional commotion in data can happen.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 can utilize technique for enlightening. For the foremost half, some extent treated as helpful on the off probability that it's shut from question point and a protracted means from numerous category name.</w:t>
      </w:r>
    </w:p>
    <w:p>
      <w:pPr>
        <w:pStyle w:val="Normal"/>
        <w:rPr>
          <w:color w:val="000000"/>
          <w:sz w:val="24"/>
        </w:rPr>
      </w:pPr>
      <w:r>
        <w:rPr>
          <w:color w:val="000000"/>
          <w:sz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 above Pseudo-code is divided into four main steps.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1. </w:t>
      </w:r>
      <w:r>
        <w:rPr>
          <w:b w:val="false"/>
          <w:bCs w:val="false"/>
          <w:color w:val="000000"/>
          <w:sz w:val="24"/>
          <w:u w:val="none"/>
        </w:rPr>
        <w:t>Clustering Technique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b w:val="false"/>
          <w:bCs w:val="false"/>
          <w:color w:val="000000"/>
          <w:sz w:val="24"/>
          <w:u w:val="none"/>
        </w:rPr>
        <w:t>2. Determining the Label of Cluster Centers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b w:val="false"/>
          <w:bCs w:val="false"/>
          <w:color w:val="000000"/>
          <w:sz w:val="24"/>
          <w:u w:val="none"/>
        </w:rPr>
        <w:t xml:space="preserve">3.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u w:val="none"/>
        </w:rPr>
        <w:t>Evaluating the Cluster Centers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u w:val="none"/>
        </w:rPr>
        <w:t>4. ‭</w:t>
      </w:r>
      <w:r>
        <w:rPr>
          <w:b w:val="false"/>
          <w:bCs w:val="false"/>
          <w:color w:val="000000"/>
          <w:sz w:val="24"/>
          <w:u w:val="none"/>
        </w:rPr>
        <w:t>Designing‬ ‭the Final Classifier‬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u w:val="none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u w:val="none"/>
        </w:rPr>
        <w:t xml:space="preserve">Applying Single k-Means: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Least tough and fastest approaches to cluster the toy is to use K-mean calculation over the data. we tend to utilize irregular instatement, since k-implies calculation is touchy to the introduction of the focuses, it would yield the outcomes that aren't effective whereas assessing over the assessment set. variety of consequences of legitimate operating k-implies is ample for this strategy, thus this can be something however a significant issue. we've got to rehash this assessment some times. within the wake of enjoying out some rounds, choose the most effective info over similar information.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Applying Clustering Ensemble Algorithm: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the foremost half, the grouping gatherings is formalized as pursues. provide D an opportunity to be associate degree infoal index of N information focuses in d-dimensional area. {the info|the data|the info} information is spoken to as a N × d style grid or N × N distinction framework, conceivably during a non-metric area.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ial Unicode MS" w:cs="Arial Unicode MS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LibreOffice/5.4.3.2$MacOSX_X86_64 LibreOffice_project/92a7159f7e4af62137622921e809f8546db437e5</Application>
  <Pages>1</Pages>
  <Words>417</Words>
  <Characters>2277</Characters>
  <CharactersWithSpaces>2678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2019-03-18T06:58:49Z</dcterms:created>
  <dc:creator/>
  <dc:description/>
  <dc:language>en-US</dc:language>
  <cp:lastModifiedBy/>
  <dcterms:modified xsi:type="dcterms:W3CDTF">2019-04-11T22:59:27Z</dcterms:modified>
  <cp:revision>8</cp:revision>
  <dc:subject/>
  <dc:title/>
</cp:coreProperties>
</file>