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02B8" w14:textId="77777777" w:rsidR="00822A2B" w:rsidRDefault="00822A2B" w:rsidP="00112470">
      <w:pPr>
        <w:spacing w:after="0"/>
        <w:ind w:right="356"/>
        <w:jc w:val="center"/>
        <w:rPr>
          <w:rStyle w:val="Vurgu"/>
          <w:b/>
          <w:bCs/>
          <w:color w:val="000000"/>
          <w:lang w:val="en-US"/>
        </w:rPr>
      </w:pPr>
    </w:p>
    <w:p w14:paraId="5DB122D1" w14:textId="77777777" w:rsidR="00822A2B" w:rsidRDefault="00822A2B" w:rsidP="00112470">
      <w:pPr>
        <w:spacing w:after="0"/>
        <w:ind w:right="356"/>
        <w:jc w:val="center"/>
        <w:rPr>
          <w:rStyle w:val="Vurgu"/>
          <w:b/>
          <w:bCs/>
          <w:color w:val="000000"/>
          <w:lang w:val="en-US"/>
        </w:rPr>
      </w:pPr>
    </w:p>
    <w:p w14:paraId="3B87F1F1" w14:textId="77777777" w:rsidR="00822A2B" w:rsidRDefault="00822A2B" w:rsidP="00112470">
      <w:pPr>
        <w:spacing w:after="0"/>
        <w:ind w:right="356"/>
        <w:jc w:val="center"/>
        <w:rPr>
          <w:rStyle w:val="Vurgu"/>
          <w:b/>
          <w:bCs/>
          <w:color w:val="000000"/>
          <w:lang w:val="en-US"/>
        </w:rPr>
      </w:pPr>
    </w:p>
    <w:p w14:paraId="27C05E74" w14:textId="77777777" w:rsidR="00822A2B" w:rsidRDefault="00822A2B" w:rsidP="00112470">
      <w:pPr>
        <w:spacing w:after="0"/>
        <w:ind w:right="356"/>
        <w:jc w:val="center"/>
        <w:rPr>
          <w:rStyle w:val="Vurgu"/>
          <w:b/>
          <w:bCs/>
          <w:color w:val="000000"/>
          <w:lang w:val="en-US"/>
        </w:rPr>
      </w:pPr>
    </w:p>
    <w:p w14:paraId="150C6F75" w14:textId="695973E7" w:rsidR="001629C2" w:rsidRPr="001278B4" w:rsidRDefault="001629C2" w:rsidP="00112470">
      <w:pPr>
        <w:spacing w:after="0"/>
        <w:ind w:right="356"/>
        <w:jc w:val="center"/>
        <w:rPr>
          <w:rFonts w:ascii="Times New Roman" w:hAnsi="Times New Roman" w:cs="Times New Roman"/>
          <w:b/>
          <w:bCs/>
          <w:iCs/>
          <w:spacing w:val="-4"/>
          <w:lang w:val="en-US"/>
        </w:rPr>
      </w:pPr>
      <w:r w:rsidRPr="001278B4">
        <w:rPr>
          <w:rStyle w:val="Vurgu"/>
          <w:b/>
          <w:bCs/>
          <w:color w:val="000000"/>
          <w:lang w:val="en-US"/>
        </w:rPr>
        <w:t xml:space="preserve">Optoelectronic </w:t>
      </w:r>
      <w:proofErr w:type="spellStart"/>
      <w:r w:rsidRPr="001278B4">
        <w:rPr>
          <w:rStyle w:val="Vurgu"/>
          <w:b/>
          <w:bCs/>
          <w:color w:val="000000"/>
          <w:lang w:val="en-US"/>
        </w:rPr>
        <w:t>Biointerfaces</w:t>
      </w:r>
      <w:proofErr w:type="spellEnd"/>
      <w:r w:rsidRPr="001278B4">
        <w:rPr>
          <w:rStyle w:val="Vurgu"/>
          <w:b/>
          <w:bCs/>
          <w:color w:val="000000"/>
          <w:lang w:val="en-US"/>
        </w:rPr>
        <w:t xml:space="preserve"> for Ex Vivo Retina Stimulation</w:t>
      </w:r>
    </w:p>
    <w:p w14:paraId="7B1E3CE4" w14:textId="77777777" w:rsidR="001629C2" w:rsidRPr="001278B4" w:rsidRDefault="001629C2" w:rsidP="00112470">
      <w:pPr>
        <w:spacing w:after="0"/>
        <w:ind w:right="356"/>
        <w:jc w:val="center"/>
        <w:rPr>
          <w:rFonts w:ascii="Times New Roman" w:hAnsi="Times New Roman" w:cs="Times New Roman"/>
          <w:bCs/>
          <w:iCs/>
          <w:spacing w:val="-4"/>
          <w:lang w:val="en-US"/>
        </w:rPr>
      </w:pPr>
    </w:p>
    <w:p w14:paraId="42FBB46D" w14:textId="066FDF46" w:rsidR="00112470" w:rsidRPr="001278B4" w:rsidRDefault="00112470" w:rsidP="00112470">
      <w:pPr>
        <w:spacing w:after="0"/>
        <w:ind w:right="356"/>
        <w:jc w:val="center"/>
        <w:rPr>
          <w:rFonts w:ascii="Times New Roman" w:hAnsi="Times New Roman" w:cs="Times New Roman"/>
          <w:bCs/>
          <w:iCs/>
          <w:spacing w:val="-4"/>
          <w:lang w:val="en-US"/>
        </w:rPr>
      </w:pPr>
      <w:r w:rsidRPr="001278B4">
        <w:rPr>
          <w:rFonts w:ascii="Times New Roman" w:hAnsi="Times New Roman" w:cs="Times New Roman"/>
          <w:bCs/>
          <w:iCs/>
          <w:spacing w:val="-4"/>
          <w:lang w:val="en-US"/>
        </w:rPr>
        <w:t>Humeyra Nur Kaleli</w:t>
      </w:r>
      <w:r w:rsidR="00732F6E" w:rsidRPr="001278B4">
        <w:rPr>
          <w:rFonts w:ascii="Times New Roman" w:hAnsi="Times New Roman" w:cs="Times New Roman"/>
          <w:bCs/>
          <w:iCs/>
          <w:spacing w:val="-4"/>
          <w:vertAlign w:val="superscript"/>
          <w:lang w:val="en-US"/>
        </w:rPr>
        <w:t>1,2</w:t>
      </w:r>
      <w:r w:rsidRPr="001278B4">
        <w:rPr>
          <w:rFonts w:ascii="Times New Roman" w:hAnsi="Times New Roman" w:cs="Times New Roman"/>
          <w:bCs/>
          <w:iCs/>
          <w:spacing w:val="-4"/>
          <w:lang w:val="en-US"/>
        </w:rPr>
        <w:t>, Ugur Berkay Caliskan</w:t>
      </w:r>
      <w:r w:rsidR="00732F6E" w:rsidRPr="001278B4">
        <w:rPr>
          <w:rFonts w:ascii="Times New Roman" w:hAnsi="Times New Roman" w:cs="Times New Roman"/>
          <w:bCs/>
          <w:iCs/>
          <w:spacing w:val="-4"/>
          <w:vertAlign w:val="superscript"/>
          <w:lang w:val="en-US"/>
        </w:rPr>
        <w:t>3</w:t>
      </w:r>
      <w:r w:rsidRPr="001278B4">
        <w:rPr>
          <w:rFonts w:ascii="Times New Roman" w:hAnsi="Times New Roman" w:cs="Times New Roman"/>
          <w:bCs/>
          <w:iCs/>
          <w:spacing w:val="-4"/>
          <w:lang w:val="en-US"/>
        </w:rPr>
        <w:t>, Eren Tekinay</w:t>
      </w:r>
      <w:r w:rsidR="00732F6E" w:rsidRPr="001278B4">
        <w:rPr>
          <w:rFonts w:ascii="Times New Roman" w:hAnsi="Times New Roman" w:cs="Times New Roman"/>
          <w:bCs/>
          <w:iCs/>
          <w:spacing w:val="-4"/>
          <w:vertAlign w:val="superscript"/>
          <w:lang w:val="en-US"/>
        </w:rPr>
        <w:t>4</w:t>
      </w:r>
      <w:r w:rsidRPr="001278B4">
        <w:rPr>
          <w:rFonts w:ascii="Times New Roman" w:hAnsi="Times New Roman" w:cs="Times New Roman"/>
          <w:bCs/>
          <w:iCs/>
          <w:spacing w:val="-4"/>
          <w:lang w:val="en-US"/>
        </w:rPr>
        <w:t>, Alp Yilmaz</w:t>
      </w:r>
      <w:r w:rsidR="001278B4" w:rsidRPr="001278B4">
        <w:rPr>
          <w:rFonts w:ascii="Times New Roman" w:hAnsi="Times New Roman" w:cs="Times New Roman"/>
          <w:bCs/>
          <w:iCs/>
          <w:spacing w:val="-4"/>
          <w:vertAlign w:val="superscript"/>
          <w:lang w:val="en-US"/>
        </w:rPr>
        <w:t>4</w:t>
      </w:r>
      <w:r w:rsidRPr="001278B4">
        <w:rPr>
          <w:rFonts w:ascii="Times New Roman" w:hAnsi="Times New Roman" w:cs="Times New Roman"/>
          <w:bCs/>
          <w:iCs/>
          <w:spacing w:val="-4"/>
          <w:lang w:val="en-US"/>
        </w:rPr>
        <w:t>, R</w:t>
      </w:r>
      <w:r w:rsidR="00E270F2">
        <w:rPr>
          <w:rFonts w:ascii="Times New Roman" w:hAnsi="Times New Roman" w:cs="Times New Roman"/>
          <w:bCs/>
          <w:iCs/>
          <w:spacing w:val="-4"/>
          <w:lang w:val="en-US"/>
        </w:rPr>
        <w:t>u</w:t>
      </w:r>
      <w:r w:rsidRPr="001278B4">
        <w:rPr>
          <w:rFonts w:ascii="Times New Roman" w:hAnsi="Times New Roman" w:cs="Times New Roman"/>
          <w:bCs/>
          <w:iCs/>
          <w:spacing w:val="-4"/>
          <w:lang w:val="en-US"/>
        </w:rPr>
        <w:t>zgar A</w:t>
      </w:r>
      <w:r w:rsidR="00E270F2">
        <w:rPr>
          <w:rFonts w:ascii="Times New Roman" w:hAnsi="Times New Roman" w:cs="Times New Roman"/>
          <w:bCs/>
          <w:iCs/>
          <w:spacing w:val="-4"/>
          <w:lang w:val="en-US"/>
        </w:rPr>
        <w:t>g</w:t>
      </w:r>
      <w:r w:rsidRPr="001278B4">
        <w:rPr>
          <w:rFonts w:ascii="Times New Roman" w:hAnsi="Times New Roman" w:cs="Times New Roman"/>
          <w:bCs/>
          <w:iCs/>
          <w:spacing w:val="-4"/>
          <w:lang w:val="en-US"/>
        </w:rPr>
        <w:t>ca</w:t>
      </w:r>
      <w:r w:rsidR="00732F6E" w:rsidRPr="001278B4">
        <w:rPr>
          <w:rFonts w:ascii="Times New Roman" w:hAnsi="Times New Roman" w:cs="Times New Roman"/>
          <w:bCs/>
          <w:iCs/>
          <w:spacing w:val="-4"/>
          <w:vertAlign w:val="superscript"/>
          <w:lang w:val="en-US"/>
        </w:rPr>
        <w:t>3</w:t>
      </w:r>
      <w:r w:rsidRPr="001278B4">
        <w:rPr>
          <w:rFonts w:ascii="Times New Roman" w:hAnsi="Times New Roman" w:cs="Times New Roman"/>
          <w:bCs/>
          <w:iCs/>
          <w:spacing w:val="-4"/>
          <w:lang w:val="en-US"/>
        </w:rPr>
        <w:t>, Gizem Yildiz</w:t>
      </w:r>
      <w:r w:rsidR="00732F6E" w:rsidRPr="001278B4">
        <w:rPr>
          <w:rFonts w:ascii="Times New Roman" w:hAnsi="Times New Roman" w:cs="Times New Roman"/>
          <w:bCs/>
          <w:iCs/>
          <w:spacing w:val="-4"/>
          <w:vertAlign w:val="superscript"/>
          <w:lang w:val="en-US"/>
        </w:rPr>
        <w:t>2</w:t>
      </w:r>
      <w:r w:rsidRPr="001278B4">
        <w:rPr>
          <w:rFonts w:ascii="Times New Roman" w:hAnsi="Times New Roman" w:cs="Times New Roman"/>
          <w:bCs/>
          <w:iCs/>
          <w:spacing w:val="-4"/>
          <w:lang w:val="en-US"/>
        </w:rPr>
        <w:t>, Omer Faruk Ozelci</w:t>
      </w:r>
      <w:r w:rsidR="00732F6E" w:rsidRPr="001278B4">
        <w:rPr>
          <w:rFonts w:ascii="Times New Roman" w:hAnsi="Times New Roman" w:cs="Times New Roman"/>
          <w:bCs/>
          <w:iCs/>
          <w:spacing w:val="-4"/>
          <w:vertAlign w:val="superscript"/>
          <w:lang w:val="en-US"/>
        </w:rPr>
        <w:t>3</w:t>
      </w:r>
      <w:r w:rsidRPr="001278B4">
        <w:rPr>
          <w:rFonts w:ascii="Times New Roman" w:hAnsi="Times New Roman" w:cs="Times New Roman"/>
          <w:bCs/>
          <w:iCs/>
          <w:spacing w:val="-4"/>
          <w:lang w:val="en-US"/>
        </w:rPr>
        <w:t>, Melike Oztopal</w:t>
      </w:r>
      <w:r w:rsidR="00732F6E" w:rsidRPr="001278B4">
        <w:rPr>
          <w:rFonts w:ascii="Times New Roman" w:hAnsi="Times New Roman" w:cs="Times New Roman"/>
          <w:bCs/>
          <w:iCs/>
          <w:spacing w:val="-4"/>
          <w:vertAlign w:val="superscript"/>
          <w:lang w:val="en-US"/>
        </w:rPr>
        <w:t>3</w:t>
      </w:r>
      <w:r w:rsidRPr="001278B4">
        <w:rPr>
          <w:rFonts w:ascii="Times New Roman" w:hAnsi="Times New Roman" w:cs="Times New Roman"/>
          <w:bCs/>
          <w:iCs/>
          <w:spacing w:val="-4"/>
          <w:lang w:val="en-US"/>
        </w:rPr>
        <w:t xml:space="preserve">, </w:t>
      </w:r>
      <w:r w:rsidR="001278B4" w:rsidRPr="001278B4">
        <w:rPr>
          <w:rFonts w:ascii="Times New Roman" w:hAnsi="Times New Roman" w:cs="Times New Roman"/>
          <w:bCs/>
          <w:iCs/>
          <w:spacing w:val="-4"/>
          <w:lang w:val="en-US"/>
        </w:rPr>
        <w:t xml:space="preserve">Vahit </w:t>
      </w:r>
      <w:r w:rsidR="0063798D" w:rsidRPr="001278B4">
        <w:rPr>
          <w:rFonts w:ascii="Times New Roman" w:hAnsi="Times New Roman" w:cs="Times New Roman"/>
          <w:bCs/>
          <w:iCs/>
          <w:spacing w:val="-4"/>
          <w:lang w:val="en-US"/>
        </w:rPr>
        <w:t xml:space="preserve">Berke </w:t>
      </w:r>
      <w:r w:rsidR="001278B4" w:rsidRPr="001278B4">
        <w:rPr>
          <w:rFonts w:ascii="Times New Roman" w:hAnsi="Times New Roman" w:cs="Times New Roman"/>
          <w:bCs/>
          <w:iCs/>
          <w:spacing w:val="-4"/>
          <w:lang w:val="en-US"/>
        </w:rPr>
        <w:t>Ozener</w:t>
      </w:r>
      <w:r w:rsidR="001278B4" w:rsidRPr="001278B4">
        <w:rPr>
          <w:rFonts w:ascii="Times New Roman" w:hAnsi="Times New Roman" w:cs="Times New Roman"/>
          <w:bCs/>
          <w:iCs/>
          <w:spacing w:val="-4"/>
          <w:vertAlign w:val="superscript"/>
          <w:lang w:val="en-US"/>
        </w:rPr>
        <w:t>3</w:t>
      </w:r>
      <w:r w:rsidR="001278B4" w:rsidRPr="001278B4">
        <w:rPr>
          <w:rFonts w:ascii="Times New Roman" w:hAnsi="Times New Roman" w:cs="Times New Roman"/>
          <w:bCs/>
          <w:iCs/>
          <w:spacing w:val="-4"/>
          <w:lang w:val="en-US"/>
        </w:rPr>
        <w:t xml:space="preserve">, </w:t>
      </w:r>
      <w:r w:rsidRPr="001278B4">
        <w:rPr>
          <w:rFonts w:ascii="Times New Roman" w:hAnsi="Times New Roman" w:cs="Times New Roman"/>
          <w:bCs/>
          <w:iCs/>
          <w:spacing w:val="-4"/>
          <w:lang w:val="en-US"/>
        </w:rPr>
        <w:t>Sedat Nizamoglu</w:t>
      </w:r>
      <w:r w:rsidR="00732F6E" w:rsidRPr="001278B4">
        <w:rPr>
          <w:rFonts w:ascii="Times New Roman" w:hAnsi="Times New Roman" w:cs="Times New Roman"/>
          <w:bCs/>
          <w:iCs/>
          <w:spacing w:val="-4"/>
          <w:vertAlign w:val="superscript"/>
          <w:lang w:val="en-US"/>
        </w:rPr>
        <w:t>3</w:t>
      </w:r>
    </w:p>
    <w:p w14:paraId="023C4C04" w14:textId="77777777" w:rsidR="00112470" w:rsidRPr="001278B4" w:rsidRDefault="00112470" w:rsidP="00112470">
      <w:pPr>
        <w:spacing w:after="0"/>
        <w:ind w:right="356"/>
        <w:jc w:val="center"/>
        <w:rPr>
          <w:rFonts w:ascii="Times New Roman" w:hAnsi="Times New Roman" w:cs="Times New Roman"/>
          <w:bCs/>
          <w:iCs/>
          <w:spacing w:val="-4"/>
          <w:lang w:val="en-US"/>
        </w:rPr>
      </w:pPr>
    </w:p>
    <w:p w14:paraId="294FF437" w14:textId="262188A1" w:rsidR="00112470" w:rsidRPr="001278B4" w:rsidRDefault="00112470" w:rsidP="00112470">
      <w:pPr>
        <w:spacing w:after="0"/>
        <w:ind w:right="356"/>
        <w:jc w:val="center"/>
        <w:rPr>
          <w:rFonts w:ascii="Times New Roman" w:hAnsi="Times New Roman" w:cs="Times New Roman"/>
          <w:bCs/>
          <w:iCs/>
          <w:spacing w:val="-4"/>
          <w:sz w:val="18"/>
          <w:szCs w:val="18"/>
          <w:lang w:val="en-US"/>
        </w:rPr>
      </w:pPr>
      <w:r w:rsidRPr="001278B4">
        <w:rPr>
          <w:rFonts w:ascii="Times New Roman" w:hAnsi="Times New Roman" w:cs="Times New Roman"/>
          <w:bCs/>
          <w:iCs/>
          <w:spacing w:val="-4"/>
          <w:sz w:val="18"/>
          <w:szCs w:val="18"/>
          <w:vertAlign w:val="superscript"/>
          <w:lang w:val="en-US"/>
        </w:rPr>
        <w:t xml:space="preserve">1 </w:t>
      </w:r>
      <w:r w:rsidRPr="001278B4">
        <w:rPr>
          <w:rFonts w:ascii="Times New Roman" w:hAnsi="Times New Roman" w:cs="Times New Roman"/>
          <w:bCs/>
          <w:iCs/>
          <w:spacing w:val="-4"/>
          <w:sz w:val="18"/>
          <w:szCs w:val="18"/>
          <w:lang w:val="en-US"/>
        </w:rPr>
        <w:t>Research Center for Translational Medicine, Koc University, Istanbul, Turkey</w:t>
      </w:r>
    </w:p>
    <w:p w14:paraId="4372E1DF" w14:textId="43089A3B" w:rsidR="00112470" w:rsidRPr="001278B4" w:rsidRDefault="00732F6E" w:rsidP="00112470">
      <w:pPr>
        <w:spacing w:after="0"/>
        <w:ind w:right="356"/>
        <w:jc w:val="center"/>
        <w:rPr>
          <w:rFonts w:ascii="Times New Roman" w:hAnsi="Times New Roman" w:cs="Times New Roman"/>
          <w:bCs/>
          <w:iCs/>
          <w:spacing w:val="-4"/>
          <w:lang w:val="en-US"/>
        </w:rPr>
      </w:pPr>
      <w:r w:rsidRPr="001278B4">
        <w:rPr>
          <w:rFonts w:ascii="Times New Roman" w:hAnsi="Times New Roman" w:cs="Times New Roman"/>
          <w:bCs/>
          <w:iCs/>
          <w:spacing w:val="-4"/>
          <w:sz w:val="18"/>
          <w:szCs w:val="18"/>
          <w:vertAlign w:val="superscript"/>
          <w:lang w:val="en-US"/>
        </w:rPr>
        <w:t>2</w:t>
      </w:r>
      <w:r w:rsidRPr="001278B4">
        <w:rPr>
          <w:rFonts w:ascii="Times New Roman" w:hAnsi="Times New Roman" w:cs="Times New Roman"/>
          <w:bCs/>
          <w:iCs/>
          <w:spacing w:val="-4"/>
          <w:sz w:val="18"/>
          <w:szCs w:val="18"/>
          <w:lang w:val="en-US"/>
        </w:rPr>
        <w:t xml:space="preserve"> Department of Biomedical Science and Engineering, Koc University, Istanbul, Turkey</w:t>
      </w:r>
    </w:p>
    <w:p w14:paraId="4D45850D" w14:textId="0D7D716A" w:rsidR="00112470" w:rsidRPr="001278B4" w:rsidRDefault="00732F6E" w:rsidP="00112470">
      <w:pPr>
        <w:spacing w:after="0"/>
        <w:ind w:right="356"/>
        <w:jc w:val="center"/>
        <w:rPr>
          <w:rFonts w:ascii="Times New Roman" w:hAnsi="Times New Roman" w:cs="Times New Roman"/>
          <w:bCs/>
          <w:iCs/>
          <w:spacing w:val="-4"/>
          <w:sz w:val="18"/>
          <w:szCs w:val="18"/>
          <w:lang w:val="en-US"/>
        </w:rPr>
      </w:pPr>
      <w:r w:rsidRPr="001278B4">
        <w:rPr>
          <w:rFonts w:ascii="Times New Roman" w:hAnsi="Times New Roman" w:cs="Times New Roman"/>
          <w:bCs/>
          <w:iCs/>
          <w:spacing w:val="-4"/>
          <w:sz w:val="18"/>
          <w:szCs w:val="18"/>
          <w:vertAlign w:val="superscript"/>
          <w:lang w:val="en-US"/>
        </w:rPr>
        <w:t>3</w:t>
      </w:r>
      <w:r w:rsidRPr="001278B4">
        <w:rPr>
          <w:rFonts w:ascii="Times New Roman" w:hAnsi="Times New Roman" w:cs="Times New Roman"/>
          <w:bCs/>
          <w:iCs/>
          <w:spacing w:val="-4"/>
          <w:sz w:val="18"/>
          <w:szCs w:val="18"/>
          <w:lang w:val="en-US"/>
        </w:rPr>
        <w:t xml:space="preserve"> </w:t>
      </w:r>
      <w:r w:rsidR="00112470" w:rsidRPr="001278B4">
        <w:rPr>
          <w:rFonts w:ascii="Times New Roman" w:hAnsi="Times New Roman" w:cs="Times New Roman"/>
          <w:bCs/>
          <w:iCs/>
          <w:spacing w:val="-4"/>
          <w:sz w:val="18"/>
          <w:szCs w:val="18"/>
          <w:lang w:val="en-US"/>
        </w:rPr>
        <w:t>Department of Electrical and Electronics Engineering, Koc University, Istanbul, Turkey</w:t>
      </w:r>
    </w:p>
    <w:p w14:paraId="22A9D4FF" w14:textId="758A85CB" w:rsidR="00FD38DA" w:rsidRPr="004C2408" w:rsidRDefault="00732F6E" w:rsidP="004C2408">
      <w:pPr>
        <w:spacing w:after="0"/>
        <w:ind w:right="356"/>
        <w:jc w:val="center"/>
        <w:rPr>
          <w:rFonts w:ascii="Times New Roman" w:hAnsi="Times New Roman" w:cs="Times New Roman"/>
          <w:bCs/>
          <w:iCs/>
          <w:spacing w:val="-4"/>
          <w:sz w:val="18"/>
          <w:szCs w:val="18"/>
          <w:lang w:val="en-US"/>
        </w:rPr>
      </w:pPr>
      <w:r w:rsidRPr="001278B4">
        <w:rPr>
          <w:rFonts w:ascii="Times New Roman" w:hAnsi="Times New Roman" w:cs="Times New Roman"/>
          <w:bCs/>
          <w:iCs/>
          <w:spacing w:val="-4"/>
          <w:sz w:val="18"/>
          <w:szCs w:val="18"/>
          <w:vertAlign w:val="superscript"/>
          <w:lang w:val="en-US"/>
        </w:rPr>
        <w:t>4</w:t>
      </w:r>
      <w:r w:rsidRPr="001278B4">
        <w:rPr>
          <w:rFonts w:ascii="Times New Roman" w:hAnsi="Times New Roman" w:cs="Times New Roman"/>
          <w:bCs/>
          <w:iCs/>
          <w:spacing w:val="-4"/>
          <w:sz w:val="18"/>
          <w:szCs w:val="18"/>
          <w:lang w:val="en-US"/>
        </w:rPr>
        <w:t xml:space="preserve"> </w:t>
      </w:r>
      <w:r w:rsidR="00112470" w:rsidRPr="001278B4">
        <w:rPr>
          <w:rFonts w:ascii="Times New Roman" w:hAnsi="Times New Roman" w:cs="Times New Roman"/>
          <w:bCs/>
          <w:iCs/>
          <w:spacing w:val="-4"/>
          <w:sz w:val="18"/>
          <w:szCs w:val="18"/>
          <w:lang w:val="en-US"/>
        </w:rPr>
        <w:t>Department of Materials Science and Engineering, Koc University, Istanbul, Turkey</w:t>
      </w:r>
    </w:p>
    <w:p w14:paraId="69A911B8" w14:textId="56023C4B" w:rsidR="00FD38DA" w:rsidRPr="00822A2B" w:rsidRDefault="00822A2B" w:rsidP="00FD38DA">
      <w:pPr>
        <w:pStyle w:val="NormalWeb"/>
        <w:jc w:val="both"/>
        <w:rPr>
          <w:b/>
          <w:bCs/>
          <w:color w:val="000000"/>
          <w:lang w:val="en-US"/>
        </w:rPr>
      </w:pPr>
      <w:r w:rsidRPr="00822A2B">
        <w:rPr>
          <w:b/>
          <w:bCs/>
          <w:color w:val="000000"/>
          <w:lang w:val="en-US"/>
        </w:rPr>
        <w:t>Background</w:t>
      </w:r>
      <w:r>
        <w:rPr>
          <w:b/>
          <w:bCs/>
          <w:color w:val="000000"/>
          <w:lang w:val="en-US"/>
        </w:rPr>
        <w:t xml:space="preserve">: </w:t>
      </w:r>
      <w:r w:rsidR="00FD38DA" w:rsidRPr="001278B4">
        <w:rPr>
          <w:color w:val="000000"/>
          <w:lang w:val="en-US"/>
        </w:rPr>
        <w:t>Degenerative retinal diseases such as age-related macular degeneration and retinitis pigmentosa result in photoreceptor loss</w:t>
      </w:r>
      <w:r w:rsidR="00FD38DA">
        <w:rPr>
          <w:color w:val="000000"/>
          <w:lang w:val="en-US"/>
        </w:rPr>
        <w:t xml:space="preserve"> with</w:t>
      </w:r>
      <w:r w:rsidR="00FD38DA" w:rsidRPr="001278B4">
        <w:rPr>
          <w:color w:val="000000"/>
          <w:lang w:val="en-US"/>
        </w:rPr>
        <w:t xml:space="preserve"> </w:t>
      </w:r>
      <w:r w:rsidR="00FD38DA" w:rsidRPr="00FD38DA">
        <w:rPr>
          <w:color w:val="000000"/>
          <w:lang w:val="en-US"/>
        </w:rPr>
        <w:t>disrupt</w:t>
      </w:r>
      <w:r w:rsidR="00FD38DA">
        <w:rPr>
          <w:color w:val="000000"/>
          <w:lang w:val="en-US"/>
        </w:rPr>
        <w:t>ion in</w:t>
      </w:r>
      <w:r w:rsidR="00FD38DA" w:rsidRPr="00FD38DA">
        <w:rPr>
          <w:color w:val="000000"/>
          <w:lang w:val="en-US"/>
        </w:rPr>
        <w:t xml:space="preserve"> native phototransduction while largely preserving inner retinal circuitry. </w:t>
      </w:r>
      <w:r w:rsidR="00FE5F90">
        <w:rPr>
          <w:color w:val="000000"/>
          <w:lang w:val="en-US"/>
        </w:rPr>
        <w:t>A</w:t>
      </w:r>
      <w:r w:rsidR="00FD38DA" w:rsidRPr="00FD38DA">
        <w:rPr>
          <w:color w:val="000000"/>
          <w:lang w:val="en-US"/>
        </w:rPr>
        <w:t xml:space="preserve">rtificial phototransduction strategies </w:t>
      </w:r>
      <w:r w:rsidR="00FE5F90">
        <w:rPr>
          <w:color w:val="000000"/>
          <w:lang w:val="en-US"/>
        </w:rPr>
        <w:t>propose</w:t>
      </w:r>
      <w:r w:rsidR="00FD38DA" w:rsidRPr="00FD38DA">
        <w:rPr>
          <w:color w:val="000000"/>
          <w:lang w:val="en-US"/>
        </w:rPr>
        <w:t xml:space="preserve"> stimulat</w:t>
      </w:r>
      <w:r w:rsidR="00FE5F90">
        <w:rPr>
          <w:color w:val="000000"/>
          <w:lang w:val="en-US"/>
        </w:rPr>
        <w:t>ion of</w:t>
      </w:r>
      <w:r w:rsidR="00FD38DA" w:rsidRPr="00FD38DA">
        <w:rPr>
          <w:color w:val="000000"/>
          <w:lang w:val="en-US"/>
        </w:rPr>
        <w:t xml:space="preserve"> surviving retinal neurons. Photovoltaic </w:t>
      </w:r>
      <w:proofErr w:type="spellStart"/>
      <w:r w:rsidR="00FD38DA" w:rsidRPr="00FD38DA">
        <w:rPr>
          <w:color w:val="000000"/>
          <w:lang w:val="en-US"/>
        </w:rPr>
        <w:t>biointerfaces</w:t>
      </w:r>
      <w:proofErr w:type="spellEnd"/>
      <w:r w:rsidR="00FD38DA" w:rsidRPr="00FD38DA">
        <w:rPr>
          <w:color w:val="000000"/>
          <w:lang w:val="en-US"/>
        </w:rPr>
        <w:t xml:space="preserve"> offer a wireless approach by converting incident light into electrical </w:t>
      </w:r>
      <w:r w:rsidR="00FD38DA">
        <w:rPr>
          <w:color w:val="000000"/>
          <w:lang w:val="en-US"/>
        </w:rPr>
        <w:t>currents</w:t>
      </w:r>
      <w:r w:rsidR="00FD38DA" w:rsidRPr="00FD38DA">
        <w:rPr>
          <w:color w:val="000000"/>
          <w:lang w:val="en-US"/>
        </w:rPr>
        <w:t xml:space="preserve"> without external power </w:t>
      </w:r>
      <w:r w:rsidR="00FD38DA">
        <w:rPr>
          <w:color w:val="000000"/>
          <w:lang w:val="en-US"/>
        </w:rPr>
        <w:t>sources</w:t>
      </w:r>
      <w:r w:rsidR="00FD38DA" w:rsidRPr="00FD38DA">
        <w:rPr>
          <w:color w:val="000000"/>
          <w:lang w:val="en-US"/>
        </w:rPr>
        <w:t>.</w:t>
      </w:r>
    </w:p>
    <w:p w14:paraId="7356F022" w14:textId="2ECFFB83" w:rsidR="00FD38DA" w:rsidRPr="00822A2B" w:rsidRDefault="00822A2B" w:rsidP="00FD38DA">
      <w:pPr>
        <w:pStyle w:val="NormalWeb"/>
        <w:jc w:val="both"/>
        <w:rPr>
          <w:b/>
          <w:bCs/>
          <w:color w:val="000000"/>
          <w:lang w:val="en-US"/>
        </w:rPr>
      </w:pPr>
      <w:r w:rsidRPr="00822A2B">
        <w:rPr>
          <w:b/>
          <w:bCs/>
          <w:color w:val="000000"/>
          <w:lang w:val="en-US"/>
        </w:rPr>
        <w:t>Methods</w:t>
      </w:r>
      <w:r>
        <w:rPr>
          <w:b/>
          <w:bCs/>
          <w:color w:val="000000"/>
          <w:lang w:val="en-US"/>
        </w:rPr>
        <w:t xml:space="preserve">: </w:t>
      </w:r>
      <w:r w:rsidR="00FD38DA" w:rsidRPr="00FD38DA">
        <w:rPr>
          <w:color w:val="000000"/>
          <w:lang w:val="en-US"/>
        </w:rPr>
        <w:t>We developed quantum dot</w:t>
      </w:r>
      <w:r w:rsidR="00FE5F90">
        <w:rPr>
          <w:color w:val="000000"/>
          <w:lang w:val="en-US"/>
        </w:rPr>
        <w:t xml:space="preserve"> </w:t>
      </w:r>
      <w:r w:rsidR="00FD38DA" w:rsidRPr="00FD38DA">
        <w:rPr>
          <w:color w:val="000000"/>
          <w:lang w:val="en-US"/>
        </w:rPr>
        <w:t>integrated device</w:t>
      </w:r>
      <w:r w:rsidR="00FE5F90">
        <w:rPr>
          <w:color w:val="000000"/>
          <w:lang w:val="en-US"/>
        </w:rPr>
        <w:t>s</w:t>
      </w:r>
      <w:r w:rsidR="00FD38DA" w:rsidRPr="00FD38DA">
        <w:rPr>
          <w:color w:val="000000"/>
          <w:lang w:val="en-US"/>
        </w:rPr>
        <w:t xml:space="preserve"> designed to generate </w:t>
      </w:r>
      <w:r w:rsidR="004C2408">
        <w:rPr>
          <w:color w:val="000000"/>
          <w:lang w:val="en-US"/>
        </w:rPr>
        <w:t>pseudo</w:t>
      </w:r>
      <w:r w:rsidR="00FD38DA" w:rsidRPr="00FD38DA">
        <w:rPr>
          <w:color w:val="000000"/>
          <w:lang w:val="en-US"/>
        </w:rPr>
        <w:t xml:space="preserve">capacitive currents under </w:t>
      </w:r>
      <w:r w:rsidR="00FD38DA">
        <w:rPr>
          <w:color w:val="000000"/>
          <w:lang w:val="en-US"/>
        </w:rPr>
        <w:t>near infrared</w:t>
      </w:r>
      <w:r w:rsidR="00FD38DA" w:rsidRPr="00FD38DA">
        <w:rPr>
          <w:color w:val="000000"/>
          <w:lang w:val="en-US"/>
        </w:rPr>
        <w:t xml:space="preserve"> light illumination. The multilayer architecture was optimized for efficient photocurrent generation. </w:t>
      </w:r>
      <w:r w:rsidR="004C2408" w:rsidRPr="004C2408">
        <w:rPr>
          <w:color w:val="000000"/>
          <w:lang w:val="en-US"/>
        </w:rPr>
        <w:t xml:space="preserve">Biocompatibility of the photovoltaic interface was </w:t>
      </w:r>
      <w:r w:rsidR="004C2408">
        <w:rPr>
          <w:color w:val="000000"/>
          <w:lang w:val="en-US"/>
        </w:rPr>
        <w:t>first</w:t>
      </w:r>
      <w:r w:rsidR="004C2408" w:rsidRPr="004C2408">
        <w:rPr>
          <w:color w:val="000000"/>
          <w:lang w:val="en-US"/>
        </w:rPr>
        <w:t xml:space="preserve"> assessed in primary hippocampal neuron cultures through viability assays and neuronal marker analysis.</w:t>
      </w:r>
      <w:r w:rsidR="004C2408">
        <w:rPr>
          <w:color w:val="000000"/>
          <w:lang w:val="en-US"/>
        </w:rPr>
        <w:t xml:space="preserve"> </w:t>
      </w:r>
      <w:r w:rsidR="004C2408" w:rsidRPr="004C2408">
        <w:rPr>
          <w:color w:val="000000"/>
          <w:lang w:val="en-US"/>
        </w:rPr>
        <w:t xml:space="preserve">Device functionality was evaluated using </w:t>
      </w:r>
      <w:r w:rsidR="004C2408" w:rsidRPr="00822A2B">
        <w:rPr>
          <w:i/>
          <w:iCs/>
          <w:color w:val="000000"/>
          <w:lang w:val="en-US"/>
        </w:rPr>
        <w:t>ex vivo</w:t>
      </w:r>
      <w:r w:rsidR="004C2408" w:rsidRPr="004C2408">
        <w:rPr>
          <w:color w:val="000000"/>
          <w:lang w:val="en-US"/>
        </w:rPr>
        <w:t xml:space="preserve"> retinal explants isolated from healthy and degenerated animal</w:t>
      </w:r>
      <w:r w:rsidR="00FE5F90">
        <w:rPr>
          <w:color w:val="000000"/>
          <w:lang w:val="en-US"/>
        </w:rPr>
        <w:t>s</w:t>
      </w:r>
      <w:r w:rsidR="004C2408" w:rsidRPr="004C2408">
        <w:rPr>
          <w:color w:val="000000"/>
          <w:lang w:val="en-US"/>
        </w:rPr>
        <w:t xml:space="preserve"> recorded on multi-electrode array (MEA) systems</w:t>
      </w:r>
      <w:r w:rsidR="00FD38DA" w:rsidRPr="00FD38DA">
        <w:rPr>
          <w:color w:val="000000"/>
          <w:lang w:val="en-US"/>
        </w:rPr>
        <w:t xml:space="preserve">. </w:t>
      </w:r>
      <w:r w:rsidR="00FE5F90">
        <w:rPr>
          <w:color w:val="000000"/>
          <w:lang w:val="en-US"/>
        </w:rPr>
        <w:t>I</w:t>
      </w:r>
      <w:r w:rsidR="00FD38DA" w:rsidRPr="00FD38DA">
        <w:rPr>
          <w:color w:val="000000"/>
          <w:lang w:val="en-US"/>
        </w:rPr>
        <w:t>llumination</w:t>
      </w:r>
      <w:r>
        <w:rPr>
          <w:color w:val="000000"/>
          <w:lang w:val="en-US"/>
        </w:rPr>
        <w:t xml:space="preserve"> (880 nm, 5Hz, 20ms ON, 180ms OFF cycles)</w:t>
      </w:r>
      <w:r w:rsidR="00FD38DA" w:rsidRPr="00FD38DA">
        <w:rPr>
          <w:color w:val="000000"/>
          <w:lang w:val="en-US"/>
        </w:rPr>
        <w:t xml:space="preserve"> was applied to the entire device surface, and neuronal responses were quantified through changes in active electrode number and firing dynamics. </w:t>
      </w:r>
    </w:p>
    <w:p w14:paraId="6EDF7F85" w14:textId="11099582" w:rsidR="00FD38DA" w:rsidRPr="00822A2B" w:rsidRDefault="00822A2B" w:rsidP="00FD38DA">
      <w:pPr>
        <w:pStyle w:val="NormalWeb"/>
        <w:jc w:val="both"/>
        <w:rPr>
          <w:b/>
          <w:bCs/>
          <w:color w:val="000000"/>
          <w:lang w:val="en-US"/>
        </w:rPr>
      </w:pPr>
      <w:r w:rsidRPr="00822A2B">
        <w:rPr>
          <w:b/>
          <w:bCs/>
          <w:color w:val="000000"/>
          <w:lang w:val="en-US"/>
        </w:rPr>
        <w:t>Results</w:t>
      </w:r>
      <w:r>
        <w:rPr>
          <w:b/>
          <w:bCs/>
          <w:color w:val="000000"/>
          <w:lang w:val="en-US"/>
        </w:rPr>
        <w:t xml:space="preserve">: </w:t>
      </w:r>
      <w:r w:rsidRPr="00822A2B">
        <w:rPr>
          <w:color w:val="000000"/>
          <w:lang w:val="en-US"/>
        </w:rPr>
        <w:t>NIR illumination induced robust light-triggered modulation of retinal activity. Photovoltaic stimulation significantly increased the number of active electrodes compared to baseline recordings and altered firing dynamics across the network, indicating effective recruitment of retinal neurons.</w:t>
      </w:r>
    </w:p>
    <w:p w14:paraId="51E24C4A" w14:textId="0ECB32D6" w:rsidR="00FD38DA" w:rsidRPr="001278B4" w:rsidRDefault="00822A2B" w:rsidP="00FD38DA">
      <w:pPr>
        <w:pStyle w:val="NormalWeb"/>
        <w:jc w:val="both"/>
        <w:rPr>
          <w:color w:val="000000"/>
          <w:lang w:val="en-US"/>
        </w:rPr>
      </w:pPr>
      <w:r w:rsidRPr="00822A2B">
        <w:rPr>
          <w:b/>
          <w:bCs/>
          <w:color w:val="000000"/>
          <w:lang w:val="en-US"/>
        </w:rPr>
        <w:t>Conclusion</w:t>
      </w:r>
      <w:r>
        <w:rPr>
          <w:color w:val="000000"/>
          <w:lang w:val="en-US"/>
        </w:rPr>
        <w:t xml:space="preserve">: </w:t>
      </w:r>
      <w:r w:rsidR="00FD38DA" w:rsidRPr="00FD38DA">
        <w:rPr>
          <w:color w:val="000000"/>
          <w:lang w:val="en-US"/>
        </w:rPr>
        <w:t xml:space="preserve">Our findings demonstrate that a </w:t>
      </w:r>
      <w:r w:rsidR="004C2408">
        <w:rPr>
          <w:color w:val="000000"/>
          <w:lang w:val="en-US"/>
        </w:rPr>
        <w:t>quantum dot</w:t>
      </w:r>
      <w:r w:rsidR="00FD38DA" w:rsidRPr="00FD38DA">
        <w:rPr>
          <w:color w:val="000000"/>
          <w:lang w:val="en-US"/>
        </w:rPr>
        <w:t xml:space="preserve">-based photovoltaic interface can effectively modulate retinal network activity under </w:t>
      </w:r>
      <w:r w:rsidR="004C2408">
        <w:rPr>
          <w:color w:val="000000"/>
          <w:lang w:val="en-US"/>
        </w:rPr>
        <w:t>NIR light</w:t>
      </w:r>
      <w:r w:rsidR="00FD38DA" w:rsidRPr="00FD38DA">
        <w:rPr>
          <w:color w:val="000000"/>
          <w:lang w:val="en-US"/>
        </w:rPr>
        <w:t xml:space="preserve"> illumination. This wireless, </w:t>
      </w:r>
      <w:r w:rsidR="004C2408">
        <w:rPr>
          <w:color w:val="000000"/>
          <w:lang w:val="en-US"/>
        </w:rPr>
        <w:t>optoelectronic</w:t>
      </w:r>
      <w:r w:rsidR="00FD38DA" w:rsidRPr="00FD38DA">
        <w:rPr>
          <w:color w:val="000000"/>
          <w:lang w:val="en-US"/>
        </w:rPr>
        <w:t xml:space="preserve"> strategy represents a promising platform for </w:t>
      </w:r>
      <w:proofErr w:type="gramStart"/>
      <w:r w:rsidR="00FD38DA" w:rsidRPr="00FD38DA">
        <w:rPr>
          <w:color w:val="000000"/>
          <w:lang w:val="en-US"/>
        </w:rPr>
        <w:t>next-generation</w:t>
      </w:r>
      <w:proofErr w:type="gramEnd"/>
      <w:r w:rsidR="00FD38DA" w:rsidRPr="00FD38DA">
        <w:rPr>
          <w:color w:val="000000"/>
          <w:lang w:val="en-US"/>
        </w:rPr>
        <w:t xml:space="preserve"> subretinal prosthetic systems targeting photoreceptor degeneration.</w:t>
      </w:r>
    </w:p>
    <w:p w14:paraId="6A727722" w14:textId="454C957A" w:rsidR="001278B4" w:rsidRDefault="00000723" w:rsidP="00112470">
      <w:pPr>
        <w:pStyle w:val="NormalWeb"/>
        <w:jc w:val="both"/>
        <w:rPr>
          <w:color w:val="000000"/>
          <w:lang w:val="en-US"/>
        </w:rPr>
      </w:pPr>
      <w:r w:rsidRPr="00F43009">
        <w:rPr>
          <w:b/>
          <w:bCs/>
          <w:color w:val="000000"/>
          <w:lang w:val="en-US"/>
        </w:rPr>
        <w:t>Keywords</w:t>
      </w:r>
      <w:r>
        <w:rPr>
          <w:color w:val="000000"/>
          <w:lang w:val="en-US"/>
        </w:rPr>
        <w:t xml:space="preserve">: </w:t>
      </w:r>
      <w:r w:rsidRPr="00000723">
        <w:rPr>
          <w:color w:val="000000"/>
          <w:lang w:val="en-US"/>
        </w:rPr>
        <w:t>Retinal prosthesis</w:t>
      </w:r>
      <w:r>
        <w:rPr>
          <w:color w:val="000000"/>
          <w:lang w:val="en-US"/>
        </w:rPr>
        <w:t xml:space="preserve">; </w:t>
      </w:r>
      <w:r w:rsidRPr="00000723">
        <w:rPr>
          <w:color w:val="000000"/>
          <w:lang w:val="en-US"/>
        </w:rPr>
        <w:t>vision restoration</w:t>
      </w:r>
      <w:r>
        <w:rPr>
          <w:color w:val="000000"/>
          <w:lang w:val="en-US"/>
        </w:rPr>
        <w:t>; b</w:t>
      </w:r>
      <w:r w:rsidRPr="00000723">
        <w:rPr>
          <w:color w:val="000000"/>
          <w:lang w:val="en-US"/>
        </w:rPr>
        <w:t>ioelectronic interface</w:t>
      </w:r>
      <w:r>
        <w:rPr>
          <w:color w:val="000000"/>
          <w:lang w:val="en-US"/>
        </w:rPr>
        <w:t>; NIR light stimulation</w:t>
      </w:r>
    </w:p>
    <w:p w14:paraId="7B7B88BC" w14:textId="77777777" w:rsidR="001278B4" w:rsidRDefault="001278B4" w:rsidP="00112470">
      <w:pPr>
        <w:pStyle w:val="NormalWeb"/>
        <w:jc w:val="both"/>
        <w:rPr>
          <w:color w:val="000000"/>
          <w:lang w:val="en-US"/>
        </w:rPr>
      </w:pPr>
    </w:p>
    <w:p w14:paraId="17959F6D" w14:textId="77777777" w:rsidR="00112470" w:rsidRPr="001278B4" w:rsidRDefault="00112470" w:rsidP="00112470">
      <w:pPr>
        <w:jc w:val="both"/>
        <w:rPr>
          <w:lang w:val="en-US"/>
        </w:rPr>
      </w:pPr>
    </w:p>
    <w:sectPr w:rsidR="00112470" w:rsidRPr="001278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70"/>
    <w:rsid w:val="00000723"/>
    <w:rsid w:val="00112470"/>
    <w:rsid w:val="001278B4"/>
    <w:rsid w:val="001629C2"/>
    <w:rsid w:val="00341FCA"/>
    <w:rsid w:val="004C2408"/>
    <w:rsid w:val="0063798D"/>
    <w:rsid w:val="00732F6E"/>
    <w:rsid w:val="00822A2B"/>
    <w:rsid w:val="00981DE6"/>
    <w:rsid w:val="00B238C7"/>
    <w:rsid w:val="00E270F2"/>
    <w:rsid w:val="00F43009"/>
    <w:rsid w:val="00F70D01"/>
    <w:rsid w:val="00FD38DA"/>
    <w:rsid w:val="00FE5F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4F15B20"/>
  <w15:chartTrackingRefBased/>
  <w15:docId w15:val="{2594CA5C-25D4-CD4E-A851-9B02AFB8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12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12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1247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1247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1247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1247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1247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1247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1247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1247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1247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1247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1247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1247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1247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1247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1247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12470"/>
    <w:rPr>
      <w:rFonts w:eastAsiaTheme="majorEastAsia" w:cstheme="majorBidi"/>
      <w:color w:val="272727" w:themeColor="text1" w:themeTint="D8"/>
    </w:rPr>
  </w:style>
  <w:style w:type="paragraph" w:styleId="KonuBal">
    <w:name w:val="Title"/>
    <w:basedOn w:val="Normal"/>
    <w:next w:val="Normal"/>
    <w:link w:val="KonuBalChar"/>
    <w:uiPriority w:val="10"/>
    <w:qFormat/>
    <w:rsid w:val="00112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1247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1247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1247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1247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12470"/>
    <w:rPr>
      <w:i/>
      <w:iCs/>
      <w:color w:val="404040" w:themeColor="text1" w:themeTint="BF"/>
    </w:rPr>
  </w:style>
  <w:style w:type="paragraph" w:styleId="ListeParagraf">
    <w:name w:val="List Paragraph"/>
    <w:basedOn w:val="Normal"/>
    <w:uiPriority w:val="34"/>
    <w:qFormat/>
    <w:rsid w:val="00112470"/>
    <w:pPr>
      <w:ind w:left="720"/>
      <w:contextualSpacing/>
    </w:pPr>
  </w:style>
  <w:style w:type="character" w:styleId="GlVurgulama">
    <w:name w:val="Intense Emphasis"/>
    <w:basedOn w:val="VarsaylanParagrafYazTipi"/>
    <w:uiPriority w:val="21"/>
    <w:qFormat/>
    <w:rsid w:val="00112470"/>
    <w:rPr>
      <w:i/>
      <w:iCs/>
      <w:color w:val="0F4761" w:themeColor="accent1" w:themeShade="BF"/>
    </w:rPr>
  </w:style>
  <w:style w:type="paragraph" w:styleId="GlAlnt">
    <w:name w:val="Intense Quote"/>
    <w:basedOn w:val="Normal"/>
    <w:next w:val="Normal"/>
    <w:link w:val="GlAlntChar"/>
    <w:uiPriority w:val="30"/>
    <w:qFormat/>
    <w:rsid w:val="00112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12470"/>
    <w:rPr>
      <w:i/>
      <w:iCs/>
      <w:color w:val="0F4761" w:themeColor="accent1" w:themeShade="BF"/>
    </w:rPr>
  </w:style>
  <w:style w:type="character" w:styleId="GlBavuru">
    <w:name w:val="Intense Reference"/>
    <w:basedOn w:val="VarsaylanParagrafYazTipi"/>
    <w:uiPriority w:val="32"/>
    <w:qFormat/>
    <w:rsid w:val="00112470"/>
    <w:rPr>
      <w:b/>
      <w:bCs/>
      <w:smallCaps/>
      <w:color w:val="0F4761" w:themeColor="accent1" w:themeShade="BF"/>
      <w:spacing w:val="5"/>
    </w:rPr>
  </w:style>
  <w:style w:type="paragraph" w:styleId="NormalWeb">
    <w:name w:val="Normal (Web)"/>
    <w:basedOn w:val="Normal"/>
    <w:uiPriority w:val="99"/>
    <w:semiHidden/>
    <w:unhideWhenUsed/>
    <w:rsid w:val="0011247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112470"/>
    <w:rPr>
      <w:b/>
      <w:bCs/>
    </w:rPr>
  </w:style>
  <w:style w:type="character" w:customStyle="1" w:styleId="apple-converted-space">
    <w:name w:val="apple-converted-space"/>
    <w:basedOn w:val="VarsaylanParagrafYazTipi"/>
    <w:rsid w:val="00112470"/>
  </w:style>
  <w:style w:type="character" w:styleId="Vurgu">
    <w:name w:val="Emphasis"/>
    <w:basedOn w:val="VarsaylanParagrafYazTipi"/>
    <w:uiPriority w:val="20"/>
    <w:qFormat/>
    <w:rsid w:val="001124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306</Words>
  <Characters>2194</Characters>
  <Application>Microsoft Office Word</Application>
  <DocSecurity>0</DocSecurity>
  <Lines>37</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humeyra kaleli</dc:creator>
  <cp:keywords/>
  <dc:description/>
  <cp:lastModifiedBy>humeyra kaleli</cp:lastModifiedBy>
  <cp:revision>8</cp:revision>
  <dcterms:created xsi:type="dcterms:W3CDTF">2026-02-25T14:02:00Z</dcterms:created>
  <dcterms:modified xsi:type="dcterms:W3CDTF">2026-02-26T11:05:00Z</dcterms:modified>
</cp:coreProperties>
</file>