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Ablaufplan: Input → GPT → Output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 Startpunkt / Kontextklärung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rPr/>
      </w:pPr>
      <w:r>
        <w:rPr>
          <w:b/>
          <w:bCs/>
        </w:rPr>
        <w:t xml:space="preserve">Input von </w:t>
      </w:r>
      <w:r>
        <w:rPr>
          <w:b/>
          <w:bCs/>
        </w:rPr>
        <w:t xml:space="preserve">Nutzer:innen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Anlass (formell, informell, reaktiv)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Ziel(e) (z. B. Konsultation, Koproduktion)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Stakeholder / Zielgruppen (primär, sekundär, Multiplikatoren)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Rahmenbedingungen (Zeit, Budget, Ressourcen, Logistik)</w:t>
      </w:r>
      <w:r/>
    </w:p>
    <w:p>
      <w:pPr>
        <w:pBdr/>
        <w:spacing/>
        <w:ind/>
        <w:rPr/>
      </w:pPr>
      <w:r>
        <w:rPr>
          <w:b/>
          <w:bCs/>
        </w:rPr>
        <w:t xml:space="preserve">Output von GPT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Erste Zuordnung: </w:t>
      </w:r>
      <w:r>
        <w:rPr>
          <w:i/>
          <w:iCs/>
        </w:rPr>
        <w:t xml:space="preserve">Welche Planungsmaxime &amp; Querschnittsziele sind in dieser Konstellation besonders relevant?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Dynamische Fragen: „Soll Inklusion als zentrales Kriterium bewertet werden?“ → führt zum nächsten Schritt.</w:t>
      </w:r>
      <w:r/>
    </w:p>
    <w:p>
      <w:pPr>
        <w:pBdr/>
        <w:spacing/>
        <w:ind/>
        <w:rPr/>
      </w:pP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1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53.6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 Zuordnung zu Querschnittszielen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rPr/>
      </w:pPr>
      <w:r>
        <w:rPr>
          <w:b/>
          <w:bCs/>
        </w:rPr>
        <w:t xml:space="preserve">Input von </w:t>
      </w:r>
      <w:r>
        <w:rPr>
          <w:b/>
          <w:bCs/>
        </w:rPr>
        <w:t xml:space="preserve">Nutzer:innen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Auswahl / Priorisierung:</w:t>
      </w:r>
      <w:r/>
    </w:p>
    <w:p>
      <w:pPr>
        <w:numPr>
          <w:ilvl w:val="1"/>
          <w:numId w:val="3"/>
        </w:numPr>
        <w:pBdr/>
        <w:spacing/>
        <w:ind/>
        <w:rPr/>
      </w:pPr>
      <w:r>
        <w:t xml:space="preserve">Inklusion &amp; Diversität</w:t>
      </w:r>
      <w:r/>
    </w:p>
    <w:p>
      <w:pPr>
        <w:numPr>
          <w:ilvl w:val="1"/>
          <w:numId w:val="3"/>
        </w:numPr>
        <w:pBdr/>
        <w:spacing/>
        <w:ind/>
        <w:rPr/>
      </w:pPr>
      <w:r>
        <w:t xml:space="preserve">Transparenz &amp; Nachvollziehbarkeit</w:t>
      </w:r>
      <w:r/>
    </w:p>
    <w:p>
      <w:pPr>
        <w:numPr>
          <w:ilvl w:val="1"/>
          <w:numId w:val="3"/>
        </w:numPr>
        <w:pBdr/>
        <w:spacing/>
        <w:ind/>
        <w:rPr/>
      </w:pPr>
      <w:r>
        <w:t xml:space="preserve">Nachhaltigkeit</w:t>
      </w:r>
      <w:r/>
    </w:p>
    <w:p>
      <w:pPr>
        <w:pBdr/>
        <w:spacing/>
        <w:ind/>
        <w:rPr/>
      </w:pPr>
      <w:r>
        <w:rPr>
          <w:b/>
          <w:bCs/>
        </w:rPr>
        <w:t xml:space="preserve">Output von GPT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Empfehlungen: </w:t>
      </w:r>
      <w:r>
        <w:rPr>
          <w:i/>
          <w:iCs/>
        </w:rPr>
        <w:t xml:space="preserve">Welche Erfolgsfaktoren müssen besonders beachtet werden, um dieses Ziel zu erreichen?</w:t>
      </w:r>
      <w:r/>
    </w:p>
    <w:p>
      <w:pPr>
        <w:numPr>
          <w:ilvl w:val="1"/>
          <w:numId w:val="4"/>
        </w:numPr>
        <w:pBdr/>
        <w:spacing/>
        <w:ind/>
        <w:rPr/>
      </w:pPr>
      <w:r>
        <w:t xml:space="preserve">Beispiel: Bei „Transparenz“ → „klare Kommunikation der Verfahren &amp; Grenzen“.</w:t>
      </w:r>
      <w:r/>
    </w:p>
    <w:p>
      <w:pPr>
        <w:pBdr/>
        <w:spacing/>
        <w:ind/>
        <w:rPr/>
      </w:pP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2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53.6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 Planungsmaxime operationalisieren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rPr/>
      </w:pPr>
      <w:r>
        <w:rPr>
          <w:b/>
          <w:bCs/>
        </w:rPr>
        <w:t xml:space="preserve">Input von </w:t>
      </w:r>
      <w:r>
        <w:rPr>
          <w:b/>
          <w:bCs/>
        </w:rPr>
        <w:t xml:space="preserve">Nutzer:innen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Ranking oder Bewertung der Maxime (z. B. „Beteiligung auf Augenhöhe“ = sehr wichtig, „Ergebnisoffenheit“ = mittel)</w:t>
      </w:r>
      <w:r/>
    </w:p>
    <w:p>
      <w:pPr>
        <w:pBdr/>
        <w:spacing/>
        <w:ind/>
        <w:rPr/>
      </w:pPr>
      <w:r>
        <w:rPr>
          <w:b/>
          <w:bCs/>
        </w:rPr>
        <w:t xml:space="preserve">Output von GPT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Checkliste: </w:t>
      </w:r>
      <w:r>
        <w:rPr>
          <w:i/>
          <w:iCs/>
        </w:rPr>
        <w:t xml:space="preserve">Welche methodischen Konsequenzen ergeben sich?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Warnhinweise: „Wenn Ergebnisoffenheit wichtig ist, sollten keine festen Lösungen vorab kommuniziert werden.“</w:t>
      </w:r>
      <w:r/>
    </w:p>
    <w:p>
      <w:pPr>
        <w:pBdr/>
        <w:spacing/>
        <w:ind/>
        <w:rPr/>
      </w:pP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3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53.6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 Ableitung von Erfolgsfaktoren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rPr/>
      </w:pPr>
      <w:r>
        <w:rPr>
          <w:b/>
          <w:bCs/>
        </w:rPr>
        <w:t xml:space="preserve">Input von </w:t>
      </w:r>
      <w:r>
        <w:rPr>
          <w:b/>
          <w:bCs/>
        </w:rPr>
        <w:t xml:space="preserve">Nutzer:innen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Angaben zu Ressourcen, Moderation, Stakeholder-Engagement</w:t>
      </w:r>
      <w:r/>
    </w:p>
    <w:p>
      <w:pPr>
        <w:pBdr/>
        <w:spacing/>
        <w:ind/>
        <w:rPr/>
      </w:pPr>
      <w:r>
        <w:rPr>
          <w:b/>
          <w:bCs/>
        </w:rPr>
        <w:t xml:space="preserve">Output von GPT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Empfehlungsliste: „Damit Inklusion gelingt, brauchen Sie frühzeitige Einbindung, zielgruppengerechte Methoden, ausreichende Ressourcen.“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Risikoanalyse: „Wenn Ressourcen knapp sind, gefährdet das die Niedrigschwelligkeit.“</w:t>
      </w:r>
      <w:r/>
    </w:p>
    <w:p>
      <w:pPr>
        <w:pBdr/>
        <w:spacing/>
        <w:ind/>
        <w:rPr/>
      </w:pP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4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453.6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5. Synthese / Projekt-Bauplan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rPr/>
      </w:pPr>
      <w:r>
        <w:rPr>
          <w:b/>
          <w:bCs/>
        </w:rPr>
        <w:t xml:space="preserve">Input von </w:t>
      </w:r>
      <w:r>
        <w:rPr>
          <w:b/>
          <w:bCs/>
        </w:rPr>
        <w:t xml:space="preserve">Nutzer:innen</w:t>
      </w:r>
      <w:r/>
    </w:p>
    <w:p>
      <w:pPr>
        <w:numPr>
          <w:ilvl w:val="0"/>
          <w:numId w:val="9"/>
        </w:numPr>
        <w:pBdr/>
        <w:spacing/>
        <w:ind/>
        <w:rPr/>
      </w:pPr>
      <w:r>
        <w:t xml:space="preserve">Validierung: Nutzer bestätigt oder passt Empfehlungen an</w:t>
      </w:r>
      <w:r/>
    </w:p>
    <w:p>
      <w:pPr>
        <w:pBdr/>
        <w:spacing/>
        <w:ind/>
        <w:rPr/>
      </w:pPr>
      <w:r>
        <w:rPr>
          <w:b/>
          <w:bCs/>
        </w:rPr>
        <w:t xml:space="preserve">Output von GPT</w:t>
      </w:r>
      <w:r/>
    </w:p>
    <w:p>
      <w:pPr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Individuelles Maßnahmenprofil</w:t>
      </w:r>
      <w:r>
        <w:t xml:space="preserve">, gegliedert in:</w:t>
      </w:r>
      <w:r/>
    </w:p>
    <w:p>
      <w:pPr>
        <w:numPr>
          <w:ilvl w:val="1"/>
          <w:numId w:val="10"/>
        </w:numPr>
        <w:pBdr/>
        <w:spacing/>
        <w:ind/>
        <w:rPr/>
      </w:pPr>
      <w:r>
        <w:rPr>
          <w:b/>
          <w:bCs/>
        </w:rPr>
        <w:t xml:space="preserve">Querschnittsziele</w:t>
      </w:r>
      <w:r>
        <w:t xml:space="preserve"> (welche gelten hier besonders?)</w:t>
      </w:r>
      <w:r/>
    </w:p>
    <w:p>
      <w:pPr>
        <w:numPr>
          <w:ilvl w:val="1"/>
          <w:numId w:val="10"/>
        </w:numPr>
        <w:pBdr/>
        <w:spacing/>
        <w:ind/>
        <w:rPr/>
      </w:pPr>
      <w:r>
        <w:rPr>
          <w:b/>
          <w:bCs/>
        </w:rPr>
        <w:t xml:space="preserve">Planungsmaxime</w:t>
      </w:r>
      <w:r>
        <w:t xml:space="preserve"> (wie operationalisieren?)</w:t>
      </w:r>
      <w:r/>
    </w:p>
    <w:p>
      <w:pPr>
        <w:numPr>
          <w:ilvl w:val="1"/>
          <w:numId w:val="10"/>
        </w:numPr>
        <w:pBdr/>
        <w:spacing/>
        <w:ind/>
        <w:rPr/>
      </w:pPr>
      <w:r>
        <w:rPr>
          <w:b/>
          <w:bCs/>
        </w:rPr>
        <w:t xml:space="preserve">Erfolgsfaktoren</w:t>
      </w:r>
      <w:r>
        <w:t xml:space="preserve"> (konkret umsetzen → To-do-Liste)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Format: Tabelle, Steckbrief oder Prozess-Flow</w:t>
      </w:r>
      <w:r/>
    </w:p>
    <w:p>
      <w:pPr>
        <w:pBdr/>
        <w:spacing/>
        <w:ind/>
        <w:rPr/>
      </w:pP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5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453.6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Beispiel-Dialog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/>
      </w:pPr>
      <w:r>
        <w:rPr>
          <w:b/>
          <w:bCs/>
        </w:rPr>
        <w:t xml:space="preserve">Nutzer:</w:t>
      </w:r>
      <w:r>
        <w:t xml:space="preserve"> „Wir planen ein Partizipationsformat mit knappen Ressourcen, aber hoher Diversität der Zielgruppen.“</w:t>
      </w:r>
      <w:r>
        <w:br/>
      </w:r>
      <w:r>
        <w:rPr>
          <w:b/>
          <w:bCs/>
        </w:rPr>
        <w:t xml:space="preserve">GPT-Output: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Querschnittsziel:</w:t>
      </w:r>
      <w:r>
        <w:t xml:space="preserve"> Inklusion &amp; Diversität → </w:t>
      </w:r>
      <w:r>
        <w:rPr>
          <w:i/>
          <w:iCs/>
        </w:rPr>
        <w:t xml:space="preserve">Erfordert</w:t>
      </w:r>
      <w:r>
        <w:rPr>
          <w:i/>
          <w:iCs/>
        </w:rPr>
        <w:t xml:space="preserve"> niederschwellige Ansprache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Planungsmaxime:</w:t>
      </w:r>
      <w:r>
        <w:t xml:space="preserve"> Niedrigschwelligkeit &amp; Zugänglichkeit → </w:t>
      </w:r>
      <w:r>
        <w:rPr>
          <w:i/>
          <w:iCs/>
        </w:rPr>
        <w:t xml:space="preserve">Verzicht auf komplexe Tools, klare Sprache, Hybridoption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Erfolgsfaktoren:</w:t>
      </w:r>
      <w:r>
        <w:t xml:space="preserve"> Frühzeitige Planung, zielgruppengerechte Methoden, ausreichende Moderation</w:t>
      </w:r>
      <w:r/>
    </w:p>
    <w:p>
      <w:pPr>
        <w:pBdr/>
        <w:spacing/>
        <w:ind/>
        <w:rPr/>
      </w:pP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6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453.6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Zusammenfassung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t xml:space="preserve">GPT braucht als </w:t>
      </w:r>
      <w:r>
        <w:rPr>
          <w:b/>
          <w:bCs/>
        </w:rPr>
        <w:t xml:space="preserve">Input</w:t>
      </w:r>
      <w:r>
        <w:t xml:space="preserve">:</w:t>
      </w:r>
      <w:r/>
    </w:p>
    <w:p>
      <w:pPr>
        <w:numPr>
          <w:ilvl w:val="0"/>
          <w:numId w:val="12"/>
        </w:numPr>
        <w:pBdr/>
        <w:spacing/>
        <w:ind/>
        <w:rPr/>
      </w:pPr>
      <w:r>
        <w:t xml:space="preserve">Anlass</w:t>
      </w:r>
      <w:r/>
    </w:p>
    <w:p>
      <w:pPr>
        <w:numPr>
          <w:ilvl w:val="0"/>
          <w:numId w:val="12"/>
        </w:numPr>
        <w:pBdr/>
        <w:spacing/>
        <w:ind/>
        <w:rPr/>
      </w:pPr>
      <w:r>
        <w:t xml:space="preserve">Ziel(e)</w:t>
      </w:r>
      <w:r/>
    </w:p>
    <w:p>
      <w:pPr>
        <w:numPr>
          <w:ilvl w:val="0"/>
          <w:numId w:val="12"/>
        </w:numPr>
        <w:pBdr/>
        <w:spacing/>
        <w:ind/>
        <w:rPr/>
      </w:pPr>
      <w:r>
        <w:t xml:space="preserve">Stakeholder/Zielgruppen</w:t>
      </w:r>
      <w:r/>
    </w:p>
    <w:p>
      <w:pPr>
        <w:numPr>
          <w:ilvl w:val="0"/>
          <w:numId w:val="12"/>
        </w:numPr>
        <w:pBdr/>
        <w:spacing/>
        <w:ind/>
        <w:rPr/>
      </w:pPr>
      <w:r>
        <w:t xml:space="preserve">Rahmenbedingungen (Zeit, Budget, Ressourcen)</w:t>
      </w:r>
      <w:r/>
    </w:p>
    <w:p>
      <w:pPr>
        <w:numPr>
          <w:ilvl w:val="0"/>
          <w:numId w:val="12"/>
        </w:numPr>
        <w:pBdr/>
        <w:spacing/>
        <w:ind/>
        <w:rPr/>
      </w:pPr>
      <w:r>
        <w:t xml:space="preserve">Priorisierung der Maxime</w:t>
      </w:r>
      <w:r/>
    </w:p>
    <w:p>
      <w:pPr>
        <w:pBdr/>
        <w:spacing/>
        <w:ind/>
        <w:rPr/>
      </w:pPr>
      <w:r>
        <w:t xml:space="preserve">GPT gibt als </w:t>
      </w:r>
      <w:r>
        <w:rPr>
          <w:b/>
          <w:bCs/>
        </w:rPr>
        <w:t xml:space="preserve">Output</w:t>
      </w:r>
      <w:r>
        <w:t xml:space="preserve">:</w:t>
      </w:r>
      <w:r/>
    </w:p>
    <w:p>
      <w:pPr>
        <w:numPr>
          <w:ilvl w:val="0"/>
          <w:numId w:val="13"/>
        </w:numPr>
        <w:pBdr/>
        <w:spacing/>
        <w:ind/>
        <w:rPr/>
      </w:pPr>
      <w:r>
        <w:t xml:space="preserve">Passende Querschnittsziele</w:t>
      </w:r>
      <w:r/>
    </w:p>
    <w:p>
      <w:pPr>
        <w:numPr>
          <w:ilvl w:val="0"/>
          <w:numId w:val="13"/>
        </w:numPr>
        <w:pBdr/>
        <w:spacing/>
        <w:ind/>
        <w:rPr/>
      </w:pPr>
      <w:r>
        <w:t xml:space="preserve">Konkretisierte Planungsmaxime</w:t>
      </w:r>
      <w:r/>
    </w:p>
    <w:p>
      <w:pPr>
        <w:numPr>
          <w:ilvl w:val="0"/>
          <w:numId w:val="13"/>
        </w:numPr>
        <w:pBdr/>
        <w:spacing/>
        <w:ind/>
        <w:rPr/>
      </w:pPr>
      <w:r>
        <w:t xml:space="preserve">Handlungsempfehlungen auf Basis der Erfolgsfaktoren</w:t>
      </w:r>
      <w:r/>
    </w:p>
    <w:p>
      <w:pPr>
        <w:numPr>
          <w:ilvl w:val="0"/>
          <w:numId w:val="13"/>
        </w:numPr>
        <w:pBdr/>
        <w:spacing/>
        <w:ind/>
        <w:rPr/>
      </w:pPr>
      <w:r>
        <w:t xml:space="preserve">Checkliste / Prozessplan / </w:t>
      </w:r>
      <w:r>
        <w:t xml:space="preserve">To</w:t>
      </w:r>
      <w:r>
        <w:t xml:space="preserve">-dos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Konzept zur Umsetzung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 w:after="100" w:afterAutospacing="1" w:before="100" w:beforeAutospacing="1"/>
        <w:ind/>
        <w:outlineLvl w:val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1. Inputs systematisch abfragen</w:t>
      </w:r>
      <w:r>
        <w:rPr>
          <w:b/>
          <w:bCs/>
          <w:color w:val="000000"/>
          <w:sz w:val="48"/>
          <w:szCs w:val="48"/>
        </w:rPr>
      </w:r>
      <w:r>
        <w:rPr>
          <w:b/>
          <w:bCs/>
          <w:color w:val="000000"/>
          <w:sz w:val="48"/>
          <w:szCs w:val="48"/>
        </w:rPr>
      </w:r>
    </w:p>
    <w:p>
      <w:p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Damit GPT zuverlässig arbeiten kann, müssen die </w:t>
      </w:r>
      <w:r>
        <w:rPr>
          <w:color w:val="000000"/>
        </w:rPr>
        <w:t xml:space="preserve">Nutzer:innen</w:t>
      </w:r>
      <w:r>
        <w:rPr>
          <w:color w:val="000000"/>
        </w:rPr>
        <w:t xml:space="preserve"> bestimmte Basis-Infos angeben.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 xml:space="preserve">👉</w:t>
      </w:r>
      <w:r>
        <w:rPr>
          <w:color w:val="000000"/>
        </w:rPr>
        <w:t xml:space="preserve"> Am besten als </w:t>
      </w:r>
      <w:r>
        <w:rPr>
          <w:b/>
          <w:bCs/>
          <w:color w:val="000000"/>
        </w:rPr>
        <w:t xml:space="preserve">Formular- oder Stepper-Interface</w:t>
      </w:r>
      <w:r>
        <w:rPr>
          <w:color w:val="000000"/>
        </w:rPr>
        <w:t xml:space="preserve">: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Anlass</w:t>
      </w:r>
      <w:r>
        <w:rPr>
          <w:color w:val="000000"/>
        </w:rPr>
        <w:t xml:space="preserve"> (Dropdown: formell, informell, reaktiv)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Ziel(e)</w:t>
      </w:r>
      <w:r>
        <w:rPr>
          <w:color w:val="000000"/>
        </w:rPr>
        <w:t xml:space="preserve"> (Mehrfachauswahl: Information, Konsultation, Koproduktion …)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Stakeholder / Zielgruppen</w:t>
      </w:r>
      <w:r>
        <w:rPr>
          <w:color w:val="000000"/>
        </w:rPr>
        <w:t xml:space="preserve"> (Checkboxen oder Freitext)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4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Rahmenbedingungen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1"/>
          <w:numId w:val="14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Dauer (</w:t>
      </w:r>
      <w:r>
        <w:rPr>
          <w:color w:val="000000"/>
        </w:rPr>
        <w:t xml:space="preserve">kurz,</w:t>
      </w:r>
      <w:r>
        <w:rPr>
          <w:color w:val="000000"/>
        </w:rPr>
        <w:t xml:space="preserve"> mittel, lang)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1"/>
          <w:numId w:val="14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Budget (gering, mittel, hoch)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1"/>
          <w:numId w:val="14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Ressourcen (z. B. Moderation vorhanden?)</w:t>
      </w:r>
      <w:r>
        <w:rPr>
          <w:color w:val="000000"/>
        </w:rPr>
      </w:r>
      <w:r>
        <w:rPr>
          <w:color w:val="000000"/>
        </w:rPr>
      </w:r>
    </w:p>
    <w:p>
      <w:p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Optional: </w:t>
      </w:r>
      <w:r>
        <w:rPr>
          <w:b/>
          <w:bCs/>
          <w:color w:val="000000"/>
        </w:rPr>
        <w:t xml:space="preserve">Priorisierung der Maxime</w:t>
      </w:r>
      <w:r>
        <w:rPr>
          <w:color w:val="000000"/>
        </w:rPr>
        <w:t xml:space="preserve"> (Schieberegler oder Ranking).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/>
      </w:pP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7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453.6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 w:after="100" w:afterAutospacing="1" w:before="100" w:beforeAutospacing="1"/>
        <w:ind/>
        <w:outlineLvl w:val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2. Interner Ablauf (Tool-Logik)</w:t>
      </w:r>
      <w:r>
        <w:rPr>
          <w:b/>
          <w:bCs/>
          <w:color w:val="000000"/>
          <w:sz w:val="48"/>
          <w:szCs w:val="48"/>
        </w:rPr>
      </w:r>
      <w:r>
        <w:rPr>
          <w:b/>
          <w:bCs/>
          <w:color w:val="000000"/>
          <w:sz w:val="48"/>
          <w:szCs w:val="48"/>
        </w:rPr>
      </w:r>
    </w:p>
    <w:p>
      <w:p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Hier wird’s spannend: So kann die KI mit dem Input arbeiten.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5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Regel-Vorfilter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1"/>
          <w:numId w:val="15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z. B. wenn „Budget = gering“ → filtere ressourcenintensive Formate heraus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1"/>
          <w:numId w:val="15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wenn „Anlass = formell“ → zeige nur Module mit rechtlichen Vorgaben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5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Retriever (Wissensnetz)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1"/>
          <w:numId w:val="15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sucht die passenden Module/Chunks (z. B. Modul 1.1.2.1 Formeller Anlass)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1"/>
          <w:numId w:val="15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liefert an GPT nur die relevanten Textbausteine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5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GPT-Generierung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1"/>
          <w:numId w:val="15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baut daraus eine Antwort nach eurem Schema (Empfehlung, Begründung, Risiken, </w:t>
      </w:r>
      <w:r>
        <w:rPr>
          <w:color w:val="000000"/>
        </w:rPr>
        <w:t xml:space="preserve">To</w:t>
      </w:r>
      <w:r>
        <w:rPr>
          <w:color w:val="000000"/>
        </w:rPr>
        <w:t xml:space="preserve">-dos, Quellen)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/>
      </w:pP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8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453.6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 w:after="100" w:afterAutospacing="1" w:before="100" w:beforeAutospacing="1"/>
        <w:ind/>
        <w:outlineLvl w:val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3. Outputs strukturiert darstellen</w:t>
      </w:r>
      <w:r>
        <w:rPr>
          <w:b/>
          <w:bCs/>
          <w:color w:val="000000"/>
          <w:sz w:val="48"/>
          <w:szCs w:val="48"/>
        </w:rPr>
      </w:r>
      <w:r>
        <w:rPr>
          <w:b/>
          <w:bCs/>
          <w:color w:val="000000"/>
          <w:sz w:val="48"/>
          <w:szCs w:val="48"/>
        </w:rPr>
      </w:r>
    </w:p>
    <w:p>
      <w:pPr>
        <w:pBdr/>
        <w:spacing w:after="100" w:afterAutospacing="1" w:before="100" w:beforeAutospacing="1"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👉</w:t>
      </w:r>
      <w:r>
        <w:rPr>
          <w:color w:val="000000"/>
        </w:rPr>
        <w:t xml:space="preserve"> Die Ergebnisse sollten </w:t>
      </w:r>
      <w:r>
        <w:rPr>
          <w:b/>
          <w:bCs/>
          <w:color w:val="000000"/>
        </w:rPr>
        <w:t xml:space="preserve">immer gleich aufgebaut</w:t>
      </w:r>
      <w:r>
        <w:rPr>
          <w:color w:val="000000"/>
        </w:rPr>
        <w:t xml:space="preserve"> sein – sonst wird es für </w:t>
      </w:r>
      <w:r>
        <w:rPr>
          <w:color w:val="000000"/>
        </w:rPr>
        <w:t xml:space="preserve">Nutzer:innen</w:t>
      </w:r>
      <w:r>
        <w:rPr>
          <w:color w:val="000000"/>
        </w:rPr>
        <w:t xml:space="preserve"> schwer vergleichbar.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6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Querschnittsziele</w:t>
      </w:r>
      <w:r>
        <w:rPr>
          <w:color w:val="000000"/>
        </w:rPr>
        <w:t xml:space="preserve"> (hervorgehoben, z. B. als Tags)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6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Planungsmaxime</w:t>
      </w:r>
      <w:r>
        <w:rPr>
          <w:color w:val="000000"/>
        </w:rPr>
        <w:t xml:space="preserve"> (kurz erklärt, z. B. „Ergebnisoffenheit = keine Vorfestlegung“)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6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Erfolgsfaktoren</w:t>
      </w:r>
      <w:r>
        <w:rPr>
          <w:color w:val="000000"/>
        </w:rPr>
        <w:t xml:space="preserve"> (</w:t>
      </w:r>
      <w:r>
        <w:rPr>
          <w:color w:val="000000"/>
        </w:rPr>
        <w:t xml:space="preserve">Bulletpoints</w:t>
      </w:r>
      <w:r>
        <w:rPr>
          <w:color w:val="000000"/>
        </w:rPr>
        <w:t xml:space="preserve"> mit </w:t>
      </w:r>
      <w:r>
        <w:rPr>
          <w:color w:val="000000"/>
        </w:rPr>
        <w:t xml:space="preserve">To</w:t>
      </w:r>
      <w:r>
        <w:rPr>
          <w:color w:val="000000"/>
        </w:rPr>
        <w:t xml:space="preserve">-dos)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6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Risiken</w:t>
      </w:r>
      <w:r>
        <w:rPr>
          <w:color w:val="000000"/>
        </w:rPr>
        <w:t xml:space="preserve"> (Hinweise: „Gefahr der Exklusion, wenn …“)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6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Nächste Schritte</w:t>
      </w:r>
      <w:r>
        <w:rPr>
          <w:color w:val="000000"/>
        </w:rPr>
        <w:t xml:space="preserve"> (To-do-Liste, z. B. „Stakeholder-Mapping starten, Fristen prüfen“)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6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Quellenangaben</w:t>
      </w:r>
      <w:r>
        <w:rPr>
          <w:color w:val="000000"/>
        </w:rPr>
        <w:t xml:space="preserve"> (Verweis auf Modul/Pfad aus Excel)</w:t>
      </w:r>
      <w:r>
        <w:rPr>
          <w:color w:val="000000"/>
        </w:rPr>
      </w:r>
      <w:r>
        <w:rPr>
          <w:color w:val="000000"/>
        </w:rPr>
      </w:r>
    </w:p>
    <w:p>
      <w:p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Formatideen: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7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Kartenansicht</w:t>
      </w:r>
      <w:r>
        <w:rPr>
          <w:color w:val="000000"/>
        </w:rPr>
        <w:t xml:space="preserve">: Empfehlung je Ziel → aufklappbar für Details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7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Checkliste</w:t>
      </w:r>
      <w:r>
        <w:rPr>
          <w:color w:val="000000"/>
        </w:rPr>
        <w:t xml:space="preserve">: mit Kästchen zum Abhaken</w:t>
      </w:r>
      <w:r>
        <w:rPr>
          <w:color w:val="000000"/>
        </w:rPr>
      </w:r>
      <w:r>
        <w:rPr>
          <w:color w:val="000000"/>
        </w:rPr>
      </w:r>
    </w:p>
    <w:p>
      <w:pPr>
        <w:numPr>
          <w:ilvl w:val="0"/>
          <w:numId w:val="17"/>
        </w:numPr>
        <w:pBdr/>
        <w:spacing w:after="100" w:afterAutospacing="1" w:before="100" w:beforeAutospacing="1"/>
        <w:ind/>
        <w:rPr>
          <w:color w:val="000000"/>
        </w:rPr>
      </w:pPr>
      <w:r>
        <w:rPr>
          <w:b/>
          <w:bCs/>
          <w:color w:val="000000"/>
        </w:rPr>
        <w:t xml:space="preserve">Export</w:t>
      </w:r>
      <w:r>
        <w:rPr>
          <w:color w:val="000000"/>
        </w:rPr>
        <w:t xml:space="preserve">: PDF/</w:t>
      </w:r>
      <w:r>
        <w:rPr>
          <w:color w:val="000000"/>
        </w:rPr>
        <w:t xml:space="preserve">Markdown</w:t>
      </w:r>
      <w:r>
        <w:rPr>
          <w:color w:val="000000"/>
        </w:rPr>
        <w:t xml:space="preserve">-Steckbrief für Projektteams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/>
      </w:pP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9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453.6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 w:after="100" w:afterAutospacing="1" w:before="100" w:beforeAutospacing="1"/>
        <w:ind/>
        <w:outlineLvl w:val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4. Beispiel-Prompt (hinter den Kulissen)</w:t>
      </w:r>
      <w:r>
        <w:rPr>
          <w:b/>
          <w:bCs/>
          <w:color w:val="000000"/>
          <w:sz w:val="48"/>
          <w:szCs w:val="48"/>
        </w:rPr>
      </w:r>
      <w:r>
        <w:rPr>
          <w:b/>
          <w:bCs/>
          <w:color w:val="000000"/>
          <w:sz w:val="48"/>
          <w:szCs w:val="48"/>
        </w:rPr>
      </w:r>
    </w:p>
    <w:p>
      <w:pPr>
        <w:pBdr/>
        <w:spacing w:after="100" w:afterAutospacing="1" w:before="100" w:beforeAutospacing="1"/>
        <w:ind/>
        <w:rPr>
          <w:color w:val="000000"/>
        </w:rPr>
      </w:pPr>
      <w:r>
        <w:rPr>
          <w:color w:val="000000"/>
        </w:rPr>
        <w:t xml:space="preserve">So könnte das im Tool aussehen (vereinfacht):</w:t>
      </w:r>
      <w:r>
        <w:rPr>
          <w:color w:val="000000"/>
        </w:rPr>
      </w:r>
      <w:r>
        <w:rPr>
          <w:color w:val="00000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System: Du bist ein methodenneutraler Berater für Partizipationsformate. 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Nutze nur die bereitgestellten Informationen. 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Antworte präzise, nenne Querschnittsziele, Planungsmaxime, Erfolgsfaktoren, Risiken und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-dos.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User-Kontext: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Anlass: formell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Ziel: Konsultation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Stakeholder: sehr divers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Budget: gering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Dauer: kurz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Relevantes Wissen: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&lt;&lt;Retriever-Ausgabe aus Modul 1, 2, 3 …&gt;&gt;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Antwort bitte als JSON mit Feldern: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-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empfehlung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- querschnittsziele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-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planungsmaxime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-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erfolgsfaktoren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-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risiken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-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todos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-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referenzen</w:t>
      </w:r>
      <w:r>
        <w:rPr>
          <w:rFonts w:ascii="Courier New" w:hAnsi="Courier New" w:cs="Courier New"/>
          <w:color w:val="000000"/>
          <w:sz w:val="20"/>
          <w:szCs w:val="20"/>
        </w:rPr>
      </w:r>
      <w:r>
        <w:rPr>
          <w:rFonts w:ascii="Courier New" w:hAnsi="Courier New" w:cs="Courier New"/>
          <w:color w:val="000000"/>
          <w:sz w:val="20"/>
          <w:szCs w:val="20"/>
        </w:rPr>
      </w:r>
    </w:p>
    <w:p>
      <w:pPr>
        <w:pBdr/>
        <w:spacing/>
        <w:ind/>
        <w:rPr/>
      </w:pP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635"/>
                <wp:effectExtent l="0" t="0" r="0" b="0"/>
                <wp:docPr id="10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453.6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ple Color Emoji"/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40F2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4C619C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5200F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E902F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1AF686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41A2F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9B66B9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E661C2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4ED04B6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57526C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6159561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3A27F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66ED531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6A7A08E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6B8E006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6BCE0AF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C162F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6"/>
  </w:num>
  <w:num w:numId="2">
    <w:abstractNumId w:val="9"/>
  </w:num>
  <w:num w:numId="3">
    <w:abstractNumId w:val="4"/>
  </w:num>
  <w:num w:numId="4">
    <w:abstractNumId w:val="2"/>
  </w:num>
  <w:num w:numId="5">
    <w:abstractNumId w:val="3"/>
  </w:num>
  <w:num w:numId="6">
    <w:abstractNumId w:val="10"/>
  </w:num>
  <w:num w:numId="7">
    <w:abstractNumId w:val="5"/>
  </w:num>
  <w:num w:numId="8">
    <w:abstractNumId w:val="12"/>
  </w:num>
  <w:num w:numId="9">
    <w:abstractNumId w:val="8"/>
  </w:num>
  <w:num w:numId="10">
    <w:abstractNumId w:val="11"/>
  </w:num>
  <w:num w:numId="11">
    <w:abstractNumId w:val="1"/>
  </w:num>
  <w:num w:numId="12">
    <w:abstractNumId w:val="7"/>
  </w:num>
  <w:num w:numId="13">
    <w:abstractNumId w:val="14"/>
  </w:num>
  <w:num w:numId="14">
    <w:abstractNumId w:val="0"/>
  </w:num>
  <w:num w:numId="15">
    <w:abstractNumId w:val="15"/>
  </w:num>
  <w:num w:numId="16">
    <w:abstractNumId w:val="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1">
    <w:name w:val="Heading 1 Char"/>
    <w:basedOn w:val="914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914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914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914"/>
    <w:link w:val="9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914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914"/>
    <w:link w:val="9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914"/>
    <w:link w:val="9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914"/>
    <w:link w:val="9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914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Title Char"/>
    <w:basedOn w:val="914"/>
    <w:link w:val="9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Subtitle Char"/>
    <w:basedOn w:val="914"/>
    <w:link w:val="9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Quote Char"/>
    <w:basedOn w:val="914"/>
    <w:link w:val="9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Intense Quote Char"/>
    <w:basedOn w:val="914"/>
    <w:link w:val="93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77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91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91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91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91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de-DE"/>
      <w14:ligatures w14:val="none"/>
    </w:rPr>
  </w:style>
  <w:style w:type="paragraph" w:styleId="905">
    <w:name w:val="Heading 1"/>
    <w:basedOn w:val="904"/>
    <w:next w:val="904"/>
    <w:link w:val="9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06">
    <w:name w:val="Heading 2"/>
    <w:basedOn w:val="904"/>
    <w:next w:val="904"/>
    <w:link w:val="91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07">
    <w:name w:val="Heading 3"/>
    <w:basedOn w:val="904"/>
    <w:next w:val="904"/>
    <w:link w:val="91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08">
    <w:name w:val="Heading 4"/>
    <w:basedOn w:val="904"/>
    <w:next w:val="904"/>
    <w:link w:val="92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09">
    <w:name w:val="Heading 5"/>
    <w:basedOn w:val="904"/>
    <w:next w:val="904"/>
    <w:link w:val="92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10">
    <w:name w:val="Heading 6"/>
    <w:basedOn w:val="904"/>
    <w:next w:val="904"/>
    <w:link w:val="92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11">
    <w:name w:val="Heading 7"/>
    <w:basedOn w:val="904"/>
    <w:next w:val="904"/>
    <w:link w:val="92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12">
    <w:name w:val="Heading 8"/>
    <w:basedOn w:val="904"/>
    <w:next w:val="904"/>
    <w:link w:val="92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13">
    <w:name w:val="Heading 9"/>
    <w:basedOn w:val="904"/>
    <w:next w:val="904"/>
    <w:link w:val="92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 w:customStyle="1">
    <w:name w:val="Überschrift 1 Zchn"/>
    <w:basedOn w:val="914"/>
    <w:link w:val="90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8" w:customStyle="1">
    <w:name w:val="Überschrift 2 Zchn"/>
    <w:basedOn w:val="914"/>
    <w:link w:val="90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19" w:customStyle="1">
    <w:name w:val="Überschrift 3 Zchn"/>
    <w:basedOn w:val="914"/>
    <w:link w:val="90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20" w:customStyle="1">
    <w:name w:val="Überschrift 4 Zchn"/>
    <w:basedOn w:val="914"/>
    <w:link w:val="90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21" w:customStyle="1">
    <w:name w:val="Überschrift 5 Zchn"/>
    <w:basedOn w:val="914"/>
    <w:link w:val="90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22" w:customStyle="1">
    <w:name w:val="Überschrift 6 Zchn"/>
    <w:basedOn w:val="914"/>
    <w:link w:val="91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23" w:customStyle="1">
    <w:name w:val="Überschrift 7 Zchn"/>
    <w:basedOn w:val="914"/>
    <w:link w:val="91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24" w:customStyle="1">
    <w:name w:val="Überschrift 8 Zchn"/>
    <w:basedOn w:val="914"/>
    <w:link w:val="91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25" w:customStyle="1">
    <w:name w:val="Überschrift 9 Zchn"/>
    <w:basedOn w:val="914"/>
    <w:link w:val="91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26">
    <w:name w:val="Title"/>
    <w:basedOn w:val="904"/>
    <w:next w:val="904"/>
    <w:link w:val="927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7" w:customStyle="1">
    <w:name w:val="Titel Zchn"/>
    <w:basedOn w:val="914"/>
    <w:link w:val="92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28">
    <w:name w:val="Subtitle"/>
    <w:basedOn w:val="904"/>
    <w:next w:val="904"/>
    <w:link w:val="929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29" w:customStyle="1">
    <w:name w:val="Untertitel Zchn"/>
    <w:basedOn w:val="914"/>
    <w:link w:val="92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30">
    <w:name w:val="Quote"/>
    <w:basedOn w:val="904"/>
    <w:next w:val="904"/>
    <w:link w:val="931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31" w:customStyle="1">
    <w:name w:val="Zitat Zchn"/>
    <w:basedOn w:val="914"/>
    <w:link w:val="93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2">
    <w:name w:val="List Paragraph"/>
    <w:basedOn w:val="904"/>
    <w:uiPriority w:val="34"/>
    <w:qFormat/>
    <w:pPr>
      <w:pBdr/>
      <w:spacing/>
      <w:ind w:left="720"/>
      <w:contextualSpacing w:val="true"/>
    </w:pPr>
  </w:style>
  <w:style w:type="character" w:styleId="933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4">
    <w:name w:val="Intense Quote"/>
    <w:basedOn w:val="904"/>
    <w:next w:val="904"/>
    <w:link w:val="93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5" w:customStyle="1">
    <w:name w:val="Intensives Zitat Zchn"/>
    <w:basedOn w:val="914"/>
    <w:link w:val="93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6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7">
    <w:name w:val="Normal (Web)"/>
    <w:basedOn w:val="904"/>
    <w:uiPriority w:val="99"/>
    <w:semiHidden/>
    <w:unhideWhenUsed/>
    <w:pPr>
      <w:pBdr/>
      <w:spacing w:after="100" w:afterAutospacing="1" w:before="100" w:beforeAutospacing="1"/>
      <w:ind/>
    </w:pPr>
  </w:style>
  <w:style w:type="character" w:styleId="938" w:customStyle="1">
    <w:name w:val="apple-converted-space"/>
    <w:basedOn w:val="914"/>
    <w:pPr>
      <w:pBdr/>
      <w:spacing/>
      <w:ind/>
    </w:pPr>
  </w:style>
  <w:style w:type="character" w:styleId="939">
    <w:name w:val="Strong"/>
    <w:basedOn w:val="914"/>
    <w:uiPriority w:val="22"/>
    <w:qFormat/>
    <w:pPr>
      <w:pBdr/>
      <w:spacing/>
      <w:ind/>
    </w:pPr>
    <w:rPr>
      <w:b/>
      <w:bCs/>
    </w:rPr>
  </w:style>
  <w:style w:type="paragraph" w:styleId="940">
    <w:name w:val="HTML Preformatted"/>
    <w:basedOn w:val="904"/>
    <w:link w:val="941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941" w:customStyle="1">
    <w:name w:val="HTML Vorformatiert Zchn"/>
    <w:basedOn w:val="914"/>
    <w:link w:val="940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de-DE"/>
      <w14:ligatures w14:val="none"/>
    </w:rPr>
  </w:style>
  <w:style w:type="character" w:styleId="942">
    <w:name w:val="HTML Code"/>
    <w:basedOn w:val="91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43" w:customStyle="1">
    <w:name w:val="hljs-attr"/>
    <w:basedOn w:val="914"/>
    <w:pPr>
      <w:pBdr/>
      <w:spacing/>
      <w:ind/>
    </w:pPr>
  </w:style>
  <w:style w:type="character" w:styleId="944" w:customStyle="1">
    <w:name w:val="hljs-string"/>
    <w:basedOn w:val="914"/>
    <w:pPr>
      <w:pBdr/>
      <w:spacing/>
      <w:ind/>
    </w:pPr>
  </w:style>
  <w:style w:type="character" w:styleId="945" w:customStyle="1">
    <w:name w:val="hljs-number"/>
    <w:basedOn w:val="914"/>
    <w:pPr>
      <w:pBdr/>
      <w:spacing/>
      <w:ind/>
    </w:pPr>
  </w:style>
  <w:style w:type="character" w:styleId="946" w:customStyle="1">
    <w:name w:val="hljs-bullet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Kurz, David</dc:creator>
  <cp:keywords/>
  <dc:description/>
  <cp:lastModifiedBy>Anonymous</cp:lastModifiedBy>
  <cp:revision>5</cp:revision>
  <dcterms:created xsi:type="dcterms:W3CDTF">2025-08-19T14:52:00Z</dcterms:created>
  <dcterms:modified xsi:type="dcterms:W3CDTF">2025-10-08T08:04:54Z</dcterms:modified>
</cp:coreProperties>
</file>