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4B82F" w14:textId="252E71E9" w:rsidR="0067787C" w:rsidRPr="00941321" w:rsidRDefault="0067787C">
      <w:pPr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A) Case-basiertes Lernen (</w:t>
      </w:r>
      <w:proofErr w:type="spellStart"/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Few-shot</w:t>
      </w:r>
      <w:proofErr w:type="spellEnd"/>
      <w:r w:rsidRPr="00B93E89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 xml:space="preserve"> / Beispiele)</w:t>
      </w:r>
    </w:p>
    <w:p w14:paraId="1BC0EBFF" w14:textId="377BD887" w:rsidR="0067787C" w:rsidRPr="0067787C" w:rsidRDefault="0067787C" w:rsidP="006778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Id</w:t>
      </w:r>
      <w:r w:rsidR="00941321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e</w:t>
      </w: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e dahinter</w:t>
      </w:r>
    </w:p>
    <w:p w14:paraId="532A4E82" w14:textId="77777777" w:rsidR="0067787C" w:rsidRPr="0067787C" w:rsidRDefault="0067787C" w:rsidP="006778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GPT kann </w:t>
      </w: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nicht selbst langfristig lernen</w:t>
      </w: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aber es kann </w:t>
      </w: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Muster erkennen</w:t>
      </w: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wenn man ihm Beispiele direkt mit in die Anfrage packt.</w:t>
      </w:r>
    </w:p>
    <w:p w14:paraId="1912A5E6" w14:textId="77777777" w:rsidR="0067787C" w:rsidRPr="0067787C" w:rsidRDefault="0067787C" w:rsidP="006778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Man „füttert“ GPT mit </w:t>
      </w: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Cases = Beispiel-Eingaben + Beispiel-Ausgaben</w:t>
      </w: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7B7325C5" w14:textId="77777777" w:rsidR="0067787C" w:rsidRPr="0067787C" w:rsidRDefault="0067787C" w:rsidP="0067787C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GPT erkennt: </w:t>
      </w:r>
      <w:r w:rsidRPr="0067787C">
        <w:rPr>
          <w:rFonts w:ascii="Times New Roman" w:eastAsia="Times New Roman" w:hAnsi="Times New Roman" w:cs="Times New Roman"/>
          <w:i/>
          <w:iCs/>
          <w:color w:val="000000"/>
          <w:kern w:val="0"/>
          <w:lang w:eastAsia="de-DE"/>
          <w14:ligatures w14:val="none"/>
        </w:rPr>
        <w:t>„Ah, wenn Input so aussieht, dann soll die Antwort so aussehen.“</w:t>
      </w:r>
    </w:p>
    <w:p w14:paraId="0B7CDFC5" w14:textId="77777777" w:rsidR="0067787C" w:rsidRPr="0067787C" w:rsidRDefault="0067787C" w:rsidP="0067787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Das nennt man </w:t>
      </w: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„</w:t>
      </w:r>
      <w:proofErr w:type="spellStart"/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Few-shot</w:t>
      </w:r>
      <w:proofErr w:type="spellEnd"/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</w:t>
      </w:r>
      <w:proofErr w:type="spellStart"/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Prompting</w:t>
      </w:r>
      <w:proofErr w:type="spellEnd"/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“</w:t>
      </w: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(weil man nur wenige Beispiele braucht).</w:t>
      </w:r>
    </w:p>
    <w:p w14:paraId="50A13CF1" w14:textId="77777777" w:rsidR="0067787C" w:rsidRPr="0067787C" w:rsidRDefault="00A76AE3" w:rsidP="0067787C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15EF634B"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14:paraId="54ABC21D" w14:textId="66B344C0" w:rsidR="0067787C" w:rsidRPr="0067787C" w:rsidRDefault="0067787C" w:rsidP="006778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Wie das aussieht</w:t>
      </w:r>
    </w:p>
    <w:p w14:paraId="5C42C732" w14:textId="77777777" w:rsidR="0067787C" w:rsidRPr="0067787C" w:rsidRDefault="0067787C" w:rsidP="006778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Beispiel-Case (Input → Output):</w:t>
      </w:r>
    </w:p>
    <w:p w14:paraId="7DD29BAA" w14:textId="77777777" w:rsidR="0067787C" w:rsidRPr="0067787C" w:rsidRDefault="0067787C" w:rsidP="0067787C">
      <w:pPr>
        <w:rPr>
          <w:rFonts w:ascii="Calibri" w:hAnsi="Calibri" w:cs="Calibri"/>
          <w:b/>
          <w:bCs/>
          <w:i/>
          <w:iCs/>
          <w:sz w:val="20"/>
          <w:szCs w:val="20"/>
        </w:rPr>
      </w:pPr>
      <w:r w:rsidRPr="0067787C">
        <w:rPr>
          <w:rFonts w:ascii="Calibri" w:hAnsi="Calibri" w:cs="Calibri"/>
          <w:b/>
          <w:bCs/>
          <w:i/>
          <w:iCs/>
          <w:sz w:val="20"/>
          <w:szCs w:val="20"/>
        </w:rPr>
        <w:t>Beispiel 1</w:t>
      </w:r>
    </w:p>
    <w:p w14:paraId="13AACE22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Input:</w:t>
      </w:r>
    </w:p>
    <w:p w14:paraId="1AB2AE1E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Anlass: formell</w:t>
      </w:r>
    </w:p>
    <w:p w14:paraId="53CE7E7A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Ziel: Konsultation</w:t>
      </w:r>
    </w:p>
    <w:p w14:paraId="33D6F666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Budget: gering</w:t>
      </w:r>
    </w:p>
    <w:p w14:paraId="58B765FE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Stakeholder: heterogen</w:t>
      </w:r>
    </w:p>
    <w:p w14:paraId="0ED0B14B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Dauer: kurz</w:t>
      </w:r>
    </w:p>
    <w:p w14:paraId="772E52EC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</w:p>
    <w:p w14:paraId="47302F48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Output:</w:t>
      </w:r>
    </w:p>
    <w:p w14:paraId="1E92A743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Querschnittsziel: Transparenz &amp; Inklusion</w:t>
      </w:r>
    </w:p>
    <w:p w14:paraId="7B278177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Planungsmaxime: Niedrigschwelligkeit</w:t>
      </w:r>
    </w:p>
    <w:p w14:paraId="359EA10D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 xml:space="preserve">Erfolgsfaktoren: </w:t>
      </w:r>
    </w:p>
    <w:p w14:paraId="21953C14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klare Sprache</w:t>
      </w:r>
    </w:p>
    <w:p w14:paraId="752E8243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einfache Methoden</w:t>
      </w:r>
    </w:p>
    <w:p w14:paraId="14482A9F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Hybridoption (online/offline)</w:t>
      </w:r>
    </w:p>
    <w:p w14:paraId="2F97C6FE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Risiken:</w:t>
      </w:r>
    </w:p>
    <w:p w14:paraId="6CB9BEB6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Gefahr der Exklusion digitalferner Gruppen</w:t>
      </w:r>
    </w:p>
    <w:p w14:paraId="2CD62E0D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proofErr w:type="spellStart"/>
      <w:r w:rsidRPr="0067787C">
        <w:rPr>
          <w:rFonts w:ascii="Calibri" w:hAnsi="Calibri" w:cs="Calibri"/>
          <w:sz w:val="20"/>
          <w:szCs w:val="20"/>
        </w:rPr>
        <w:t>To</w:t>
      </w:r>
      <w:proofErr w:type="spellEnd"/>
      <w:r w:rsidRPr="0067787C">
        <w:rPr>
          <w:rFonts w:ascii="Calibri" w:hAnsi="Calibri" w:cs="Calibri"/>
          <w:sz w:val="20"/>
          <w:szCs w:val="20"/>
        </w:rPr>
        <w:t>-dos:</w:t>
      </w:r>
    </w:p>
    <w:p w14:paraId="2FB16BC9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Stakeholder-Mapping</w:t>
      </w:r>
    </w:p>
    <w:p w14:paraId="2A617BD7" w14:textId="4480C74D" w:rsid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rechtliche Fristen prüfen</w:t>
      </w:r>
    </w:p>
    <w:p w14:paraId="64B60AC5" w14:textId="77777777" w:rsidR="0067787C" w:rsidRDefault="0067787C" w:rsidP="0067787C">
      <w:pPr>
        <w:rPr>
          <w:rFonts w:ascii="Calibri" w:hAnsi="Calibri" w:cs="Calibri"/>
          <w:sz w:val="20"/>
          <w:szCs w:val="20"/>
        </w:rPr>
      </w:pPr>
    </w:p>
    <w:p w14:paraId="1F4BEDF4" w14:textId="77777777" w:rsidR="0067787C" w:rsidRPr="0067787C" w:rsidRDefault="0067787C" w:rsidP="0067787C">
      <w:pPr>
        <w:rPr>
          <w:rFonts w:ascii="Calibri" w:hAnsi="Calibri" w:cs="Calibri"/>
          <w:b/>
          <w:bCs/>
          <w:i/>
          <w:iCs/>
          <w:sz w:val="20"/>
          <w:szCs w:val="20"/>
        </w:rPr>
      </w:pPr>
      <w:r w:rsidRPr="0067787C">
        <w:rPr>
          <w:rFonts w:ascii="Calibri" w:hAnsi="Calibri" w:cs="Calibri"/>
          <w:b/>
          <w:bCs/>
          <w:i/>
          <w:iCs/>
          <w:sz w:val="20"/>
          <w:szCs w:val="20"/>
        </w:rPr>
        <w:t>Beispiel 2</w:t>
      </w:r>
    </w:p>
    <w:p w14:paraId="3EF47ACA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Input:</w:t>
      </w:r>
    </w:p>
    <w:p w14:paraId="4417665B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Anlass: informell</w:t>
      </w:r>
    </w:p>
    <w:p w14:paraId="50BE9C21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Ziel: Ideensammlung</w:t>
      </w:r>
    </w:p>
    <w:p w14:paraId="3B788D7B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Budget: mittel</w:t>
      </w:r>
    </w:p>
    <w:p w14:paraId="1AD88C51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Stakeholder: lokal, homogen</w:t>
      </w:r>
    </w:p>
    <w:p w14:paraId="008BB0BC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Dauer: mittel</w:t>
      </w:r>
    </w:p>
    <w:p w14:paraId="0A07BD58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</w:p>
    <w:p w14:paraId="65F7906A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Output:</w:t>
      </w:r>
    </w:p>
    <w:p w14:paraId="656C27BB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Querschnittsziel: Kreativität &amp; Offenheit</w:t>
      </w:r>
    </w:p>
    <w:p w14:paraId="013D24C7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Planungsmaxime: Ergebnisoffenheit</w:t>
      </w:r>
    </w:p>
    <w:p w14:paraId="21B892BA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Erfolgsfaktoren:</w:t>
      </w:r>
    </w:p>
    <w:p w14:paraId="40E1B865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moderierte Workshops</w:t>
      </w:r>
    </w:p>
    <w:p w14:paraId="2E6BE355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visuelle Methoden</w:t>
      </w:r>
    </w:p>
    <w:p w14:paraId="7BFCED92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Risiken:</w:t>
      </w:r>
    </w:p>
    <w:p w14:paraId="3132F4FF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geringe Beteiligung</w:t>
      </w:r>
    </w:p>
    <w:p w14:paraId="0AEDB754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proofErr w:type="spellStart"/>
      <w:r w:rsidRPr="0067787C">
        <w:rPr>
          <w:rFonts w:ascii="Calibri" w:hAnsi="Calibri" w:cs="Calibri"/>
          <w:sz w:val="20"/>
          <w:szCs w:val="20"/>
        </w:rPr>
        <w:lastRenderedPageBreak/>
        <w:t>To</w:t>
      </w:r>
      <w:proofErr w:type="spellEnd"/>
      <w:r w:rsidRPr="0067787C">
        <w:rPr>
          <w:rFonts w:ascii="Calibri" w:hAnsi="Calibri" w:cs="Calibri"/>
          <w:sz w:val="20"/>
          <w:szCs w:val="20"/>
        </w:rPr>
        <w:t>-dos:</w:t>
      </w:r>
    </w:p>
    <w:p w14:paraId="5C9EB914" w14:textId="77777777" w:rsidR="0067787C" w:rsidRP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frühzeitig Werbung machen</w:t>
      </w:r>
    </w:p>
    <w:p w14:paraId="350420C3" w14:textId="502F0A82" w:rsidR="0067787C" w:rsidRDefault="0067787C" w:rsidP="0067787C">
      <w:pPr>
        <w:rPr>
          <w:rFonts w:ascii="Calibri" w:hAnsi="Calibri" w:cs="Calibri"/>
          <w:sz w:val="20"/>
          <w:szCs w:val="20"/>
        </w:rPr>
      </w:pPr>
      <w:r w:rsidRPr="0067787C">
        <w:rPr>
          <w:rFonts w:ascii="Calibri" w:hAnsi="Calibri" w:cs="Calibri"/>
          <w:sz w:val="20"/>
          <w:szCs w:val="20"/>
        </w:rPr>
        <w:t>- barrierefreie Räume nutzen</w:t>
      </w:r>
    </w:p>
    <w:p w14:paraId="07A681B2" w14:textId="77777777" w:rsidR="0067787C" w:rsidRDefault="0067787C" w:rsidP="0067787C">
      <w:pPr>
        <w:rPr>
          <w:rFonts w:ascii="Calibri" w:hAnsi="Calibri" w:cs="Calibri"/>
          <w:sz w:val="20"/>
          <w:szCs w:val="20"/>
        </w:rPr>
      </w:pPr>
    </w:p>
    <w:p w14:paraId="27DC9A90" w14:textId="72B9089F" w:rsidR="0067787C" w:rsidRPr="0067787C" w:rsidRDefault="0067787C" w:rsidP="0067787C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Wenn der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 xml:space="preserve"> </w:t>
      </w: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:lang w:eastAsia="de-DE"/>
          <w14:ligatures w14:val="none"/>
        </w:rPr>
        <w:t>Nutzer nun fragt:</w:t>
      </w:r>
    </w:p>
    <w:p w14:paraId="5522457A" w14:textId="77777777" w:rsidR="0067787C" w:rsidRPr="0067787C" w:rsidRDefault="0067787C" w:rsidP="0067787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„Wir haben ein formelles Projekt, sehr knappe Zeit und sehr diverses Publikum.“</w:t>
      </w:r>
    </w:p>
    <w:p w14:paraId="1ED037E2" w14:textId="77777777" w:rsidR="0067787C" w:rsidRPr="0067787C" w:rsidRDefault="0067787C" w:rsidP="0067787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→ GPT vergleicht das mit den </w:t>
      </w: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Cases</w:t>
      </w: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und baut eine Antwort im gleichen Format.</w:t>
      </w:r>
    </w:p>
    <w:p w14:paraId="34FC956B" w14:textId="77777777" w:rsidR="0067787C" w:rsidRPr="0067787C" w:rsidRDefault="00A76AE3" w:rsidP="0067787C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7D7D6AF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58FD0C2D" w14:textId="0EDCBDF7" w:rsidR="0067787C" w:rsidRPr="0067787C" w:rsidRDefault="0067787C" w:rsidP="006778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Vorteile</w:t>
      </w:r>
    </w:p>
    <w:p w14:paraId="7EC9002C" w14:textId="77777777" w:rsidR="0067787C" w:rsidRPr="0067787C" w:rsidRDefault="0067787C" w:rsidP="006778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Schnell &amp; einfach</w:t>
      </w: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Keine technische Infrastruktur nötig, nur gutes </w:t>
      </w:r>
      <w:proofErr w:type="spellStart"/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Prompting</w:t>
      </w:r>
      <w:proofErr w:type="spellEnd"/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0018926C" w14:textId="77777777" w:rsidR="0067787C" w:rsidRPr="0067787C" w:rsidRDefault="0067787C" w:rsidP="006778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Konsistente Antworten</w:t>
      </w: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: Alle Outputs haben dieselbe Struktur (Checkliste, </w:t>
      </w:r>
      <w:proofErr w:type="spellStart"/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To</w:t>
      </w:r>
      <w:proofErr w:type="spellEnd"/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-dos, Risiken).</w:t>
      </w:r>
    </w:p>
    <w:p w14:paraId="49B5E538" w14:textId="77777777" w:rsidR="0067787C" w:rsidRPr="0067787C" w:rsidRDefault="0067787C" w:rsidP="0067787C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Niedrige Einstiegshürde</w:t>
      </w: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: Reicht schon für einen Prototypen.</w:t>
      </w:r>
    </w:p>
    <w:p w14:paraId="622760B9" w14:textId="77777777" w:rsidR="0067787C" w:rsidRPr="0067787C" w:rsidRDefault="00A76AE3" w:rsidP="0067787C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E53CE6B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1BB67658" w14:textId="06357FC1" w:rsidR="0067787C" w:rsidRPr="0067787C" w:rsidRDefault="0067787C" w:rsidP="006778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Nachteile</w:t>
      </w:r>
    </w:p>
    <w:p w14:paraId="41E6DF57" w14:textId="77777777" w:rsidR="0067787C" w:rsidRPr="0067787C" w:rsidRDefault="0067787C" w:rsidP="006778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GPT „vergisst“ die Beispiele nach der Session (außer ihr baut sie jedes Mal </w:t>
      </w:r>
      <w:proofErr w:type="gramStart"/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ins Prompt</w:t>
      </w:r>
      <w:proofErr w:type="gramEnd"/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ein).</w:t>
      </w:r>
    </w:p>
    <w:p w14:paraId="5112F07C" w14:textId="77777777" w:rsidR="0067787C" w:rsidRPr="0067787C" w:rsidRDefault="0067787C" w:rsidP="006778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Bei zu vielen Cases wird der Prompt sehr groß (teuer + langsamer).</w:t>
      </w:r>
    </w:p>
    <w:p w14:paraId="5EA0A3C1" w14:textId="77777777" w:rsidR="0067787C" w:rsidRPr="0067787C" w:rsidRDefault="0067787C" w:rsidP="0067787C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GPT extrapoliert – kann bei ungewöhnlichen Fällen ungenau werden.</w:t>
      </w:r>
    </w:p>
    <w:p w14:paraId="53B713BB" w14:textId="77777777" w:rsidR="0067787C" w:rsidRPr="0067787C" w:rsidRDefault="00A76AE3" w:rsidP="0067787C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4022A65A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317CC700" w14:textId="454CBBCA" w:rsidR="0067787C" w:rsidRPr="0067787C" w:rsidRDefault="0067787C" w:rsidP="0067787C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Lösung für euch</w:t>
      </w:r>
    </w:p>
    <w:p w14:paraId="1AEB0B37" w14:textId="77777777" w:rsidR="0067787C" w:rsidRPr="0067787C" w:rsidRDefault="0067787C" w:rsidP="006778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Start: 3–5 </w:t>
      </w: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gut kuratierte Beispiel-Cases</w:t>
      </w: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pro Modultyp, </w:t>
      </w:r>
      <w:proofErr w:type="gramStart"/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 typische Situationen</w:t>
      </w:r>
      <w:proofErr w:type="gramEnd"/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abdecken.</w:t>
      </w:r>
    </w:p>
    <w:p w14:paraId="461A0A02" w14:textId="77777777" w:rsidR="0067787C" w:rsidRPr="0067787C" w:rsidRDefault="0067787C" w:rsidP="006778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Diese Cases kommen </w:t>
      </w: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immer mit </w:t>
      </w:r>
      <w:proofErr w:type="gramStart"/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ins Prompt</w:t>
      </w:r>
      <w:proofErr w:type="gramEnd"/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, wenn GPT gefragt wird.</w:t>
      </w:r>
    </w:p>
    <w:p w14:paraId="6FFEBE13" w14:textId="77777777" w:rsidR="0067787C" w:rsidRPr="0067787C" w:rsidRDefault="0067787C" w:rsidP="006778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Später: Cases erweitern (z. B. aus echten </w:t>
      </w:r>
      <w:proofErr w:type="spellStart"/>
      <w:proofErr w:type="gramStart"/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Nutzer:innen</w:t>
      </w:r>
      <w:proofErr w:type="gramEnd"/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-Anwendungen</w:t>
      </w:r>
      <w:proofErr w:type="spellEnd"/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).</w:t>
      </w:r>
    </w:p>
    <w:p w14:paraId="1ACEC675" w14:textId="77777777" w:rsidR="0067787C" w:rsidRPr="0067787C" w:rsidRDefault="0067787C" w:rsidP="0067787C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Noch später: Wenn ihr &gt;200 gute Cases habt → </w:t>
      </w: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Fine-Tuning</w:t>
      </w: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 eines eigenen Modells (dann sind die Beispiele „eingebacken“ und müssen nicht mehr </w:t>
      </w:r>
      <w:proofErr w:type="gramStart"/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ins Prompt</w:t>
      </w:r>
      <w:proofErr w:type="gramEnd"/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).</w:t>
      </w:r>
    </w:p>
    <w:p w14:paraId="09A02B2F" w14:textId="77777777" w:rsidR="0067787C" w:rsidRPr="0067787C" w:rsidRDefault="00A76AE3" w:rsidP="0067787C">
      <w:pPr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0C54AF7A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60A551C9" w14:textId="77777777" w:rsidR="0067787C" w:rsidRPr="0067787C" w:rsidRDefault="0067787C" w:rsidP="0067787C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Man könnte also sagen:</w:t>
      </w:r>
    </w:p>
    <w:p w14:paraId="413F7033" w14:textId="77777777" w:rsidR="0067787C" w:rsidRPr="0067787C" w:rsidRDefault="0067787C" w:rsidP="006778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proofErr w:type="spellStart"/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Few-shot</w:t>
      </w:r>
      <w:proofErr w:type="spellEnd"/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 xml:space="preserve"> (Cases im Prompt)</w:t>
      </w: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= schnelle Brille, die GPT beim Antworten trägt.</w:t>
      </w:r>
    </w:p>
    <w:p w14:paraId="39C028BF" w14:textId="77777777" w:rsidR="0067787C" w:rsidRPr="0067787C" w:rsidRDefault="0067787C" w:rsidP="0067787C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67787C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Fine-Tuning (Cases ins Modell trainiert)</w:t>
      </w:r>
      <w:r w:rsidRPr="0067787C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= dauerhafte Brille, die GPT nie wieder absetzt.</w:t>
      </w:r>
    </w:p>
    <w:p w14:paraId="0158A012" w14:textId="77777777" w:rsidR="0067787C" w:rsidRDefault="0067787C" w:rsidP="0067787C">
      <w:pPr>
        <w:rPr>
          <w:rFonts w:ascii="Calibri" w:hAnsi="Calibri" w:cs="Calibri"/>
          <w:sz w:val="20"/>
          <w:szCs w:val="20"/>
        </w:rPr>
      </w:pPr>
    </w:p>
    <w:p w14:paraId="4AEE3149" w14:textId="77777777" w:rsidR="000E535E" w:rsidRDefault="000E535E" w:rsidP="0067787C">
      <w:pPr>
        <w:rPr>
          <w:rFonts w:ascii="Calibri" w:hAnsi="Calibri" w:cs="Calibri"/>
          <w:sz w:val="20"/>
          <w:szCs w:val="20"/>
        </w:rPr>
      </w:pPr>
    </w:p>
    <w:p w14:paraId="0D9C6F76" w14:textId="2B822AF6" w:rsidR="000E535E" w:rsidRDefault="000E535E" w:rsidP="000E53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0E53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lastRenderedPageBreak/>
        <w:t>Beispiel-Prompt mit 2 Cases + neuer Nutzereingabe</w:t>
      </w:r>
    </w:p>
    <w:p w14:paraId="2795E644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System:</w:t>
      </w:r>
    </w:p>
    <w:p w14:paraId="3CAF7819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Du bist ein methodenneutraler Berater für Partizipationsformate. </w:t>
      </w:r>
    </w:p>
    <w:p w14:paraId="329F362B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Nutze nur die bereitgestellten Beispiele und den Nutzereingang. </w:t>
      </w:r>
    </w:p>
    <w:p w14:paraId="20EDD65B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Antworte IMMER im JSON-Format mit den Feldern:</w:t>
      </w:r>
    </w:p>
    <w:p w14:paraId="5F452684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querschnittsziele</w:t>
      </w:r>
    </w:p>
    <w:p w14:paraId="7AE37E66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- </w:t>
      </w:r>
      <w:proofErr w:type="spellStart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planungsmaxime</w:t>
      </w:r>
      <w:proofErr w:type="spellEnd"/>
    </w:p>
    <w:p w14:paraId="04751734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- </w:t>
      </w:r>
      <w:proofErr w:type="spellStart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erfolgsfaktoren</w:t>
      </w:r>
      <w:proofErr w:type="spellEnd"/>
    </w:p>
    <w:p w14:paraId="1B07DB04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- </w:t>
      </w:r>
      <w:proofErr w:type="spellStart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risiken</w:t>
      </w:r>
      <w:proofErr w:type="spellEnd"/>
    </w:p>
    <w:p w14:paraId="1769F9FA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- </w:t>
      </w:r>
      <w:proofErr w:type="spellStart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todos</w:t>
      </w:r>
      <w:proofErr w:type="spellEnd"/>
    </w:p>
    <w:p w14:paraId="57A7B746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</w:p>
    <w:p w14:paraId="582ECEE5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Beispiele:</w:t>
      </w:r>
    </w:p>
    <w:p w14:paraId="16C41890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</w:p>
    <w:p w14:paraId="7BEEF8F7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Beispiel 1</w:t>
      </w:r>
    </w:p>
    <w:p w14:paraId="19D225D3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Input:</w:t>
      </w:r>
    </w:p>
    <w:p w14:paraId="2E01E080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Anlass: formell</w:t>
      </w:r>
    </w:p>
    <w:p w14:paraId="190E67F8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Ziel: Konsultation</w:t>
      </w:r>
    </w:p>
    <w:p w14:paraId="58B743EC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Budget: gering</w:t>
      </w:r>
    </w:p>
    <w:p w14:paraId="09B5A2BC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Stakeholder: heterogen</w:t>
      </w:r>
    </w:p>
    <w:p w14:paraId="1830AC4A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Dauer: kurz</w:t>
      </w:r>
    </w:p>
    <w:p w14:paraId="1E4E49E2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</w:p>
    <w:p w14:paraId="3C752304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Output:</w:t>
      </w:r>
    </w:p>
    <w:p w14:paraId="74CD27F7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{</w:t>
      </w:r>
    </w:p>
    <w:p w14:paraId="7D8334EC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"querschnittsziele": ["Transparenz", "Inklusion"],</w:t>
      </w:r>
    </w:p>
    <w:p w14:paraId="2D924E3A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planungsmaxime</w:t>
      </w:r>
      <w:proofErr w:type="spellEnd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": ["Niedrigschwelligkeit"],</w:t>
      </w:r>
    </w:p>
    <w:p w14:paraId="60CFD0B9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erfolgsfaktoren</w:t>
      </w:r>
      <w:proofErr w:type="spellEnd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": [</w:t>
      </w:r>
    </w:p>
    <w:p w14:paraId="1F873841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  "klare Sprache",</w:t>
      </w:r>
    </w:p>
    <w:p w14:paraId="2185D06F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  "einfache Methoden",</w:t>
      </w:r>
    </w:p>
    <w:p w14:paraId="2599FC5B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  "Hybridoption (online/offline)"</w:t>
      </w:r>
    </w:p>
    <w:p w14:paraId="1F72F438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],</w:t>
      </w:r>
    </w:p>
    <w:p w14:paraId="180FD4EC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risiken</w:t>
      </w:r>
      <w:proofErr w:type="spellEnd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": [</w:t>
      </w:r>
    </w:p>
    <w:p w14:paraId="32682DA3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  "Gefahr der Exklusion digitalferner Gruppen"</w:t>
      </w:r>
    </w:p>
    <w:p w14:paraId="61ABA021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],</w:t>
      </w:r>
    </w:p>
    <w:p w14:paraId="102AEAA2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todos</w:t>
      </w:r>
      <w:proofErr w:type="spellEnd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": [</w:t>
      </w:r>
    </w:p>
    <w:p w14:paraId="5977F7C1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  "Stakeholder-Mapping",</w:t>
      </w:r>
    </w:p>
    <w:p w14:paraId="6A689C13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  "rechtliche Fristen prüfen"</w:t>
      </w:r>
    </w:p>
    <w:p w14:paraId="4A38737F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]</w:t>
      </w:r>
    </w:p>
    <w:p w14:paraId="72B3ACDF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71FBC9C4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</w:p>
    <w:p w14:paraId="63784DA0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Beispiel 2</w:t>
      </w:r>
    </w:p>
    <w:p w14:paraId="1946E2D9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Input:</w:t>
      </w:r>
    </w:p>
    <w:p w14:paraId="4F794BA3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Anlass: informell</w:t>
      </w:r>
    </w:p>
    <w:p w14:paraId="7B579DE1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Ziel: Ideensammlung</w:t>
      </w:r>
    </w:p>
    <w:p w14:paraId="6B50AFA1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Budget: mittel</w:t>
      </w:r>
    </w:p>
    <w:p w14:paraId="116EAD1A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Stakeholder: lokal, homogen</w:t>
      </w:r>
    </w:p>
    <w:p w14:paraId="5DF36A6D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Dauer: mittel</w:t>
      </w:r>
    </w:p>
    <w:p w14:paraId="5E46C956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</w:p>
    <w:p w14:paraId="5CA6DE1A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Output:</w:t>
      </w:r>
    </w:p>
    <w:p w14:paraId="08A380F0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{</w:t>
      </w:r>
    </w:p>
    <w:p w14:paraId="03962379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"querschnittsziele": ["Kreativität", "Offenheit"],</w:t>
      </w:r>
    </w:p>
    <w:p w14:paraId="31DB99D9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planungsmaxime</w:t>
      </w:r>
      <w:proofErr w:type="spellEnd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": ["Ergebnisoffenheit"],</w:t>
      </w:r>
    </w:p>
    <w:p w14:paraId="50A9D8D9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erfolgsfaktoren</w:t>
      </w:r>
      <w:proofErr w:type="spellEnd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": [</w:t>
      </w:r>
    </w:p>
    <w:p w14:paraId="1EF0CD75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  "moderierte Workshops",</w:t>
      </w:r>
    </w:p>
    <w:p w14:paraId="1706C611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  "visuelle Methoden"</w:t>
      </w:r>
    </w:p>
    <w:p w14:paraId="79E9355E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],</w:t>
      </w:r>
    </w:p>
    <w:p w14:paraId="02B14406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risiken</w:t>
      </w:r>
      <w:proofErr w:type="spellEnd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": [</w:t>
      </w:r>
    </w:p>
    <w:p w14:paraId="658B4ACE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lastRenderedPageBreak/>
        <w:t xml:space="preserve">    "geringe Beteiligung"</w:t>
      </w:r>
    </w:p>
    <w:p w14:paraId="2BC1BC9F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],</w:t>
      </w:r>
    </w:p>
    <w:p w14:paraId="426DECF0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"</w:t>
      </w:r>
      <w:proofErr w:type="spellStart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todos</w:t>
      </w:r>
      <w:proofErr w:type="spellEnd"/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": [</w:t>
      </w:r>
    </w:p>
    <w:p w14:paraId="0E27907A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  "frühzeitig Werbung machen",</w:t>
      </w:r>
    </w:p>
    <w:p w14:paraId="1EDE5145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  "barrierefreie Räume nutzen"</w:t>
      </w:r>
    </w:p>
    <w:p w14:paraId="51E07957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 xml:space="preserve">  ]</w:t>
      </w:r>
    </w:p>
    <w:p w14:paraId="2B9BDE11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}</w:t>
      </w:r>
    </w:p>
    <w:p w14:paraId="15A2F564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</w:p>
    <w:p w14:paraId="27ACAE2F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---</w:t>
      </w:r>
    </w:p>
    <w:p w14:paraId="26A30509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</w:p>
    <w:p w14:paraId="5704FA71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Nutzereingabe:</w:t>
      </w:r>
    </w:p>
    <w:p w14:paraId="7508A886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Anlass: formell</w:t>
      </w:r>
    </w:p>
    <w:p w14:paraId="683616F6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Ziel: Konsultation</w:t>
      </w:r>
    </w:p>
    <w:p w14:paraId="7E1BC5FD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Budget: gering</w:t>
      </w:r>
    </w:p>
    <w:p w14:paraId="0A8766F6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Stakeholder: sehr divers</w:t>
      </w:r>
    </w:p>
    <w:p w14:paraId="07859C26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- Dauer: kurz</w:t>
      </w:r>
    </w:p>
    <w:p w14:paraId="2BC41ACC" w14:textId="77777777" w:rsidR="000E535E" w:rsidRP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</w:p>
    <w:p w14:paraId="26627067" w14:textId="41AA1930" w:rsidR="000E535E" w:rsidRDefault="000E535E" w:rsidP="000E535E">
      <w:pPr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  <w:r w:rsidRPr="000E535E"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  <w:t>Bitte generiere die Antwort im JSON-Format wie in den Beispielen.</w:t>
      </w:r>
    </w:p>
    <w:p w14:paraId="3287B13C" w14:textId="77777777" w:rsidR="000E535E" w:rsidRDefault="000E535E" w:rsidP="000E535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</w:p>
    <w:p w14:paraId="2AC94300" w14:textId="77777777" w:rsidR="000E535E" w:rsidRPr="000E535E" w:rsidRDefault="000E535E" w:rsidP="000E535E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</w:pPr>
      <w:r w:rsidRPr="000E535E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:lang w:eastAsia="de-DE"/>
          <w14:ligatures w14:val="none"/>
        </w:rPr>
        <w:t>Was passiert hier?</w:t>
      </w:r>
    </w:p>
    <w:p w14:paraId="061C2873" w14:textId="77777777" w:rsidR="000E535E" w:rsidRPr="000E535E" w:rsidRDefault="000E535E" w:rsidP="000E53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E535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 </w:t>
      </w:r>
      <w:r w:rsidRPr="000E535E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System-Anweisung</w:t>
      </w:r>
      <w:r w:rsidRPr="000E535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zwingt GPT in eine klare Rolle + Antwortformat.</w:t>
      </w:r>
    </w:p>
    <w:p w14:paraId="01488844" w14:textId="77777777" w:rsidR="000E535E" w:rsidRPr="000E535E" w:rsidRDefault="000E535E" w:rsidP="000E53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E535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 </w:t>
      </w:r>
      <w:r w:rsidRPr="000E535E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Beispiele</w:t>
      </w:r>
      <w:r w:rsidRPr="000E535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zeigen GPT die gewünschte </w:t>
      </w:r>
      <w:r w:rsidRPr="000E535E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Logik &amp; Struktur</w:t>
      </w:r>
      <w:r w:rsidRPr="000E535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.</w:t>
      </w:r>
    </w:p>
    <w:p w14:paraId="56A04CED" w14:textId="77777777" w:rsidR="000E535E" w:rsidRPr="000E535E" w:rsidRDefault="000E535E" w:rsidP="000E535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E535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Die </w:t>
      </w:r>
      <w:r w:rsidRPr="000E535E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Nutzereingabe</w:t>
      </w:r>
      <w:r w:rsidRPr="000E535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 wird im gleichen Stil präsentiert → GPT antwortet analog.</w:t>
      </w:r>
    </w:p>
    <w:p w14:paraId="5EB41117" w14:textId="77777777" w:rsidR="000E535E" w:rsidRPr="000E535E" w:rsidRDefault="000E535E" w:rsidP="000E535E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</w:pPr>
      <w:r w:rsidRPr="000E535E">
        <w:rPr>
          <w:rFonts w:ascii="Apple Color Emoji" w:eastAsia="Times New Roman" w:hAnsi="Apple Color Emoji" w:cs="Apple Color Emoji"/>
          <w:color w:val="000000"/>
          <w:kern w:val="0"/>
          <w:lang w:eastAsia="de-DE"/>
          <w14:ligatures w14:val="none"/>
        </w:rPr>
        <w:t>👉</w:t>
      </w:r>
      <w:r w:rsidRPr="000E535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Ergebnis: GPT liefert keine freien Texte, sondern </w:t>
      </w:r>
      <w:r w:rsidRPr="000E535E">
        <w:rPr>
          <w:rFonts w:ascii="Times New Roman" w:eastAsia="Times New Roman" w:hAnsi="Times New Roman" w:cs="Times New Roman"/>
          <w:b/>
          <w:bCs/>
          <w:color w:val="000000"/>
          <w:kern w:val="0"/>
          <w:lang w:eastAsia="de-DE"/>
          <w14:ligatures w14:val="none"/>
        </w:rPr>
        <w:t>strukturiertes JSON</w:t>
      </w:r>
      <w:r w:rsidRPr="000E535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, </w:t>
      </w:r>
      <w:proofErr w:type="gramStart"/>
      <w:r w:rsidRPr="000E535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>das</w:t>
      </w:r>
      <w:proofErr w:type="gramEnd"/>
      <w:r w:rsidRPr="000E535E">
        <w:rPr>
          <w:rFonts w:ascii="Times New Roman" w:eastAsia="Times New Roman" w:hAnsi="Times New Roman" w:cs="Times New Roman"/>
          <w:color w:val="000000"/>
          <w:kern w:val="0"/>
          <w:lang w:eastAsia="de-DE"/>
          <w14:ligatures w14:val="none"/>
        </w:rPr>
        <w:t xml:space="preserve"> ihr im Tool direkt weiterverarbeiten könnt (z. B. To-do-Liste in UI, Risiken als Warnhinweis, Maxime als Tags).</w:t>
      </w:r>
    </w:p>
    <w:p w14:paraId="1666B339" w14:textId="77777777" w:rsidR="000E535E" w:rsidRPr="000E535E" w:rsidRDefault="000E535E" w:rsidP="000E535E">
      <w:pPr>
        <w:spacing w:before="100" w:beforeAutospacing="1" w:after="100" w:afterAutospacing="1"/>
        <w:outlineLvl w:val="1"/>
        <w:rPr>
          <w:rFonts w:ascii="Calibri" w:eastAsia="Times New Roman" w:hAnsi="Calibri" w:cs="Calibri"/>
          <w:color w:val="000000"/>
          <w:kern w:val="0"/>
          <w:sz w:val="20"/>
          <w:szCs w:val="20"/>
          <w:lang w:eastAsia="de-DE"/>
          <w14:ligatures w14:val="none"/>
        </w:rPr>
      </w:pPr>
    </w:p>
    <w:sectPr w:rsidR="000E535E" w:rsidRPr="000E535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55851"/>
    <w:multiLevelType w:val="multilevel"/>
    <w:tmpl w:val="A2E01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E50501"/>
    <w:multiLevelType w:val="multilevel"/>
    <w:tmpl w:val="5CBAE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E143BD"/>
    <w:multiLevelType w:val="multilevel"/>
    <w:tmpl w:val="E88AA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B196B"/>
    <w:multiLevelType w:val="multilevel"/>
    <w:tmpl w:val="B9266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E7073"/>
    <w:multiLevelType w:val="multilevel"/>
    <w:tmpl w:val="72F82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D95BD0"/>
    <w:multiLevelType w:val="multilevel"/>
    <w:tmpl w:val="0018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5442716">
    <w:abstractNumId w:val="4"/>
  </w:num>
  <w:num w:numId="2" w16cid:durableId="92942303">
    <w:abstractNumId w:val="1"/>
  </w:num>
  <w:num w:numId="3" w16cid:durableId="685329872">
    <w:abstractNumId w:val="3"/>
  </w:num>
  <w:num w:numId="4" w16cid:durableId="861750523">
    <w:abstractNumId w:val="5"/>
  </w:num>
  <w:num w:numId="5" w16cid:durableId="106315903">
    <w:abstractNumId w:val="0"/>
  </w:num>
  <w:num w:numId="6" w16cid:durableId="172406378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87C"/>
    <w:rsid w:val="000E535E"/>
    <w:rsid w:val="00336B02"/>
    <w:rsid w:val="0067787C"/>
    <w:rsid w:val="00941321"/>
    <w:rsid w:val="009440CE"/>
    <w:rsid w:val="00A76AE3"/>
    <w:rsid w:val="00CA3960"/>
    <w:rsid w:val="00D85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B39B28"/>
  <w15:chartTrackingRefBased/>
  <w15:docId w15:val="{0FEA34FC-CFF2-1048-B6A0-29707E880A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677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77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677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677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677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67787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67787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67787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67787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6778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778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6778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67787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67787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67787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67787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67787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67787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67787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6778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67787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6778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67787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67787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67787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67787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677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67787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67787C"/>
    <w:rPr>
      <w:b/>
      <w:bCs/>
      <w:smallCaps/>
      <w:color w:val="0F4761" w:themeColor="accent1" w:themeShade="BF"/>
      <w:spacing w:val="5"/>
    </w:rPr>
  </w:style>
  <w:style w:type="paragraph" w:styleId="StandardWeb">
    <w:name w:val="Normal (Web)"/>
    <w:basedOn w:val="Standard"/>
    <w:uiPriority w:val="99"/>
    <w:semiHidden/>
    <w:unhideWhenUsed/>
    <w:rsid w:val="0067787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67787C"/>
  </w:style>
  <w:style w:type="character" w:styleId="Fett">
    <w:name w:val="Strong"/>
    <w:basedOn w:val="Absatz-Standardschriftart"/>
    <w:uiPriority w:val="22"/>
    <w:qFormat/>
    <w:rsid w:val="0067787C"/>
    <w:rPr>
      <w:b/>
      <w:bCs/>
    </w:rPr>
  </w:style>
  <w:style w:type="character" w:styleId="Hervorhebung">
    <w:name w:val="Emphasis"/>
    <w:basedOn w:val="Absatz-Standardschriftart"/>
    <w:uiPriority w:val="20"/>
    <w:qFormat/>
    <w:rsid w:val="0067787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592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Kurz, David</dc:creator>
  <cp:keywords/>
  <dc:description/>
  <cp:lastModifiedBy>Kurz, David</cp:lastModifiedBy>
  <cp:revision>3</cp:revision>
  <dcterms:created xsi:type="dcterms:W3CDTF">2025-08-28T11:23:00Z</dcterms:created>
  <dcterms:modified xsi:type="dcterms:W3CDTF">2025-08-28T11:35:00Z</dcterms:modified>
</cp:coreProperties>
</file>