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8998" w14:textId="77777777" w:rsidR="00F23715" w:rsidRDefault="00000000">
      <w:pPr>
        <w:spacing w:before="157" w:after="157" w:line="270" w:lineRule="auto"/>
      </w:pPr>
      <w:bookmarkStart w:id="0" w:name="fusion_baukasten_datenbankstruktu_2c4e0f"/>
      <w:r>
        <w:rPr>
          <w:rFonts w:eastAsia="Georgia" w:hAnsi="Georgia" w:cs="Georgia"/>
          <w:b/>
          <w:color w:val="000000"/>
          <w:sz w:val="39"/>
        </w:rPr>
        <w:t>Fusion-Baukasten – Datenbankstruktur &amp; Kernschema</w:t>
      </w:r>
      <w:bookmarkEnd w:id="0"/>
    </w:p>
    <w:p w14:paraId="58718F1E" w14:textId="77777777" w:rsidR="00F23715" w:rsidRDefault="00000000">
      <w:pPr>
        <w:spacing w:after="210" w:line="360" w:lineRule="auto"/>
      </w:pPr>
      <w:r>
        <w:rPr>
          <w:rFonts w:eastAsia="Georgia" w:hAnsi="Georgia" w:cs="Georgia"/>
          <w:b/>
          <w:color w:val="000000"/>
        </w:rPr>
        <w:t>Technisch-konzeptionelles Dokument für das gesamte Entwicklungsteam</w:t>
      </w:r>
      <w:r>
        <w:rPr>
          <w:rFonts w:eastAsia="Georgia" w:hAnsi="Georgia" w:cs="Georgia"/>
          <w:color w:val="000000"/>
        </w:rPr>
        <w:br/>
        <w:t>Universität Siegen · Stand: Mai 2026</w:t>
      </w:r>
    </w:p>
    <w:p w14:paraId="178C5854" w14:textId="77777777" w:rsidR="00F23715" w:rsidRDefault="008F7F65">
      <w:pPr>
        <w:spacing w:before="210" w:after="0" w:line="360" w:lineRule="auto"/>
      </w:pPr>
      <w:r>
        <w:rPr>
          <w:noProof/>
        </w:rPr>
      </w:r>
      <w:r>
        <w:rPr>
          <w:noProof/>
        </w:rPr>
        <w:pict w14:anchorId="0FCAA1DD">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254D9A" w14:textId="77777777" w:rsidR="00F23715" w:rsidRDefault="00000000">
      <w:pPr>
        <w:spacing w:before="315" w:after="105" w:line="360" w:lineRule="auto"/>
        <w:ind w:left="-30"/>
      </w:pPr>
      <w:bookmarkStart w:id="1" w:name="überblick_worum_geht_es"/>
      <w:r>
        <w:rPr>
          <w:rFonts w:eastAsia="Georgia" w:hAnsi="Georgia" w:cs="Georgia"/>
          <w:b/>
          <w:color w:val="000000"/>
          <w:sz w:val="24"/>
        </w:rPr>
        <w:t>Überblick: Worum geht es?</w:t>
      </w:r>
      <w:bookmarkEnd w:id="1"/>
    </w:p>
    <w:p w14:paraId="781F0AE6" w14:textId="77777777" w:rsidR="00F23715" w:rsidRDefault="00000000">
      <w:pPr>
        <w:spacing w:after="210" w:line="360" w:lineRule="auto"/>
      </w:pPr>
      <w:r>
        <w:rPr>
          <w:rFonts w:eastAsia="Georgia" w:hAnsi="Georgia" w:cs="Georgia"/>
          <w:color w:val="000000"/>
        </w:rPr>
        <w:t>Die Datenbank des Fusion-Baukastens ist das Gedächtnis des gesamten Systems. Sie speichert alles, was Nutzer:innen eingeben, was KI-Agenten verarbeiten, was generiert wird und was exportiert werden kann – und zwar so, dass nichts verloren geht, alles nachvollziehbar ist und Nutzer:innen die volle Kontrolle behalten.</w:t>
      </w:r>
    </w:p>
    <w:p w14:paraId="59F2006E" w14:textId="77777777" w:rsidR="00F23715" w:rsidRDefault="00000000">
      <w:pPr>
        <w:spacing w:after="210" w:line="360" w:lineRule="auto"/>
      </w:pPr>
      <w:r>
        <w:rPr>
          <w:rFonts w:eastAsia="Georgia" w:hAnsi="Georgia" w:cs="Georgia"/>
          <w:color w:val="000000"/>
        </w:rPr>
        <w:t xml:space="preserve">Das System besteht aus </w:t>
      </w:r>
      <w:r>
        <w:rPr>
          <w:rFonts w:eastAsia="Georgia" w:hAnsi="Georgia" w:cs="Georgia"/>
          <w:b/>
          <w:color w:val="000000"/>
        </w:rPr>
        <w:t>vier KI-Agenten</w:t>
      </w:r>
      <w:r>
        <w:rPr>
          <w:rFonts w:eastAsia="Georgia" w:hAnsi="Georgia" w:cs="Georgia"/>
          <w:color w:val="000000"/>
        </w:rPr>
        <w:t>, die gemeinsam einen Beteiligungsplanungsprozess begleiten: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4"/>
        <w:gridCol w:w="5461"/>
      </w:tblGrid>
      <w:tr w:rsidR="00F23715" w14:paraId="2271D1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0764F0" w14:textId="77777777" w:rsidR="00F23715" w:rsidRDefault="00000000">
            <w:pPr>
              <w:spacing w:line="360" w:lineRule="auto"/>
            </w:pPr>
            <w:r>
              <w:rPr>
                <w:rFonts w:ascii="Helvetica Neue" w:eastAsia="Helvetica Neue" w:hAnsi="Helvetica Neue" w:cs="Helvetica Neue"/>
                <w:color w:val="000000"/>
                <w:sz w:val="17"/>
              </w:rPr>
              <w:t>Agent</w:t>
            </w:r>
          </w:p>
        </w:tc>
        <w:tc>
          <w:tcPr>
            <w:tcW w:w="0" w:type="auto"/>
            <w:tcBorders>
              <w:top w:val="single" w:sz="1" w:space="0" w:color="000000"/>
              <w:bottom w:val="single" w:sz="1" w:space="0" w:color="000000"/>
            </w:tcBorders>
          </w:tcPr>
          <w:p w14:paraId="1AB81106" w14:textId="77777777" w:rsidR="00F23715" w:rsidRDefault="00000000">
            <w:pPr>
              <w:spacing w:line="360" w:lineRule="auto"/>
            </w:pPr>
            <w:r>
              <w:rPr>
                <w:rFonts w:ascii="Helvetica Neue" w:eastAsia="Helvetica Neue" w:hAnsi="Helvetica Neue" w:cs="Helvetica Neue"/>
                <w:color w:val="000000"/>
                <w:sz w:val="17"/>
              </w:rPr>
              <w:t>Aufgabe</w:t>
            </w:r>
          </w:p>
        </w:tc>
      </w:tr>
      <w:tr w:rsidR="00F23715" w14:paraId="6A2FBA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85991" w14:textId="77777777" w:rsidR="00F23715" w:rsidRDefault="00000000">
            <w:pPr>
              <w:spacing w:line="360" w:lineRule="auto"/>
            </w:pPr>
            <w:r>
              <w:rPr>
                <w:rFonts w:eastAsia="Georgia" w:hAnsi="Georgia" w:cs="Georgia"/>
                <w:b/>
                <w:color w:val="000000"/>
                <w:sz w:val="17"/>
              </w:rPr>
              <w:t>Planungs-Agent</w:t>
            </w:r>
          </w:p>
        </w:tc>
        <w:tc>
          <w:tcPr>
            <w:tcW w:w="0" w:type="auto"/>
            <w:tcBorders>
              <w:top w:val="single" w:sz="1" w:space="0" w:color="000000"/>
              <w:bottom w:val="single" w:sz="1" w:space="0" w:color="000000"/>
            </w:tcBorders>
          </w:tcPr>
          <w:p w14:paraId="20E0C69A" w14:textId="77777777" w:rsidR="00F23715" w:rsidRDefault="00000000">
            <w:pPr>
              <w:spacing w:line="360" w:lineRule="auto"/>
            </w:pPr>
            <w:r>
              <w:rPr>
                <w:rFonts w:ascii="Helvetica Neue" w:eastAsia="Helvetica Neue" w:hAnsi="Helvetica Neue" w:cs="Helvetica Neue"/>
                <w:color w:val="000000"/>
                <w:sz w:val="17"/>
              </w:rPr>
              <w:t>Führt den Dialog mit Nutzer:innen; koordiniert alle anderen Agenten</w:t>
            </w:r>
          </w:p>
        </w:tc>
      </w:tr>
      <w:tr w:rsidR="00F23715" w14:paraId="379F05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19877" w14:textId="77777777" w:rsidR="00F23715" w:rsidRDefault="00000000">
            <w:pPr>
              <w:spacing w:line="360" w:lineRule="auto"/>
            </w:pPr>
            <w:r>
              <w:rPr>
                <w:rFonts w:eastAsia="Georgia" w:hAnsi="Georgia" w:cs="Georgia"/>
                <w:b/>
                <w:color w:val="000000"/>
                <w:sz w:val="17"/>
              </w:rPr>
              <w:t>Zielgruppen-Agent</w:t>
            </w:r>
          </w:p>
        </w:tc>
        <w:tc>
          <w:tcPr>
            <w:tcW w:w="0" w:type="auto"/>
            <w:tcBorders>
              <w:top w:val="single" w:sz="1" w:space="0" w:color="000000"/>
              <w:bottom w:val="single" w:sz="1" w:space="0" w:color="000000"/>
            </w:tcBorders>
          </w:tcPr>
          <w:p w14:paraId="57E2ECB0" w14:textId="77777777" w:rsidR="00F23715" w:rsidRDefault="00000000">
            <w:pPr>
              <w:spacing w:line="360" w:lineRule="auto"/>
            </w:pPr>
            <w:r>
              <w:rPr>
                <w:rFonts w:ascii="Helvetica Neue" w:eastAsia="Helvetica Neue" w:hAnsi="Helvetica Neue" w:cs="Helvetica Neue"/>
                <w:color w:val="000000"/>
                <w:sz w:val="17"/>
              </w:rPr>
              <w:t>Analysiert und strukturiert Zielgruppenprofile</w:t>
            </w:r>
          </w:p>
        </w:tc>
      </w:tr>
      <w:tr w:rsidR="00F23715" w14:paraId="37EA4B1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A349CE" w14:textId="77777777" w:rsidR="00F23715" w:rsidRDefault="00000000">
            <w:pPr>
              <w:spacing w:line="360" w:lineRule="auto"/>
            </w:pPr>
            <w:r>
              <w:rPr>
                <w:rFonts w:eastAsia="Georgia" w:hAnsi="Georgia" w:cs="Georgia"/>
                <w:b/>
                <w:color w:val="000000"/>
                <w:sz w:val="17"/>
              </w:rPr>
              <w:t>Strategie-Agent</w:t>
            </w:r>
          </w:p>
        </w:tc>
        <w:tc>
          <w:tcPr>
            <w:tcW w:w="0" w:type="auto"/>
            <w:tcBorders>
              <w:top w:val="single" w:sz="1" w:space="0" w:color="000000"/>
              <w:bottom w:val="single" w:sz="1" w:space="0" w:color="000000"/>
            </w:tcBorders>
          </w:tcPr>
          <w:p w14:paraId="15534E2A" w14:textId="77777777" w:rsidR="00F23715" w:rsidRDefault="00000000">
            <w:pPr>
              <w:spacing w:line="360" w:lineRule="auto"/>
            </w:pPr>
            <w:r>
              <w:rPr>
                <w:rFonts w:ascii="Helvetica Neue" w:eastAsia="Helvetica Neue" w:hAnsi="Helvetica Neue" w:cs="Helvetica Neue"/>
                <w:color w:val="000000"/>
                <w:sz w:val="17"/>
              </w:rPr>
              <w:t>Empfiehlt Formate und Methoden auf Basis von Ziel und Zielgruppe</w:t>
            </w:r>
          </w:p>
        </w:tc>
      </w:tr>
      <w:tr w:rsidR="00F23715" w14:paraId="7D7359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4EB2A7" w14:textId="77777777" w:rsidR="00F23715" w:rsidRDefault="00000000">
            <w:pPr>
              <w:spacing w:line="360" w:lineRule="auto"/>
            </w:pPr>
            <w:r>
              <w:rPr>
                <w:rFonts w:eastAsia="Georgia" w:hAnsi="Georgia" w:cs="Georgia"/>
                <w:b/>
                <w:color w:val="000000"/>
                <w:sz w:val="17"/>
              </w:rPr>
              <w:t>Kontext-Agent</w:t>
            </w:r>
          </w:p>
        </w:tc>
        <w:tc>
          <w:tcPr>
            <w:tcW w:w="0" w:type="auto"/>
            <w:tcBorders>
              <w:top w:val="single" w:sz="1" w:space="0" w:color="000000"/>
              <w:bottom w:val="single" w:sz="1" w:space="0" w:color="000000"/>
            </w:tcBorders>
          </w:tcPr>
          <w:p w14:paraId="10288497" w14:textId="77777777" w:rsidR="00F23715" w:rsidRDefault="00000000">
            <w:pPr>
              <w:spacing w:line="360" w:lineRule="auto"/>
            </w:pPr>
            <w:r>
              <w:rPr>
                <w:rFonts w:ascii="Helvetica Neue" w:eastAsia="Helvetica Neue" w:hAnsi="Helvetica Neue" w:cs="Helvetica Neue"/>
                <w:color w:val="000000"/>
                <w:sz w:val="17"/>
              </w:rPr>
              <w:t>Analysiert hochgeladene Dokumente und Web-Recherchen</w:t>
            </w:r>
          </w:p>
        </w:tc>
      </w:tr>
    </w:tbl>
    <w:p w14:paraId="4D2E9995" w14:textId="77777777" w:rsidR="00F23715" w:rsidRDefault="00F23715"/>
    <w:p w14:paraId="0FC6C046" w14:textId="77777777" w:rsidR="00F23715" w:rsidRDefault="00000000">
      <w:pPr>
        <w:spacing w:after="210" w:line="360" w:lineRule="auto"/>
      </w:pPr>
      <w:r>
        <w:rPr>
          <w:rFonts w:eastAsia="Georgia" w:hAnsi="Georgia" w:cs="Georgia"/>
          <w:color w:val="000000"/>
        </w:rPr>
        <w:t xml:space="preserve">Jeder dieser Agenten greift auf bestimmte Datenbankbereiche </w:t>
      </w:r>
      <w:r>
        <w:rPr>
          <w:rFonts w:eastAsia="Georgia" w:hAnsi="Georgia" w:cs="Georgia"/>
          <w:b/>
          <w:color w:val="000000"/>
        </w:rPr>
        <w:t>lesend oder schreibend</w:t>
      </w:r>
      <w:r>
        <w:rPr>
          <w:rFonts w:eastAsia="Georgia" w:hAnsi="Georgia" w:cs="Georgia"/>
          <w:color w:val="000000"/>
        </w:rPr>
        <w:t xml:space="preserve"> zu. Welcher Agent wann auf was zugreift, ist der rote Faden dieses Dokuments.</w:t>
      </w:r>
    </w:p>
    <w:p w14:paraId="56CAFA6C" w14:textId="77777777" w:rsidR="00F23715" w:rsidRDefault="008F7F65">
      <w:pPr>
        <w:spacing w:before="210" w:after="0" w:line="360" w:lineRule="auto"/>
      </w:pPr>
      <w:r>
        <w:rPr>
          <w:noProof/>
        </w:rPr>
      </w:r>
      <w:r>
        <w:rPr>
          <w:noProof/>
        </w:rPr>
        <w:pict w14:anchorId="223C9BE1">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F5D587" w14:textId="77777777" w:rsidR="00F23715" w:rsidRDefault="00000000">
      <w:pPr>
        <w:spacing w:before="315" w:after="105" w:line="360" w:lineRule="auto"/>
        <w:ind w:left="-30"/>
      </w:pPr>
      <w:bookmarkStart w:id="2" w:name="grundprinzip_zwei_datenwelten"/>
      <w:r>
        <w:rPr>
          <w:rFonts w:eastAsia="Georgia" w:hAnsi="Georgia" w:cs="Georgia"/>
          <w:b/>
          <w:color w:val="000000"/>
          <w:sz w:val="24"/>
        </w:rPr>
        <w:t>Grundprinzip: Zwei Datenwelten</w:t>
      </w:r>
      <w:bookmarkEnd w:id="2"/>
    </w:p>
    <w:p w14:paraId="490D8325" w14:textId="77777777" w:rsidR="00F23715" w:rsidRDefault="00000000">
      <w:pPr>
        <w:spacing w:after="210" w:line="360" w:lineRule="auto"/>
      </w:pPr>
      <w:r>
        <w:rPr>
          <w:rFonts w:eastAsia="Georgia" w:hAnsi="Georgia" w:cs="Georgia"/>
          <w:color w:val="000000"/>
        </w:rPr>
        <w:t xml:space="preserve">Die gesamte Datenbank ist in </w:t>
      </w:r>
      <w:r>
        <w:rPr>
          <w:rFonts w:eastAsia="Georgia" w:hAnsi="Georgia" w:cs="Georgia"/>
          <w:b/>
          <w:color w:val="000000"/>
        </w:rPr>
        <w:t>zwei grundlegend verschiedene Datenwelten</w:t>
      </w:r>
      <w:r>
        <w:rPr>
          <w:rFonts w:eastAsia="Georgia" w:hAnsi="Georgia" w:cs="Georgia"/>
          <w:color w:val="000000"/>
        </w:rPr>
        <w:t xml:space="preserve"> unterteilt:</w:t>
      </w:r>
    </w:p>
    <w:p w14:paraId="266CF9E2" w14:textId="77777777" w:rsidR="00F23715" w:rsidRDefault="00000000">
      <w:pPr>
        <w:spacing w:before="315" w:after="105" w:line="360" w:lineRule="auto"/>
        <w:ind w:left="-30"/>
      </w:pPr>
      <w:bookmarkStart w:id="3" w:name="welt_1_projektübergreifende_refer_999ebb"/>
      <w:r>
        <w:rPr>
          <w:rFonts w:eastAsia="Georgia" w:hAnsi="Georgia" w:cs="Georgia"/>
          <w:b/>
          <w:color w:val="000000"/>
          <w:sz w:val="24"/>
        </w:rPr>
        <w:t>Welt 1: Projektübergreifende Referenzdaten</w:t>
      </w:r>
      <w:bookmarkEnd w:id="3"/>
    </w:p>
    <w:p w14:paraId="3DBB2BF8" w14:textId="77777777" w:rsidR="00F23715" w:rsidRDefault="00000000">
      <w:pPr>
        <w:spacing w:after="210" w:line="360" w:lineRule="auto"/>
      </w:pPr>
      <w:r>
        <w:rPr>
          <w:rFonts w:eastAsia="Georgia" w:hAnsi="Georgia" w:cs="Georgia"/>
          <w:color w:val="000000"/>
        </w:rPr>
        <w:t xml:space="preserve">Das sind Daten, die </w:t>
      </w:r>
      <w:r>
        <w:rPr>
          <w:rFonts w:eastAsia="Georgia" w:hAnsi="Georgia" w:cs="Georgia"/>
          <w:b/>
          <w:color w:val="000000"/>
        </w:rPr>
        <w:t>für alle Projekte und alle Nutzer:innen gleich gelten</w:t>
      </w:r>
      <w:r>
        <w:rPr>
          <w:rFonts w:eastAsia="Georgia" w:hAnsi="Georgia" w:cs="Georgia"/>
          <w:color w:val="000000"/>
        </w:rPr>
        <w:t>. Sie werden vom Entwicklungsteam gepflegt und durch die Agenten genutzt, aber nicht durch einzelne Nutzer:innen verändert.</w:t>
      </w:r>
    </w:p>
    <w:p w14:paraId="50928CE7" w14:textId="77777777" w:rsidR="00F23715" w:rsidRDefault="00000000">
      <w:pPr>
        <w:spacing w:after="210" w:line="360" w:lineRule="auto"/>
      </w:pPr>
      <w:r>
        <w:rPr>
          <w:rFonts w:eastAsia="Georgia" w:hAnsi="Georgia" w:cs="Georgia"/>
          <w:b/>
          <w:color w:val="000000"/>
        </w:rPr>
        <w:lastRenderedPageBreak/>
        <w:t>Beispiele:</w:t>
      </w:r>
    </w:p>
    <w:p w14:paraId="21346285" w14:textId="49653B8F" w:rsidR="00F23715" w:rsidRDefault="00000000">
      <w:pPr>
        <w:numPr>
          <w:ilvl w:val="0"/>
          <w:numId w:val="1"/>
        </w:numPr>
        <w:spacing w:before="105" w:after="105" w:line="360" w:lineRule="auto"/>
      </w:pPr>
      <w:r>
        <w:rPr>
          <w:rFonts w:eastAsia="Georgia" w:hAnsi="Georgia" w:cs="Georgia"/>
          <w:color w:val="000000"/>
        </w:rPr>
        <w:t>Die Methodendatenbank mit allen Beteiligungsformaten (z. B. Bürgerforum, World Café, Charrette)</w:t>
      </w:r>
    </w:p>
    <w:p w14:paraId="71B451AB" w14:textId="77777777" w:rsidR="00F23715" w:rsidRDefault="00000000">
      <w:pPr>
        <w:numPr>
          <w:ilvl w:val="0"/>
          <w:numId w:val="1"/>
        </w:numPr>
        <w:spacing w:before="105" w:after="105" w:line="360" w:lineRule="auto"/>
      </w:pPr>
      <w:r>
        <w:rPr>
          <w:rFonts w:eastAsia="Georgia" w:hAnsi="Georgia" w:cs="Georgia"/>
          <w:color w:val="000000"/>
        </w:rPr>
        <w:t>Der Fragenkatalog mit allen Fragen für die sieben Themenblöcke A–G</w:t>
      </w:r>
    </w:p>
    <w:p w14:paraId="2DAE06A8" w14:textId="77777777" w:rsidR="00F23715" w:rsidRDefault="00000000">
      <w:pPr>
        <w:numPr>
          <w:ilvl w:val="0"/>
          <w:numId w:val="1"/>
        </w:numPr>
        <w:spacing w:before="105" w:after="105" w:line="360" w:lineRule="auto"/>
      </w:pPr>
      <w:r>
        <w:rPr>
          <w:rFonts w:eastAsia="Georgia" w:hAnsi="Georgia" w:cs="Georgia"/>
          <w:color w:val="000000"/>
        </w:rPr>
        <w:t>Vorlagen für Checklisten und Kommunikationsmaterialien</w:t>
      </w:r>
    </w:p>
    <w:p w14:paraId="0842267D" w14:textId="77777777" w:rsidR="00F23715" w:rsidRDefault="00000000">
      <w:pPr>
        <w:spacing w:after="210" w:line="360" w:lineRule="auto"/>
      </w:pPr>
      <w:r>
        <w:rPr>
          <w:rFonts w:eastAsia="Georgia" w:hAnsi="Georgia" w:cs="Georgia"/>
          <w:b/>
          <w:color w:val="000000"/>
        </w:rPr>
        <w:t>Wer hat Zugriff?</w:t>
      </w:r>
    </w:p>
    <w:p w14:paraId="6CCB3983" w14:textId="77777777" w:rsidR="00F23715" w:rsidRDefault="00000000">
      <w:pPr>
        <w:numPr>
          <w:ilvl w:val="0"/>
          <w:numId w:val="2"/>
        </w:numPr>
        <w:spacing w:before="105" w:after="105" w:line="360" w:lineRule="auto"/>
      </w:pPr>
      <w:r>
        <w:rPr>
          <w:rFonts w:eastAsia="Georgia" w:hAnsi="Georgia" w:cs="Georgia"/>
          <w:color w:val="000000"/>
        </w:rPr>
        <w:t>Strategie-Agent: liest Methoden für Matching</w:t>
      </w:r>
    </w:p>
    <w:p w14:paraId="4B6A47F5" w14:textId="77777777" w:rsidR="00F23715" w:rsidRDefault="00000000">
      <w:pPr>
        <w:numPr>
          <w:ilvl w:val="0"/>
          <w:numId w:val="2"/>
        </w:numPr>
        <w:spacing w:before="105" w:after="105" w:line="360" w:lineRule="auto"/>
      </w:pPr>
      <w:r>
        <w:rPr>
          <w:rFonts w:eastAsia="Georgia" w:hAnsi="Georgia" w:cs="Georgia"/>
          <w:color w:val="000000"/>
        </w:rPr>
        <w:t>Planungs-Agent: liest Fragenkatalog für Dialogführung</w:t>
      </w:r>
    </w:p>
    <w:p w14:paraId="47575519" w14:textId="77777777" w:rsidR="00F23715" w:rsidRDefault="00000000">
      <w:pPr>
        <w:numPr>
          <w:ilvl w:val="0"/>
          <w:numId w:val="2"/>
        </w:numPr>
        <w:spacing w:before="105" w:after="105" w:line="360" w:lineRule="auto"/>
      </w:pPr>
      <w:r>
        <w:rPr>
          <w:rFonts w:eastAsia="Georgia" w:hAnsi="Georgia" w:cs="Georgia"/>
          <w:color w:val="000000"/>
        </w:rPr>
        <w:t>Kontext-Agent: liest Methodenbeschreibungen für Recherche-Vergleiche</w:t>
      </w:r>
    </w:p>
    <w:p w14:paraId="7C688AC7" w14:textId="77777777" w:rsidR="00F23715" w:rsidRDefault="00000000">
      <w:pPr>
        <w:spacing w:before="315" w:after="105" w:line="360" w:lineRule="auto"/>
        <w:ind w:left="-30"/>
      </w:pPr>
      <w:bookmarkStart w:id="4" w:name="welt_2_projektbezogene_arbeitsdaten"/>
      <w:r>
        <w:rPr>
          <w:rFonts w:eastAsia="Georgia" w:hAnsi="Georgia" w:cs="Georgia"/>
          <w:b/>
          <w:color w:val="000000"/>
          <w:sz w:val="24"/>
        </w:rPr>
        <w:t>Welt 2: Projektbezogene Arbeitsdaten</w:t>
      </w:r>
      <w:bookmarkEnd w:id="4"/>
    </w:p>
    <w:p w14:paraId="51A0E74F" w14:textId="77777777" w:rsidR="00F23715" w:rsidRDefault="00000000">
      <w:pPr>
        <w:spacing w:after="210" w:line="360" w:lineRule="auto"/>
      </w:pPr>
      <w:r>
        <w:rPr>
          <w:rFonts w:eastAsia="Georgia" w:hAnsi="Georgia" w:cs="Georgia"/>
          <w:color w:val="000000"/>
        </w:rPr>
        <w:t xml:space="preserve">Das sind Daten, die </w:t>
      </w:r>
      <w:r>
        <w:rPr>
          <w:rFonts w:eastAsia="Georgia" w:hAnsi="Georgia" w:cs="Georgia"/>
          <w:b/>
          <w:color w:val="000000"/>
        </w:rPr>
        <w:t>zu einem bestimmten Projekt gehören</w:t>
      </w:r>
      <w:r>
        <w:rPr>
          <w:rFonts w:eastAsia="Georgia" w:hAnsi="Georgia" w:cs="Georgia"/>
          <w:color w:val="000000"/>
        </w:rPr>
        <w:t xml:space="preserve"> und im Laufe des Planungsprozesses entstehen. Sie sind immer an eine </w:t>
      </w:r>
      <w:r>
        <w:rPr>
          <w:rStyle w:val="VerbatimChar"/>
          <w:rFonts w:ascii="Menlo" w:eastAsia="Menlo" w:hAnsi="Menlo" w:cs="Menlo"/>
          <w:color w:val="000000"/>
          <w:sz w:val="18"/>
          <w:shd w:val="clear" w:color="auto" w:fill="F8F8FA"/>
        </w:rPr>
        <w:t>Projekt-ID</w:t>
      </w:r>
      <w:r>
        <w:rPr>
          <w:rFonts w:eastAsia="Georgia" w:hAnsi="Georgia" w:cs="Georgia"/>
          <w:color w:val="000000"/>
        </w:rPr>
        <w:t xml:space="preserve"> gekoppelt.</w:t>
      </w:r>
    </w:p>
    <w:p w14:paraId="24D694A6" w14:textId="77777777" w:rsidR="00F23715" w:rsidRDefault="00000000">
      <w:pPr>
        <w:spacing w:after="210" w:line="360" w:lineRule="auto"/>
      </w:pPr>
      <w:r>
        <w:rPr>
          <w:rFonts w:eastAsia="Georgia" w:hAnsi="Georgia" w:cs="Georgia"/>
          <w:b/>
          <w:color w:val="000000"/>
        </w:rPr>
        <w:t>Beispiele:</w:t>
      </w:r>
    </w:p>
    <w:p w14:paraId="57115AB4" w14:textId="77777777" w:rsidR="00F23715" w:rsidRDefault="00000000">
      <w:pPr>
        <w:numPr>
          <w:ilvl w:val="0"/>
          <w:numId w:val="3"/>
        </w:numPr>
        <w:spacing w:before="105" w:after="105" w:line="360" w:lineRule="auto"/>
      </w:pPr>
      <w:r>
        <w:rPr>
          <w:rFonts w:eastAsia="Georgia" w:hAnsi="Georgia" w:cs="Georgia"/>
          <w:color w:val="000000"/>
        </w:rPr>
        <w:t>Die Antworten, die Nutzer:innen im Dialog eingegeben haben</w:t>
      </w:r>
    </w:p>
    <w:p w14:paraId="4FD18049" w14:textId="77777777" w:rsidR="00F23715" w:rsidRDefault="00000000">
      <w:pPr>
        <w:numPr>
          <w:ilvl w:val="0"/>
          <w:numId w:val="3"/>
        </w:numPr>
        <w:spacing w:before="105" w:after="105" w:line="360" w:lineRule="auto"/>
      </w:pPr>
      <w:r>
        <w:rPr>
          <w:rFonts w:eastAsia="Georgia" w:hAnsi="Georgia" w:cs="Georgia"/>
          <w:color w:val="000000"/>
        </w:rPr>
        <w:t>Das Zielgruppenprofil, das für dieses Projekt erstellt wurde</w:t>
      </w:r>
    </w:p>
    <w:p w14:paraId="333342A4" w14:textId="77777777" w:rsidR="00F23715" w:rsidRDefault="00000000">
      <w:pPr>
        <w:numPr>
          <w:ilvl w:val="0"/>
          <w:numId w:val="3"/>
        </w:numPr>
        <w:spacing w:before="105" w:after="105" w:line="360" w:lineRule="auto"/>
      </w:pPr>
      <w:r>
        <w:rPr>
          <w:rFonts w:eastAsia="Georgia" w:hAnsi="Georgia" w:cs="Georgia"/>
          <w:color w:val="000000"/>
        </w:rPr>
        <w:t>Der Werkzeugkasten, der am Ende generiert wurde</w:t>
      </w:r>
    </w:p>
    <w:p w14:paraId="50906A6A" w14:textId="77777777" w:rsidR="00F23715" w:rsidRDefault="00000000">
      <w:pPr>
        <w:numPr>
          <w:ilvl w:val="0"/>
          <w:numId w:val="3"/>
        </w:numPr>
        <w:spacing w:before="105" w:after="105" w:line="360" w:lineRule="auto"/>
      </w:pPr>
      <w:r>
        <w:rPr>
          <w:rFonts w:eastAsia="Georgia" w:hAnsi="Georgia" w:cs="Georgia"/>
          <w:color w:val="000000"/>
        </w:rPr>
        <w:t>Hochgeladene Dokumente und die daraus extrahierten Informationen</w:t>
      </w:r>
    </w:p>
    <w:p w14:paraId="4F4F405F" w14:textId="77777777" w:rsidR="00F23715" w:rsidRDefault="00000000">
      <w:pPr>
        <w:spacing w:after="210" w:line="360" w:lineRule="auto"/>
      </w:pPr>
      <w:r>
        <w:rPr>
          <w:rFonts w:eastAsia="Georgia" w:hAnsi="Georgia" w:cs="Georgia"/>
          <w:b/>
          <w:color w:val="000000"/>
        </w:rPr>
        <w:t>Wer hat Zugriff?</w:t>
      </w:r>
    </w:p>
    <w:p w14:paraId="2E654A83" w14:textId="77777777" w:rsidR="00F23715" w:rsidRDefault="00000000">
      <w:pPr>
        <w:numPr>
          <w:ilvl w:val="0"/>
          <w:numId w:val="4"/>
        </w:numPr>
        <w:spacing w:before="105" w:after="105" w:line="360" w:lineRule="auto"/>
      </w:pPr>
      <w:r>
        <w:rPr>
          <w:rFonts w:eastAsia="Georgia" w:hAnsi="Georgia" w:cs="Georgia"/>
          <w:color w:val="000000"/>
        </w:rPr>
        <w:t>Alle vier Agenten – aber nur auf die Daten des jeweiligen Projekts</w:t>
      </w:r>
    </w:p>
    <w:p w14:paraId="7EE860CC" w14:textId="77777777" w:rsidR="00F23715" w:rsidRDefault="008F7F65">
      <w:pPr>
        <w:spacing w:before="210" w:after="0" w:line="360" w:lineRule="auto"/>
      </w:pPr>
      <w:r>
        <w:rPr>
          <w:noProof/>
        </w:rPr>
      </w:r>
      <w:r>
        <w:rPr>
          <w:noProof/>
        </w:rPr>
        <w:pict w14:anchorId="530A0C2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D670D0" w14:textId="77777777" w:rsidR="00F23715" w:rsidRDefault="00000000">
      <w:pPr>
        <w:spacing w:before="315" w:after="105" w:line="360" w:lineRule="auto"/>
        <w:ind w:left="-30"/>
      </w:pPr>
      <w:bookmarkStart w:id="5" w:name="die_acht_datenbankbereiche_im_detail"/>
      <w:r>
        <w:rPr>
          <w:rFonts w:eastAsia="Georgia" w:hAnsi="Georgia" w:cs="Georgia"/>
          <w:b/>
          <w:color w:val="000000"/>
          <w:sz w:val="24"/>
        </w:rPr>
        <w:t>Die acht Datenbankbereiche im Detail</w:t>
      </w:r>
      <w:bookmarkEnd w:id="5"/>
    </w:p>
    <w:p w14:paraId="44B2BB65" w14:textId="77777777" w:rsidR="00F23715" w:rsidRDefault="00000000">
      <w:pPr>
        <w:spacing w:before="315" w:after="105" w:line="360" w:lineRule="auto"/>
        <w:ind w:left="-30"/>
      </w:pPr>
      <w:bookmarkStart w:id="6" w:name="bereich_1_stammdaten"/>
      <w:r>
        <w:rPr>
          <w:rFonts w:eastAsia="Georgia" w:hAnsi="Georgia" w:cs="Georgia"/>
          <w:b/>
          <w:color w:val="000000"/>
          <w:sz w:val="24"/>
        </w:rPr>
        <w:t>Bereich 1: Stammdaten</w:t>
      </w:r>
      <w:bookmarkEnd w:id="6"/>
    </w:p>
    <w:p w14:paraId="17CBF7BF"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Grundlegende Informationen über Nutzer:innen, Organisationen und Teams. Diese Daten sind die Voraussetzung dafür, dass sich mehrere Personen ein Projekt teilen, Rollen vergeben und Ergebnisse gemeinsam bearbeiten können.</w:t>
      </w:r>
    </w:p>
    <w:p w14:paraId="06EC1D00" w14:textId="77777777" w:rsidR="00F23715" w:rsidRDefault="00000000">
      <w:pPr>
        <w:spacing w:after="210" w:line="360" w:lineRule="auto"/>
      </w:pPr>
      <w:r>
        <w:rPr>
          <w:rFonts w:eastAsia="Georgia" w:hAnsi="Georgia" w:cs="Georgia"/>
          <w:b/>
          <w:color w:val="000000"/>
        </w:rPr>
        <w:lastRenderedPageBreak/>
        <w:t>Ist das Referenz- oder Arbeitsdaten?</w:t>
      </w:r>
      <w:r>
        <w:rPr>
          <w:rFonts w:eastAsia="Georgia" w:hAnsi="Georgia" w:cs="Georgia"/>
          <w:color w:val="000000"/>
        </w:rPr>
        <w:br/>
        <w:t>Referenzdaten – sie sind projektübergreifend gültig.</w:t>
      </w:r>
    </w:p>
    <w:p w14:paraId="2B214ED6" w14:textId="77777777" w:rsidR="00F23715" w:rsidRDefault="00000000">
      <w:pPr>
        <w:spacing w:after="210" w:line="360" w:lineRule="auto"/>
      </w:pPr>
      <w:r>
        <w:rPr>
          <w:rFonts w:eastAsia="Georgia" w:hAnsi="Georgia" w:cs="Georgia"/>
          <w:b/>
          <w:color w:val="000000"/>
        </w:rPr>
        <w:t>Wer greift wann zu?</w:t>
      </w:r>
    </w:p>
    <w:p w14:paraId="37DA264F" w14:textId="77777777" w:rsidR="00F23715" w:rsidRDefault="00000000">
      <w:pPr>
        <w:numPr>
          <w:ilvl w:val="0"/>
          <w:numId w:val="5"/>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liest das Nutzerprofil beim Start, um zu wissen, welche Projekte jemand hat und welche Sprache und Rollen relevant sind.</w:t>
      </w:r>
    </w:p>
    <w:p w14:paraId="46FC71E0" w14:textId="77777777" w:rsidR="00F23715" w:rsidRDefault="00000000">
      <w:pPr>
        <w:numPr>
          <w:ilvl w:val="0"/>
          <w:numId w:val="5"/>
        </w:numPr>
        <w:spacing w:before="105" w:after="105" w:line="360" w:lineRule="auto"/>
      </w:pPr>
      <w:r>
        <w:rPr>
          <w:rFonts w:eastAsia="Georgia" w:hAnsi="Georgia" w:cs="Georgia"/>
          <w:color w:val="000000"/>
        </w:rPr>
        <w:t>Kein anderer Agent erzeugt oder verändert Stammdaten.</w:t>
      </w:r>
    </w:p>
    <w:p w14:paraId="5DA97BA9"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4"/>
        <w:gridCol w:w="3568"/>
        <w:gridCol w:w="4352"/>
      </w:tblGrid>
      <w:tr w:rsidR="00F23715" w14:paraId="425447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F9E1B4"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12549208"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5172F600"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27DE11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4AA99F" w14:textId="77777777" w:rsidR="00F23715" w:rsidRDefault="00000000">
            <w:pPr>
              <w:spacing w:line="360" w:lineRule="auto"/>
            </w:pPr>
            <w:r>
              <w:rPr>
                <w:rFonts w:ascii="Helvetica Neue" w:eastAsia="Helvetica Neue" w:hAnsi="Helvetica Neue" w:cs="Helvetica Neue"/>
                <w:color w:val="000000"/>
                <w:sz w:val="17"/>
              </w:rPr>
              <w:t>Nutzerprofile</w:t>
            </w:r>
          </w:p>
        </w:tc>
        <w:tc>
          <w:tcPr>
            <w:tcW w:w="0" w:type="auto"/>
            <w:tcBorders>
              <w:top w:val="single" w:sz="1" w:space="0" w:color="000000"/>
              <w:bottom w:val="single" w:sz="1" w:space="0" w:color="000000"/>
              <w:right w:val="single" w:sz="1" w:space="0" w:color="000000"/>
            </w:tcBorders>
          </w:tcPr>
          <w:p w14:paraId="6959FCB8" w14:textId="77777777" w:rsidR="00F23715" w:rsidRDefault="00000000">
            <w:pPr>
              <w:spacing w:line="360" w:lineRule="auto"/>
            </w:pPr>
            <w:r>
              <w:rPr>
                <w:rFonts w:ascii="Helvetica Neue" w:eastAsia="Helvetica Neue" w:hAnsi="Helvetica Neue" w:cs="Helvetica Neue"/>
                <w:color w:val="000000"/>
                <w:sz w:val="17"/>
              </w:rPr>
              <w:t>Name, E-Mail, Sprache, Rolle im System</w:t>
            </w:r>
          </w:p>
        </w:tc>
        <w:tc>
          <w:tcPr>
            <w:tcW w:w="0" w:type="auto"/>
            <w:tcBorders>
              <w:top w:val="single" w:sz="1" w:space="0" w:color="000000"/>
              <w:bottom w:val="single" w:sz="1" w:space="0" w:color="000000"/>
            </w:tcBorders>
          </w:tcPr>
          <w:p w14:paraId="3C411561" w14:textId="77777777" w:rsidR="00F23715" w:rsidRDefault="00000000">
            <w:pPr>
              <w:spacing w:line="360" w:lineRule="auto"/>
            </w:pPr>
            <w:r>
              <w:rPr>
                <w:rFonts w:ascii="Helvetica Neue" w:eastAsia="Helvetica Neue" w:hAnsi="Helvetica Neue" w:cs="Helvetica Neue"/>
                <w:color w:val="000000"/>
                <w:sz w:val="17"/>
              </w:rPr>
              <w:t xml:space="preserve">„Maria Mayer, </w:t>
            </w:r>
            <w:hyperlink r:id="rId5">
              <w:r>
                <w:rPr>
                  <w:rFonts w:ascii="Helvetica Neue" w:eastAsia="Helvetica Neue" w:hAnsi="Helvetica Neue" w:cs="Helvetica Neue"/>
                  <w:sz w:val="17"/>
                  <w:u w:val="single"/>
                </w:rPr>
                <w:t>maria@siegen.de</w:t>
              </w:r>
            </w:hyperlink>
            <w:r>
              <w:rPr>
                <w:rFonts w:ascii="Helvetica Neue" w:eastAsia="Helvetica Neue" w:hAnsi="Helvetica Neue" w:cs="Helvetica Neue"/>
                <w:color w:val="000000"/>
                <w:sz w:val="17"/>
              </w:rPr>
              <w:t>, Deutsch, Planerin"</w:t>
            </w:r>
          </w:p>
        </w:tc>
      </w:tr>
      <w:tr w:rsidR="00F23715" w14:paraId="2312CC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5A6D67" w14:textId="77777777" w:rsidR="00F23715" w:rsidRDefault="00000000">
            <w:pPr>
              <w:spacing w:line="360" w:lineRule="auto"/>
            </w:pPr>
            <w:r>
              <w:rPr>
                <w:rFonts w:ascii="Helvetica Neue" w:eastAsia="Helvetica Neue" w:hAnsi="Helvetica Neue" w:cs="Helvetica Neue"/>
                <w:color w:val="000000"/>
                <w:sz w:val="17"/>
              </w:rPr>
              <w:t>Organisationen</w:t>
            </w:r>
          </w:p>
        </w:tc>
        <w:tc>
          <w:tcPr>
            <w:tcW w:w="0" w:type="auto"/>
            <w:tcBorders>
              <w:top w:val="single" w:sz="1" w:space="0" w:color="000000"/>
              <w:bottom w:val="single" w:sz="1" w:space="0" w:color="000000"/>
              <w:right w:val="single" w:sz="1" w:space="0" w:color="000000"/>
            </w:tcBorders>
          </w:tcPr>
          <w:p w14:paraId="6123CCAD" w14:textId="77777777" w:rsidR="00F23715" w:rsidRDefault="00000000">
            <w:pPr>
              <w:spacing w:line="360" w:lineRule="auto"/>
            </w:pPr>
            <w:r>
              <w:rPr>
                <w:rFonts w:ascii="Helvetica Neue" w:eastAsia="Helvetica Neue" w:hAnsi="Helvetica Neue" w:cs="Helvetica Neue"/>
                <w:color w:val="000000"/>
                <w:sz w:val="17"/>
              </w:rPr>
              <w:t>Name und Typ der Organisation</w:t>
            </w:r>
          </w:p>
        </w:tc>
        <w:tc>
          <w:tcPr>
            <w:tcW w:w="0" w:type="auto"/>
            <w:tcBorders>
              <w:top w:val="single" w:sz="1" w:space="0" w:color="000000"/>
              <w:bottom w:val="single" w:sz="1" w:space="0" w:color="000000"/>
            </w:tcBorders>
          </w:tcPr>
          <w:p w14:paraId="356FF4E5" w14:textId="77777777" w:rsidR="00F23715" w:rsidRDefault="00000000">
            <w:pPr>
              <w:spacing w:line="360" w:lineRule="auto"/>
            </w:pPr>
            <w:r>
              <w:rPr>
                <w:rFonts w:ascii="Helvetica Neue" w:eastAsia="Helvetica Neue" w:hAnsi="Helvetica Neue" w:cs="Helvetica Neue"/>
                <w:color w:val="000000"/>
                <w:sz w:val="17"/>
              </w:rPr>
              <w:t>„Bürgerinitiative Stadtgrün Siegen, Verein"</w:t>
            </w:r>
          </w:p>
        </w:tc>
      </w:tr>
      <w:tr w:rsidR="00F23715" w14:paraId="7D1B94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2FFC7F" w14:textId="77777777" w:rsidR="00F23715" w:rsidRDefault="00000000">
            <w:pPr>
              <w:spacing w:line="360" w:lineRule="auto"/>
            </w:pPr>
            <w:r>
              <w:rPr>
                <w:rFonts w:ascii="Helvetica Neue" w:eastAsia="Helvetica Neue" w:hAnsi="Helvetica Neue" w:cs="Helvetica Neue"/>
                <w:color w:val="000000"/>
                <w:sz w:val="17"/>
              </w:rPr>
              <w:t>Mitgliedschaften</w:t>
            </w:r>
          </w:p>
        </w:tc>
        <w:tc>
          <w:tcPr>
            <w:tcW w:w="0" w:type="auto"/>
            <w:tcBorders>
              <w:top w:val="single" w:sz="1" w:space="0" w:color="000000"/>
              <w:bottom w:val="single" w:sz="1" w:space="0" w:color="000000"/>
              <w:right w:val="single" w:sz="1" w:space="0" w:color="000000"/>
            </w:tcBorders>
          </w:tcPr>
          <w:p w14:paraId="02F64A50" w14:textId="77777777" w:rsidR="00F23715" w:rsidRDefault="00000000">
            <w:pPr>
              <w:spacing w:line="360" w:lineRule="auto"/>
            </w:pPr>
            <w:r>
              <w:rPr>
                <w:rFonts w:ascii="Helvetica Neue" w:eastAsia="Helvetica Neue" w:hAnsi="Helvetica Neue" w:cs="Helvetica Neue"/>
                <w:color w:val="000000"/>
                <w:sz w:val="17"/>
              </w:rPr>
              <w:t>Wer gehört welcher Organisation mit welchem Recht an</w:t>
            </w:r>
          </w:p>
        </w:tc>
        <w:tc>
          <w:tcPr>
            <w:tcW w:w="0" w:type="auto"/>
            <w:tcBorders>
              <w:top w:val="single" w:sz="1" w:space="0" w:color="000000"/>
              <w:bottom w:val="single" w:sz="1" w:space="0" w:color="000000"/>
            </w:tcBorders>
          </w:tcPr>
          <w:p w14:paraId="3D8D9F0D" w14:textId="77777777" w:rsidR="00F23715" w:rsidRDefault="00000000">
            <w:pPr>
              <w:spacing w:line="360" w:lineRule="auto"/>
            </w:pPr>
            <w:r>
              <w:rPr>
                <w:rFonts w:ascii="Helvetica Neue" w:eastAsia="Helvetica Neue" w:hAnsi="Helvetica Neue" w:cs="Helvetica Neue"/>
                <w:color w:val="000000"/>
                <w:sz w:val="17"/>
              </w:rPr>
              <w:t>„Maria Mayer ist Eigentümerin (owner) der Bürgerinitiative Stadtgrün"</w:t>
            </w:r>
          </w:p>
        </w:tc>
      </w:tr>
      <w:tr w:rsidR="00F23715" w14:paraId="125634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11A7F9" w14:textId="77777777" w:rsidR="00F23715" w:rsidRDefault="00000000">
            <w:pPr>
              <w:spacing w:line="360" w:lineRule="auto"/>
            </w:pPr>
            <w:r>
              <w:rPr>
                <w:rFonts w:ascii="Helvetica Neue" w:eastAsia="Helvetica Neue" w:hAnsi="Helvetica Neue" w:cs="Helvetica Neue"/>
                <w:color w:val="000000"/>
                <w:sz w:val="17"/>
              </w:rPr>
              <w:t>Teams</w:t>
            </w:r>
          </w:p>
        </w:tc>
        <w:tc>
          <w:tcPr>
            <w:tcW w:w="0" w:type="auto"/>
            <w:tcBorders>
              <w:top w:val="single" w:sz="1" w:space="0" w:color="000000"/>
              <w:bottom w:val="single" w:sz="1" w:space="0" w:color="000000"/>
              <w:right w:val="single" w:sz="1" w:space="0" w:color="000000"/>
            </w:tcBorders>
          </w:tcPr>
          <w:p w14:paraId="0E65B288" w14:textId="77777777" w:rsidR="00F23715" w:rsidRDefault="00000000">
            <w:pPr>
              <w:spacing w:line="360" w:lineRule="auto"/>
            </w:pPr>
            <w:r>
              <w:rPr>
                <w:rFonts w:ascii="Helvetica Neue" w:eastAsia="Helvetica Neue" w:hAnsi="Helvetica Neue" w:cs="Helvetica Neue"/>
                <w:color w:val="000000"/>
                <w:sz w:val="17"/>
              </w:rPr>
              <w:t>Untergruppen innerhalb einer Organisation</w:t>
            </w:r>
          </w:p>
        </w:tc>
        <w:tc>
          <w:tcPr>
            <w:tcW w:w="0" w:type="auto"/>
            <w:tcBorders>
              <w:top w:val="single" w:sz="1" w:space="0" w:color="000000"/>
              <w:bottom w:val="single" w:sz="1" w:space="0" w:color="000000"/>
            </w:tcBorders>
          </w:tcPr>
          <w:p w14:paraId="6E7ED249" w14:textId="77777777" w:rsidR="00F23715" w:rsidRDefault="00000000">
            <w:pPr>
              <w:spacing w:line="360" w:lineRule="auto"/>
            </w:pPr>
            <w:r>
              <w:rPr>
                <w:rFonts w:ascii="Helvetica Neue" w:eastAsia="Helvetica Neue" w:hAnsi="Helvetica Neue" w:cs="Helvetica Neue"/>
                <w:color w:val="000000"/>
                <w:sz w:val="17"/>
              </w:rPr>
              <w:t>„AG Kommunikation der Initiative"</w:t>
            </w:r>
          </w:p>
        </w:tc>
      </w:tr>
    </w:tbl>
    <w:p w14:paraId="10206814" w14:textId="77777777" w:rsidR="00F23715" w:rsidRDefault="00F23715"/>
    <w:p w14:paraId="46458A67" w14:textId="77777777" w:rsidR="00F23715" w:rsidRDefault="008F7F65">
      <w:pPr>
        <w:spacing w:before="210" w:after="0" w:line="360" w:lineRule="auto"/>
      </w:pPr>
      <w:r>
        <w:rPr>
          <w:noProof/>
        </w:rPr>
      </w:r>
      <w:r>
        <w:rPr>
          <w:noProof/>
        </w:rPr>
        <w:pict w14:anchorId="18E499B9">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DB61AA" w14:textId="77777777" w:rsidR="00F23715" w:rsidRDefault="00000000">
      <w:pPr>
        <w:spacing w:before="315" w:after="105" w:line="360" w:lineRule="auto"/>
        <w:ind w:left="-30"/>
      </w:pPr>
      <w:bookmarkStart w:id="7" w:name="bereich_2_projekte"/>
      <w:r>
        <w:rPr>
          <w:rFonts w:eastAsia="Georgia" w:hAnsi="Georgia" w:cs="Georgia"/>
          <w:b/>
          <w:color w:val="000000"/>
          <w:sz w:val="24"/>
        </w:rPr>
        <w:t>Bereich 2: Projekte</w:t>
      </w:r>
      <w:bookmarkEnd w:id="7"/>
    </w:p>
    <w:p w14:paraId="1F3EA534"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Der übergeordnete Container für jeden Planungsvorgang. Ein Projekt fasst alle Daten, die im Laufe der Planung entstehen, unter einer gemeinsamen ID zusammen. Ohne Projekt gibt es keinen Kontext, kein Zielgruppenprofil, keinen Werkzeugkasten.</w:t>
      </w:r>
    </w:p>
    <w:p w14:paraId="41548BD7" w14:textId="77777777" w:rsidR="00F23715" w:rsidRDefault="00000000">
      <w:pPr>
        <w:spacing w:after="210" w:line="360" w:lineRule="auto"/>
      </w:pPr>
      <w:r>
        <w:rPr>
          <w:rFonts w:eastAsia="Georgia" w:hAnsi="Georgia" w:cs="Georgia"/>
          <w:b/>
          <w:color w:val="000000"/>
        </w:rPr>
        <w:t>Ist das Referenz- oder Arbeitsdaten?</w:t>
      </w:r>
      <w:r>
        <w:rPr>
          <w:rFonts w:eastAsia="Georgia" w:hAnsi="Georgia" w:cs="Georgia"/>
          <w:color w:val="000000"/>
        </w:rPr>
        <w:br/>
        <w:t>Arbeitsdaten – jedes Projekt ist einzigartig.</w:t>
      </w:r>
    </w:p>
    <w:p w14:paraId="638589AD" w14:textId="77777777" w:rsidR="00F23715" w:rsidRDefault="00000000">
      <w:pPr>
        <w:spacing w:after="210" w:line="360" w:lineRule="auto"/>
      </w:pPr>
      <w:r>
        <w:rPr>
          <w:rFonts w:eastAsia="Georgia" w:hAnsi="Georgia" w:cs="Georgia"/>
          <w:b/>
          <w:color w:val="000000"/>
        </w:rPr>
        <w:t>Wer greift wann zu?</w:t>
      </w:r>
    </w:p>
    <w:p w14:paraId="14FF9222" w14:textId="77777777" w:rsidR="00F23715" w:rsidRDefault="00000000">
      <w:pPr>
        <w:numPr>
          <w:ilvl w:val="0"/>
          <w:numId w:val="6"/>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legt das Projekt beim Start an und aktualisiert es nach jedem Dialogblock.</w:t>
      </w:r>
    </w:p>
    <w:p w14:paraId="2B95E57D" w14:textId="77777777" w:rsidR="00F23715" w:rsidRDefault="00000000">
      <w:pPr>
        <w:numPr>
          <w:ilvl w:val="0"/>
          <w:numId w:val="6"/>
        </w:numPr>
        <w:spacing w:before="105" w:after="105" w:line="360" w:lineRule="auto"/>
      </w:pPr>
      <w:r>
        <w:rPr>
          <w:rFonts w:eastAsia="Georgia" w:hAnsi="Georgia" w:cs="Georgia"/>
          <w:color w:val="000000"/>
        </w:rPr>
        <w:t>Alle anderen Agenten lesen die Projekt-ID, um zu wissen, mit welchem Datensatz sie arbeiten.</w:t>
      </w:r>
    </w:p>
    <w:p w14:paraId="3091BCA9" w14:textId="77777777" w:rsidR="00F23715" w:rsidRDefault="00000000">
      <w:pPr>
        <w:numPr>
          <w:ilvl w:val="0"/>
          <w:numId w:val="6"/>
        </w:numPr>
        <w:spacing w:before="105" w:after="105" w:line="360" w:lineRule="auto"/>
      </w:pPr>
      <w:r>
        <w:rPr>
          <w:rFonts w:eastAsia="Georgia" w:hAnsi="Georgia" w:cs="Georgia"/>
          <w:color w:val="000000"/>
        </w:rPr>
        <w:t>Snapshots werden nach jedem abgeschlossenen Block automatisch gespeichert (Autosave).</w:t>
      </w:r>
    </w:p>
    <w:p w14:paraId="61FF6779"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6"/>
        <w:gridCol w:w="3128"/>
        <w:gridCol w:w="4780"/>
      </w:tblGrid>
      <w:tr w:rsidR="00F23715" w14:paraId="2E460A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31831F" w14:textId="77777777" w:rsidR="00F23715" w:rsidRDefault="00000000">
            <w:pPr>
              <w:spacing w:line="360" w:lineRule="auto"/>
            </w:pPr>
            <w:r>
              <w:rPr>
                <w:rFonts w:ascii="Helvetica Neue" w:eastAsia="Helvetica Neue" w:hAnsi="Helvetica Neue" w:cs="Helvetica Neue"/>
                <w:color w:val="000000"/>
                <w:sz w:val="17"/>
              </w:rPr>
              <w:lastRenderedPageBreak/>
              <w:t>Bereich</w:t>
            </w:r>
          </w:p>
        </w:tc>
        <w:tc>
          <w:tcPr>
            <w:tcW w:w="0" w:type="auto"/>
            <w:tcBorders>
              <w:top w:val="single" w:sz="1" w:space="0" w:color="000000"/>
              <w:bottom w:val="single" w:sz="1" w:space="0" w:color="000000"/>
              <w:right w:val="single" w:sz="1" w:space="0" w:color="000000"/>
            </w:tcBorders>
          </w:tcPr>
          <w:p w14:paraId="6C8000E5"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05AF39B8"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007CBC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063098" w14:textId="77777777" w:rsidR="00F23715" w:rsidRDefault="00000000">
            <w:pPr>
              <w:spacing w:line="360" w:lineRule="auto"/>
            </w:pPr>
            <w:r>
              <w:rPr>
                <w:rFonts w:ascii="Helvetica Neue" w:eastAsia="Helvetica Neue" w:hAnsi="Helvetica Neue" w:cs="Helvetica Neue"/>
                <w:color w:val="000000"/>
                <w:sz w:val="17"/>
              </w:rPr>
              <w:t>Projekte</w:t>
            </w:r>
          </w:p>
        </w:tc>
        <w:tc>
          <w:tcPr>
            <w:tcW w:w="0" w:type="auto"/>
            <w:tcBorders>
              <w:top w:val="single" w:sz="1" w:space="0" w:color="000000"/>
              <w:bottom w:val="single" w:sz="1" w:space="0" w:color="000000"/>
              <w:right w:val="single" w:sz="1" w:space="0" w:color="000000"/>
            </w:tcBorders>
          </w:tcPr>
          <w:p w14:paraId="18832464" w14:textId="77777777" w:rsidR="00F23715" w:rsidRDefault="00000000">
            <w:pPr>
              <w:spacing w:line="360" w:lineRule="auto"/>
            </w:pPr>
            <w:r>
              <w:rPr>
                <w:rFonts w:ascii="Helvetica Neue" w:eastAsia="Helvetica Neue" w:hAnsi="Helvetica Neue" w:cs="Helvetica Neue"/>
                <w:color w:val="000000"/>
                <w:sz w:val="17"/>
              </w:rPr>
              <w:t>Titel, Status, Modus, Datum</w:t>
            </w:r>
          </w:p>
        </w:tc>
        <w:tc>
          <w:tcPr>
            <w:tcW w:w="0" w:type="auto"/>
            <w:tcBorders>
              <w:top w:val="single" w:sz="1" w:space="0" w:color="000000"/>
              <w:bottom w:val="single" w:sz="1" w:space="0" w:color="000000"/>
            </w:tcBorders>
          </w:tcPr>
          <w:p w14:paraId="7A17DCC0" w14:textId="77777777" w:rsidR="00F23715" w:rsidRDefault="00000000">
            <w:pPr>
              <w:spacing w:line="360" w:lineRule="auto"/>
            </w:pPr>
            <w:r>
              <w:rPr>
                <w:rFonts w:ascii="Helvetica Neue" w:eastAsia="Helvetica Neue" w:hAnsi="Helvetica Neue" w:cs="Helvetica Neue"/>
                <w:color w:val="000000"/>
                <w:sz w:val="17"/>
              </w:rPr>
              <w:t>„Stadtteildialog Innenstadt, aktiv, Detailliert-Modus, Start 01.06.2026"</w:t>
            </w:r>
          </w:p>
        </w:tc>
      </w:tr>
      <w:tr w:rsidR="00F23715" w14:paraId="6F34A6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561D48" w14:textId="77777777" w:rsidR="00F23715" w:rsidRDefault="00000000">
            <w:pPr>
              <w:spacing w:line="360" w:lineRule="auto"/>
            </w:pPr>
            <w:r>
              <w:rPr>
                <w:rFonts w:ascii="Helvetica Neue" w:eastAsia="Helvetica Neue" w:hAnsi="Helvetica Neue" w:cs="Helvetica Neue"/>
                <w:color w:val="000000"/>
                <w:sz w:val="17"/>
              </w:rPr>
              <w:t>Projektversionen</w:t>
            </w:r>
          </w:p>
        </w:tc>
        <w:tc>
          <w:tcPr>
            <w:tcW w:w="0" w:type="auto"/>
            <w:tcBorders>
              <w:top w:val="single" w:sz="1" w:space="0" w:color="000000"/>
              <w:bottom w:val="single" w:sz="1" w:space="0" w:color="000000"/>
              <w:right w:val="single" w:sz="1" w:space="0" w:color="000000"/>
            </w:tcBorders>
          </w:tcPr>
          <w:p w14:paraId="1EAE3205" w14:textId="77777777" w:rsidR="00F23715" w:rsidRDefault="00000000">
            <w:pPr>
              <w:spacing w:line="360" w:lineRule="auto"/>
            </w:pPr>
            <w:r>
              <w:rPr>
                <w:rFonts w:ascii="Helvetica Neue" w:eastAsia="Helvetica Neue" w:hAnsi="Helvetica Neue" w:cs="Helvetica Neue"/>
                <w:color w:val="000000"/>
                <w:sz w:val="17"/>
              </w:rPr>
              <w:t>Frühere Stände des Projekts</w:t>
            </w:r>
          </w:p>
        </w:tc>
        <w:tc>
          <w:tcPr>
            <w:tcW w:w="0" w:type="auto"/>
            <w:tcBorders>
              <w:top w:val="single" w:sz="1" w:space="0" w:color="000000"/>
              <w:bottom w:val="single" w:sz="1" w:space="0" w:color="000000"/>
            </w:tcBorders>
          </w:tcPr>
          <w:p w14:paraId="1BC1A71C" w14:textId="77777777" w:rsidR="00F23715" w:rsidRDefault="00000000">
            <w:pPr>
              <w:spacing w:line="360" w:lineRule="auto"/>
            </w:pPr>
            <w:r>
              <w:rPr>
                <w:rFonts w:ascii="Helvetica Neue" w:eastAsia="Helvetica Neue" w:hAnsi="Helvetica Neue" w:cs="Helvetica Neue"/>
                <w:color w:val="000000"/>
                <w:sz w:val="17"/>
              </w:rPr>
              <w:t>„Version 2 vom 10.06. – nach Änderung der Zielgruppe"</w:t>
            </w:r>
          </w:p>
        </w:tc>
      </w:tr>
      <w:tr w:rsidR="00F23715" w14:paraId="3F6BE4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F69B70" w14:textId="77777777" w:rsidR="00F23715" w:rsidRDefault="00000000">
            <w:pPr>
              <w:spacing w:line="360" w:lineRule="auto"/>
            </w:pPr>
            <w:r>
              <w:rPr>
                <w:rFonts w:ascii="Helvetica Neue" w:eastAsia="Helvetica Neue" w:hAnsi="Helvetica Neue" w:cs="Helvetica Neue"/>
                <w:color w:val="000000"/>
                <w:sz w:val="17"/>
              </w:rPr>
              <w:t>Projektfreigaben</w:t>
            </w:r>
          </w:p>
        </w:tc>
        <w:tc>
          <w:tcPr>
            <w:tcW w:w="0" w:type="auto"/>
            <w:tcBorders>
              <w:top w:val="single" w:sz="1" w:space="0" w:color="000000"/>
              <w:bottom w:val="single" w:sz="1" w:space="0" w:color="000000"/>
              <w:right w:val="single" w:sz="1" w:space="0" w:color="000000"/>
            </w:tcBorders>
          </w:tcPr>
          <w:p w14:paraId="7CB5F0A0" w14:textId="77777777" w:rsidR="00F23715" w:rsidRDefault="00000000">
            <w:pPr>
              <w:spacing w:line="360" w:lineRule="auto"/>
            </w:pPr>
            <w:r>
              <w:rPr>
                <w:rFonts w:ascii="Helvetica Neue" w:eastAsia="Helvetica Neue" w:hAnsi="Helvetica Neue" w:cs="Helvetica Neue"/>
                <w:color w:val="000000"/>
                <w:sz w:val="17"/>
              </w:rPr>
              <w:t>Wer darf das Projekt sehen oder bearbeiten</w:t>
            </w:r>
          </w:p>
        </w:tc>
        <w:tc>
          <w:tcPr>
            <w:tcW w:w="0" w:type="auto"/>
            <w:tcBorders>
              <w:top w:val="single" w:sz="1" w:space="0" w:color="000000"/>
              <w:bottom w:val="single" w:sz="1" w:space="0" w:color="000000"/>
            </w:tcBorders>
          </w:tcPr>
          <w:p w14:paraId="6ADD1B44" w14:textId="77777777" w:rsidR="00F23715" w:rsidRDefault="00000000">
            <w:pPr>
              <w:spacing w:line="360" w:lineRule="auto"/>
            </w:pPr>
            <w:r>
              <w:rPr>
                <w:rFonts w:ascii="Helvetica Neue" w:eastAsia="Helvetica Neue" w:hAnsi="Helvetica Neue" w:cs="Helvetica Neue"/>
                <w:color w:val="000000"/>
                <w:sz w:val="17"/>
              </w:rPr>
              <w:t>„Jonas Schmidt darf als Editor mitarbeiten"</w:t>
            </w:r>
          </w:p>
        </w:tc>
      </w:tr>
    </w:tbl>
    <w:p w14:paraId="2923689F" w14:textId="77777777" w:rsidR="00F23715" w:rsidRDefault="00F23715"/>
    <w:p w14:paraId="4E716A23" w14:textId="77777777" w:rsidR="00F23715" w:rsidRDefault="008F7F65">
      <w:pPr>
        <w:spacing w:before="210" w:after="0" w:line="360" w:lineRule="auto"/>
      </w:pPr>
      <w:r>
        <w:rPr>
          <w:noProof/>
        </w:rPr>
      </w:r>
      <w:r>
        <w:rPr>
          <w:noProof/>
        </w:rPr>
        <w:pict w14:anchorId="1AB03781">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019A67" w14:textId="77777777" w:rsidR="00F23715" w:rsidRDefault="00000000">
      <w:pPr>
        <w:spacing w:before="315" w:after="105" w:line="360" w:lineRule="auto"/>
        <w:ind w:left="-30"/>
      </w:pPr>
      <w:bookmarkStart w:id="8" w:name="bereich_3_dialog"/>
      <w:r>
        <w:rPr>
          <w:rFonts w:eastAsia="Georgia" w:hAnsi="Georgia" w:cs="Georgia"/>
          <w:b/>
          <w:color w:val="000000"/>
          <w:sz w:val="24"/>
        </w:rPr>
        <w:t>Bereich 3: Dialog</w:t>
      </w:r>
      <w:bookmarkEnd w:id="8"/>
    </w:p>
    <w:p w14:paraId="088D4B85"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Der gesamte Gesprächsverlauf zwischen Nutzer:in und Planungs-Agent. Er enthält alle Fragen, alle Antworten, alle Zusammenfassungen nach jedem Block und alle gespeicherten Zwischenstände.</w:t>
      </w:r>
    </w:p>
    <w:p w14:paraId="2F96E896" w14:textId="77777777" w:rsidR="00F23715" w:rsidRDefault="00000000">
      <w:pPr>
        <w:spacing w:after="210" w:line="360" w:lineRule="auto"/>
      </w:pPr>
      <w:r>
        <w:rPr>
          <w:rFonts w:eastAsia="Georgia" w:hAnsi="Georgia" w:cs="Georgia"/>
          <w:b/>
          <w:color w:val="000000"/>
        </w:rPr>
        <w:t>Ist das Referenz- oder Arbeitsdaten?</w:t>
      </w:r>
      <w:r>
        <w:rPr>
          <w:rFonts w:eastAsia="Georgia" w:hAnsi="Georgia" w:cs="Georgia"/>
          <w:color w:val="000000"/>
        </w:rPr>
        <w:br/>
        <w:t xml:space="preserve">Gemischt: Der </w:t>
      </w:r>
      <w:r>
        <w:rPr>
          <w:rFonts w:eastAsia="Georgia" w:hAnsi="Georgia" w:cs="Georgia"/>
          <w:b/>
          <w:color w:val="000000"/>
        </w:rPr>
        <w:t>Fragenkatalog</w:t>
      </w:r>
      <w:r>
        <w:rPr>
          <w:rFonts w:eastAsia="Georgia" w:hAnsi="Georgia" w:cs="Georgia"/>
          <w:color w:val="000000"/>
        </w:rPr>
        <w:t xml:space="preserve"> ist Referenzdaten (gleichbleibend für alle Projekte). Alle </w:t>
      </w:r>
      <w:r>
        <w:rPr>
          <w:rFonts w:eastAsia="Georgia" w:hAnsi="Georgia" w:cs="Georgia"/>
          <w:b/>
          <w:color w:val="000000"/>
        </w:rPr>
        <w:t>Antworten und Summaries</w:t>
      </w:r>
      <w:r>
        <w:rPr>
          <w:rFonts w:eastAsia="Georgia" w:hAnsi="Georgia" w:cs="Georgia"/>
          <w:color w:val="000000"/>
        </w:rPr>
        <w:t xml:space="preserve"> sind projektbezogene Arbeitsdaten.</w:t>
      </w:r>
    </w:p>
    <w:p w14:paraId="4B658FF8" w14:textId="77777777" w:rsidR="00F23715" w:rsidRDefault="00000000">
      <w:pPr>
        <w:spacing w:after="210" w:line="360" w:lineRule="auto"/>
      </w:pPr>
      <w:r>
        <w:rPr>
          <w:rFonts w:eastAsia="Georgia" w:hAnsi="Georgia" w:cs="Georgia"/>
          <w:b/>
          <w:color w:val="000000"/>
        </w:rPr>
        <w:t>Wer greift wann zu?</w:t>
      </w:r>
    </w:p>
    <w:p w14:paraId="1250EFE5" w14:textId="77777777" w:rsidR="00F23715" w:rsidRDefault="00000000">
      <w:pPr>
        <w:numPr>
          <w:ilvl w:val="0"/>
          <w:numId w:val="7"/>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liest den Fragenkatalog, um die nächste Frage zu stellen, und schreibt Antworten sowie Block-Summaries nach jeder Runde.</w:t>
      </w:r>
    </w:p>
    <w:p w14:paraId="460FCCA7" w14:textId="77777777" w:rsidR="00F23715" w:rsidRDefault="00000000">
      <w:pPr>
        <w:numPr>
          <w:ilvl w:val="0"/>
          <w:numId w:val="7"/>
        </w:numPr>
        <w:spacing w:before="105" w:after="105" w:line="360" w:lineRule="auto"/>
      </w:pPr>
      <w:r>
        <w:rPr>
          <w:rFonts w:eastAsia="Georgia" w:hAnsi="Georgia" w:cs="Georgia"/>
          <w:color w:val="000000"/>
        </w:rPr>
        <w:t>Kein anderer Agent verändert den Dialogbereich direkt, aber alle können Block-Summaries lesen, um den aktuellen Projektstand zu verstehen.</w:t>
      </w:r>
    </w:p>
    <w:p w14:paraId="672AFFCD"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3"/>
        <w:gridCol w:w="2801"/>
        <w:gridCol w:w="5090"/>
      </w:tblGrid>
      <w:tr w:rsidR="00F23715" w14:paraId="4AECA7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A45334"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7618FC21"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378D8323"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1B54BB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CFFB00" w14:textId="77777777" w:rsidR="00F23715" w:rsidRDefault="00000000">
            <w:pPr>
              <w:spacing w:line="360" w:lineRule="auto"/>
            </w:pPr>
            <w:r>
              <w:rPr>
                <w:rFonts w:ascii="Helvetica Neue" w:eastAsia="Helvetica Neue" w:hAnsi="Helvetica Neue" w:cs="Helvetica Neue"/>
                <w:color w:val="000000"/>
                <w:sz w:val="17"/>
              </w:rPr>
              <w:t>Fragenkatalog</w:t>
            </w:r>
          </w:p>
        </w:tc>
        <w:tc>
          <w:tcPr>
            <w:tcW w:w="0" w:type="auto"/>
            <w:tcBorders>
              <w:top w:val="single" w:sz="1" w:space="0" w:color="000000"/>
              <w:bottom w:val="single" w:sz="1" w:space="0" w:color="000000"/>
              <w:right w:val="single" w:sz="1" w:space="0" w:color="000000"/>
            </w:tcBorders>
          </w:tcPr>
          <w:p w14:paraId="0CDD11D5" w14:textId="77777777" w:rsidR="00F23715" w:rsidRDefault="00000000">
            <w:pPr>
              <w:spacing w:line="360" w:lineRule="auto"/>
            </w:pPr>
            <w:r>
              <w:rPr>
                <w:rFonts w:ascii="Helvetica Neue" w:eastAsia="Helvetica Neue" w:hAnsi="Helvetica Neue" w:cs="Helvetica Neue"/>
                <w:color w:val="000000"/>
                <w:sz w:val="17"/>
              </w:rPr>
              <w:t>Alle Fragen sortiert nach Blöcken A–G</w:t>
            </w:r>
          </w:p>
        </w:tc>
        <w:tc>
          <w:tcPr>
            <w:tcW w:w="0" w:type="auto"/>
            <w:tcBorders>
              <w:top w:val="single" w:sz="1" w:space="0" w:color="000000"/>
              <w:bottom w:val="single" w:sz="1" w:space="0" w:color="000000"/>
            </w:tcBorders>
          </w:tcPr>
          <w:p w14:paraId="1801E256" w14:textId="77777777" w:rsidR="00F23715" w:rsidRDefault="00000000">
            <w:pPr>
              <w:spacing w:line="360" w:lineRule="auto"/>
            </w:pPr>
            <w:r>
              <w:rPr>
                <w:rFonts w:ascii="Helvetica Neue" w:eastAsia="Helvetica Neue" w:hAnsi="Helvetica Neue" w:cs="Helvetica Neue"/>
                <w:color w:val="000000"/>
                <w:sz w:val="17"/>
              </w:rPr>
              <w:t>„Block C, Frage 1: Wer soll an der Veranstaltung teilnehmen? (Mehrfachauswahl)"</w:t>
            </w:r>
          </w:p>
        </w:tc>
      </w:tr>
      <w:tr w:rsidR="00F23715" w14:paraId="6A6AEA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A76206" w14:textId="77777777" w:rsidR="00F23715" w:rsidRDefault="00000000">
            <w:pPr>
              <w:spacing w:line="360" w:lineRule="auto"/>
            </w:pPr>
            <w:r>
              <w:rPr>
                <w:rFonts w:ascii="Helvetica Neue" w:eastAsia="Helvetica Neue" w:hAnsi="Helvetica Neue" w:cs="Helvetica Neue"/>
                <w:color w:val="000000"/>
                <w:sz w:val="17"/>
              </w:rPr>
              <w:t>Dialogantworten</w:t>
            </w:r>
          </w:p>
        </w:tc>
        <w:tc>
          <w:tcPr>
            <w:tcW w:w="0" w:type="auto"/>
            <w:tcBorders>
              <w:top w:val="single" w:sz="1" w:space="0" w:color="000000"/>
              <w:bottom w:val="single" w:sz="1" w:space="0" w:color="000000"/>
              <w:right w:val="single" w:sz="1" w:space="0" w:color="000000"/>
            </w:tcBorders>
          </w:tcPr>
          <w:p w14:paraId="5C684BB5" w14:textId="77777777" w:rsidR="00F23715" w:rsidRDefault="00000000">
            <w:pPr>
              <w:spacing w:line="360" w:lineRule="auto"/>
            </w:pPr>
            <w:r>
              <w:rPr>
                <w:rFonts w:ascii="Helvetica Neue" w:eastAsia="Helvetica Neue" w:hAnsi="Helvetica Neue" w:cs="Helvetica Neue"/>
                <w:color w:val="000000"/>
                <w:sz w:val="17"/>
              </w:rPr>
              <w:t>Was Nutzer:innen auf welche Frage geantwortet haben</w:t>
            </w:r>
          </w:p>
        </w:tc>
        <w:tc>
          <w:tcPr>
            <w:tcW w:w="0" w:type="auto"/>
            <w:tcBorders>
              <w:top w:val="single" w:sz="1" w:space="0" w:color="000000"/>
              <w:bottom w:val="single" w:sz="1" w:space="0" w:color="000000"/>
            </w:tcBorders>
          </w:tcPr>
          <w:p w14:paraId="282D3C31" w14:textId="77777777" w:rsidR="00F23715" w:rsidRDefault="00000000">
            <w:pPr>
              <w:spacing w:line="360" w:lineRule="auto"/>
            </w:pPr>
            <w:r>
              <w:rPr>
                <w:rFonts w:ascii="Helvetica Neue" w:eastAsia="Helvetica Neue" w:hAnsi="Helvetica Neue" w:cs="Helvetica Neue"/>
                <w:color w:val="000000"/>
                <w:sz w:val="17"/>
              </w:rPr>
              <w:t>„Antwort auf Frage C1: Bürger:innen ab 18, Vertreter:innen der Verwaltung"</w:t>
            </w:r>
          </w:p>
        </w:tc>
      </w:tr>
      <w:tr w:rsidR="00F23715" w14:paraId="674585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BA0EF9" w14:textId="77777777" w:rsidR="00F23715" w:rsidRDefault="00000000">
            <w:pPr>
              <w:spacing w:line="360" w:lineRule="auto"/>
            </w:pPr>
            <w:r>
              <w:rPr>
                <w:rFonts w:ascii="Helvetica Neue" w:eastAsia="Helvetica Neue" w:hAnsi="Helvetica Neue" w:cs="Helvetica Neue"/>
                <w:color w:val="000000"/>
                <w:sz w:val="17"/>
              </w:rPr>
              <w:t>Block-Summaries</w:t>
            </w:r>
          </w:p>
        </w:tc>
        <w:tc>
          <w:tcPr>
            <w:tcW w:w="0" w:type="auto"/>
            <w:tcBorders>
              <w:top w:val="single" w:sz="1" w:space="0" w:color="000000"/>
              <w:bottom w:val="single" w:sz="1" w:space="0" w:color="000000"/>
              <w:right w:val="single" w:sz="1" w:space="0" w:color="000000"/>
            </w:tcBorders>
          </w:tcPr>
          <w:p w14:paraId="56DD204D" w14:textId="77777777" w:rsidR="00F23715" w:rsidRDefault="00000000">
            <w:pPr>
              <w:spacing w:line="360" w:lineRule="auto"/>
            </w:pPr>
            <w:r>
              <w:rPr>
                <w:rFonts w:ascii="Helvetica Neue" w:eastAsia="Helvetica Neue" w:hAnsi="Helvetica Neue" w:cs="Helvetica Neue"/>
                <w:color w:val="000000"/>
                <w:sz w:val="17"/>
              </w:rPr>
              <w:t>Strukturierte Zusammenfassung nach jedem Block</w:t>
            </w:r>
          </w:p>
        </w:tc>
        <w:tc>
          <w:tcPr>
            <w:tcW w:w="0" w:type="auto"/>
            <w:tcBorders>
              <w:top w:val="single" w:sz="1" w:space="0" w:color="000000"/>
              <w:bottom w:val="single" w:sz="1" w:space="0" w:color="000000"/>
            </w:tcBorders>
          </w:tcPr>
          <w:p w14:paraId="7C2D0C80" w14:textId="77777777" w:rsidR="00F23715" w:rsidRDefault="00000000">
            <w:pPr>
              <w:spacing w:line="360" w:lineRule="auto"/>
            </w:pPr>
            <w:r>
              <w:rPr>
                <w:rFonts w:ascii="Helvetica Neue" w:eastAsia="Helvetica Neue" w:hAnsi="Helvetica Neue" w:cs="Helvetica Neue"/>
                <w:color w:val="000000"/>
                <w:sz w:val="17"/>
              </w:rPr>
              <w:t>„Block C abgeschlossen: Entschieden: Zielgruppe definiert. Offen: Erreichbarkeit unklar. Risiko: Niedrige Beteiligung bei Verwaltung."</w:t>
            </w:r>
          </w:p>
        </w:tc>
      </w:tr>
      <w:tr w:rsidR="00F23715" w14:paraId="1E29ED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1516A7" w14:textId="77777777" w:rsidR="00F23715" w:rsidRDefault="00000000">
            <w:pPr>
              <w:spacing w:line="360" w:lineRule="auto"/>
            </w:pPr>
            <w:r>
              <w:rPr>
                <w:rFonts w:ascii="Helvetica Neue" w:eastAsia="Helvetica Neue" w:hAnsi="Helvetica Neue" w:cs="Helvetica Neue"/>
                <w:color w:val="000000"/>
                <w:sz w:val="17"/>
              </w:rPr>
              <w:t>Snapshots</w:t>
            </w:r>
          </w:p>
        </w:tc>
        <w:tc>
          <w:tcPr>
            <w:tcW w:w="0" w:type="auto"/>
            <w:tcBorders>
              <w:top w:val="single" w:sz="1" w:space="0" w:color="000000"/>
              <w:bottom w:val="single" w:sz="1" w:space="0" w:color="000000"/>
              <w:right w:val="single" w:sz="1" w:space="0" w:color="000000"/>
            </w:tcBorders>
          </w:tcPr>
          <w:p w14:paraId="5112E5ED" w14:textId="77777777" w:rsidR="00F23715" w:rsidRDefault="00000000">
            <w:pPr>
              <w:spacing w:line="360" w:lineRule="auto"/>
            </w:pPr>
            <w:r>
              <w:rPr>
                <w:rFonts w:ascii="Helvetica Neue" w:eastAsia="Helvetica Neue" w:hAnsi="Helvetica Neue" w:cs="Helvetica Neue"/>
                <w:color w:val="000000"/>
                <w:sz w:val="17"/>
              </w:rPr>
              <w:t>Gespeicherte Projektstände</w:t>
            </w:r>
          </w:p>
        </w:tc>
        <w:tc>
          <w:tcPr>
            <w:tcW w:w="0" w:type="auto"/>
            <w:tcBorders>
              <w:top w:val="single" w:sz="1" w:space="0" w:color="000000"/>
              <w:bottom w:val="single" w:sz="1" w:space="0" w:color="000000"/>
            </w:tcBorders>
          </w:tcPr>
          <w:p w14:paraId="5D0B863E" w14:textId="77777777" w:rsidR="00F23715" w:rsidRDefault="00000000">
            <w:pPr>
              <w:spacing w:line="360" w:lineRule="auto"/>
            </w:pPr>
            <w:r>
              <w:rPr>
                <w:rFonts w:ascii="Helvetica Neue" w:eastAsia="Helvetica Neue" w:hAnsi="Helvetica Neue" w:cs="Helvetica Neue"/>
                <w:color w:val="000000"/>
                <w:sz w:val="17"/>
              </w:rPr>
              <w:t>„Autosave nach Block D, 14.06. um 10:32 Uhr"</w:t>
            </w:r>
          </w:p>
        </w:tc>
      </w:tr>
    </w:tbl>
    <w:p w14:paraId="4996FBFF" w14:textId="77777777" w:rsidR="00F23715" w:rsidRDefault="00F23715"/>
    <w:p w14:paraId="404E2EC4" w14:textId="77777777" w:rsidR="00F23715" w:rsidRDefault="008F7F65">
      <w:pPr>
        <w:spacing w:before="210" w:after="0" w:line="360" w:lineRule="auto"/>
      </w:pPr>
      <w:r>
        <w:rPr>
          <w:noProof/>
        </w:rPr>
      </w:r>
      <w:r>
        <w:rPr>
          <w:noProof/>
        </w:rPr>
        <w:pict w14:anchorId="731F3C28">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64F9D6" w14:textId="77777777" w:rsidR="00F23715" w:rsidRDefault="00000000">
      <w:pPr>
        <w:spacing w:before="315" w:after="105" w:line="360" w:lineRule="auto"/>
        <w:ind w:left="-30"/>
      </w:pPr>
      <w:bookmarkStart w:id="9" w:name="bereich_4_kontext"/>
      <w:r>
        <w:rPr>
          <w:rFonts w:eastAsia="Georgia" w:hAnsi="Georgia" w:cs="Georgia"/>
          <w:b/>
          <w:color w:val="000000"/>
          <w:sz w:val="24"/>
        </w:rPr>
        <w:t>Bereich 4: Kontext</w:t>
      </w:r>
      <w:bookmarkEnd w:id="9"/>
    </w:p>
    <w:p w14:paraId="46D1380B"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 xml:space="preserve">Alle Informationen, die nicht direkt vom Nutzer oder der Nutzerin eingegeben wurden, sondern aus hochgeladenen Dokumenten extrahiert oder per Web-Recherche gefunden wurden. Dieser Bereich ist das Herzstück des Human-in-the-Loop-Prinzips: Jede Information trägt ein </w:t>
      </w:r>
      <w:r>
        <w:rPr>
          <w:rFonts w:eastAsia="Georgia" w:hAnsi="Georgia" w:cs="Georgia"/>
          <w:b/>
          <w:color w:val="000000"/>
        </w:rPr>
        <w:t>Status-Label</w:t>
      </w:r>
      <w:r>
        <w:rPr>
          <w:rFonts w:eastAsia="Georgia" w:hAnsi="Georgia" w:cs="Georgia"/>
          <w:color w:val="000000"/>
        </w:rPr>
        <w:t>, das anzeigt, ob sie bereits bestätigt wurde oder noch geprüft werden muss.</w:t>
      </w:r>
    </w:p>
    <w:p w14:paraId="635FEBC4" w14:textId="77777777" w:rsidR="00F23715" w:rsidRDefault="00000000">
      <w:pPr>
        <w:spacing w:after="210" w:line="360" w:lineRule="auto"/>
      </w:pPr>
      <w:r>
        <w:rPr>
          <w:rFonts w:eastAsia="Georgia" w:hAnsi="Georgia" w:cs="Georgia"/>
          <w:b/>
          <w:color w:val="000000"/>
        </w:rPr>
        <w:t>Ist das Referenz- oder Arbeitsdaten?</w:t>
      </w:r>
      <w:r>
        <w:rPr>
          <w:rFonts w:eastAsia="Georgia" w:hAnsi="Georgia" w:cs="Georgia"/>
          <w:color w:val="000000"/>
        </w:rPr>
        <w:br/>
        <w:t>Arbeitsdaten – alle Einträge gehören zu einem bestimmten Projekt.</w:t>
      </w:r>
    </w:p>
    <w:p w14:paraId="71E49C03" w14:textId="77777777" w:rsidR="00F23715" w:rsidRDefault="00000000">
      <w:pPr>
        <w:spacing w:after="210" w:line="360" w:lineRule="auto"/>
      </w:pPr>
      <w:r>
        <w:rPr>
          <w:rFonts w:eastAsia="Georgia" w:hAnsi="Georgia" w:cs="Georgia"/>
          <w:b/>
          <w:color w:val="000000"/>
        </w:rPr>
        <w:t>Wer greift wann zu?</w:t>
      </w:r>
    </w:p>
    <w:p w14:paraId="6A4208D0" w14:textId="77777777" w:rsidR="00F23715" w:rsidRDefault="00000000">
      <w:pPr>
        <w:numPr>
          <w:ilvl w:val="0"/>
          <w:numId w:val="8"/>
        </w:numPr>
        <w:spacing w:before="105" w:after="105" w:line="360" w:lineRule="auto"/>
      </w:pPr>
      <w:r>
        <w:rPr>
          <w:rFonts w:eastAsia="Georgia" w:hAnsi="Georgia" w:cs="Georgia"/>
          <w:color w:val="000000"/>
        </w:rPr>
        <w:t xml:space="preserve">Der </w:t>
      </w:r>
      <w:r>
        <w:rPr>
          <w:rFonts w:eastAsia="Georgia" w:hAnsi="Georgia" w:cs="Georgia"/>
          <w:b/>
          <w:color w:val="000000"/>
        </w:rPr>
        <w:t>Kontext-Agent</w:t>
      </w:r>
      <w:r>
        <w:rPr>
          <w:rFonts w:eastAsia="Georgia" w:hAnsi="Georgia" w:cs="Georgia"/>
          <w:color w:val="000000"/>
        </w:rPr>
        <w:t xml:space="preserve"> schreibt neue Einträge (immer zunächst als „Vorschlag"), wenn er Dokumente analysiert oder eine Web-Recherche durchführt.</w:t>
      </w:r>
    </w:p>
    <w:p w14:paraId="0258F8CB" w14:textId="77777777" w:rsidR="00F23715" w:rsidRDefault="00000000">
      <w:pPr>
        <w:numPr>
          <w:ilvl w:val="0"/>
          <w:numId w:val="8"/>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liest nur Einträge mit Status „Übernommen" – nie Vorschläge oder Konflikte.</w:t>
      </w:r>
    </w:p>
    <w:p w14:paraId="2A4D466F" w14:textId="77777777" w:rsidR="00F23715" w:rsidRDefault="00000000">
      <w:pPr>
        <w:numPr>
          <w:ilvl w:val="0"/>
          <w:numId w:val="8"/>
        </w:numPr>
        <w:spacing w:before="105" w:after="105" w:line="360" w:lineRule="auto"/>
      </w:pPr>
      <w:r>
        <w:rPr>
          <w:rFonts w:eastAsia="Georgia" w:hAnsi="Georgia" w:cs="Georgia"/>
          <w:color w:val="000000"/>
        </w:rPr>
        <w:t xml:space="preserve">Der </w:t>
      </w:r>
      <w:r>
        <w:rPr>
          <w:rFonts w:eastAsia="Georgia" w:hAnsi="Georgia" w:cs="Georgia"/>
          <w:b/>
          <w:color w:val="000000"/>
        </w:rPr>
        <w:t>Strategie-Agent</w:t>
      </w:r>
      <w:r>
        <w:rPr>
          <w:rFonts w:eastAsia="Georgia" w:hAnsi="Georgia" w:cs="Georgia"/>
          <w:color w:val="000000"/>
        </w:rPr>
        <w:t xml:space="preserve"> erhält vom Planungs-Agent ausschließlich bestätigte Einträge.</w:t>
      </w:r>
    </w:p>
    <w:p w14:paraId="7193DD20" w14:textId="77777777" w:rsidR="00F23715" w:rsidRDefault="00000000">
      <w:pPr>
        <w:numPr>
          <w:ilvl w:val="0"/>
          <w:numId w:val="8"/>
        </w:numPr>
        <w:spacing w:before="105" w:after="105" w:line="360" w:lineRule="auto"/>
      </w:pPr>
      <w:r>
        <w:rPr>
          <w:rFonts w:eastAsia="Georgia" w:hAnsi="Georgia" w:cs="Georgia"/>
          <w:color w:val="000000"/>
        </w:rPr>
        <w:t>Nutzer:innen entscheiden aktiv über jeden Vorschlag (übernehmen oder ablehnen) und lösen Konflikte auf.</w:t>
      </w:r>
    </w:p>
    <w:p w14:paraId="50970C6F"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93"/>
        <w:gridCol w:w="3064"/>
        <w:gridCol w:w="4847"/>
      </w:tblGrid>
      <w:tr w:rsidR="00F23715" w14:paraId="367BB2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C4E93F"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1634F772"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090596ED"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22C0E1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817F1E" w14:textId="77777777" w:rsidR="00F23715" w:rsidRDefault="00000000">
            <w:pPr>
              <w:spacing w:line="360" w:lineRule="auto"/>
            </w:pPr>
            <w:r>
              <w:rPr>
                <w:rFonts w:ascii="Helvetica Neue" w:eastAsia="Helvetica Neue" w:hAnsi="Helvetica Neue" w:cs="Helvetica Neue"/>
                <w:color w:val="000000"/>
                <w:sz w:val="17"/>
              </w:rPr>
              <w:t>Kontextdateien</w:t>
            </w:r>
          </w:p>
        </w:tc>
        <w:tc>
          <w:tcPr>
            <w:tcW w:w="0" w:type="auto"/>
            <w:tcBorders>
              <w:top w:val="single" w:sz="1" w:space="0" w:color="000000"/>
              <w:bottom w:val="single" w:sz="1" w:space="0" w:color="000000"/>
              <w:right w:val="single" w:sz="1" w:space="0" w:color="000000"/>
            </w:tcBorders>
          </w:tcPr>
          <w:p w14:paraId="7CF6828D" w14:textId="77777777" w:rsidR="00F23715" w:rsidRDefault="00000000">
            <w:pPr>
              <w:spacing w:line="360" w:lineRule="auto"/>
            </w:pPr>
            <w:r>
              <w:rPr>
                <w:rFonts w:ascii="Helvetica Neue" w:eastAsia="Helvetica Neue" w:hAnsi="Helvetica Neue" w:cs="Helvetica Neue"/>
                <w:color w:val="000000"/>
                <w:sz w:val="17"/>
              </w:rPr>
              <w:t>Hochgeladene Dokumente</w:t>
            </w:r>
          </w:p>
        </w:tc>
        <w:tc>
          <w:tcPr>
            <w:tcW w:w="0" w:type="auto"/>
            <w:tcBorders>
              <w:top w:val="single" w:sz="1" w:space="0" w:color="000000"/>
              <w:bottom w:val="single" w:sz="1" w:space="0" w:color="000000"/>
            </w:tcBorders>
          </w:tcPr>
          <w:p w14:paraId="17FB6791" w14:textId="77777777" w:rsidR="00F23715" w:rsidRDefault="00000000">
            <w:pPr>
              <w:spacing w:line="360" w:lineRule="auto"/>
            </w:pPr>
            <w:r>
              <w:rPr>
                <w:rFonts w:ascii="Helvetica Neue" w:eastAsia="Helvetica Neue" w:hAnsi="Helvetica Neue" w:cs="Helvetica Neue"/>
                <w:color w:val="000000"/>
                <w:sz w:val="17"/>
              </w:rPr>
              <w:t>„Stadtteilkonzept_2025.pdf, hochgeladen von Maria, 02.06.2026"</w:t>
            </w:r>
          </w:p>
        </w:tc>
      </w:tr>
      <w:tr w:rsidR="00F23715" w14:paraId="50A0D3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93B09D" w14:textId="77777777" w:rsidR="00F23715" w:rsidRDefault="00000000">
            <w:pPr>
              <w:spacing w:line="360" w:lineRule="auto"/>
            </w:pPr>
            <w:r>
              <w:rPr>
                <w:rFonts w:ascii="Helvetica Neue" w:eastAsia="Helvetica Neue" w:hAnsi="Helvetica Neue" w:cs="Helvetica Neue"/>
                <w:color w:val="000000"/>
                <w:sz w:val="17"/>
              </w:rPr>
              <w:t>Kontexteinträge</w:t>
            </w:r>
          </w:p>
        </w:tc>
        <w:tc>
          <w:tcPr>
            <w:tcW w:w="0" w:type="auto"/>
            <w:tcBorders>
              <w:top w:val="single" w:sz="1" w:space="0" w:color="000000"/>
              <w:bottom w:val="single" w:sz="1" w:space="0" w:color="000000"/>
              <w:right w:val="single" w:sz="1" w:space="0" w:color="000000"/>
            </w:tcBorders>
          </w:tcPr>
          <w:p w14:paraId="28EB5778" w14:textId="77777777" w:rsidR="00F23715" w:rsidRDefault="00000000">
            <w:pPr>
              <w:spacing w:line="360" w:lineRule="auto"/>
            </w:pPr>
            <w:r>
              <w:rPr>
                <w:rFonts w:ascii="Helvetica Neue" w:eastAsia="Helvetica Neue" w:hAnsi="Helvetica Neue" w:cs="Helvetica Neue"/>
                <w:color w:val="000000"/>
                <w:sz w:val="17"/>
              </w:rPr>
              <w:t>Extrahierte oder recherchierte Informationen, je mit Status-Label</w:t>
            </w:r>
          </w:p>
        </w:tc>
        <w:tc>
          <w:tcPr>
            <w:tcW w:w="0" w:type="auto"/>
            <w:tcBorders>
              <w:top w:val="single" w:sz="1" w:space="0" w:color="000000"/>
              <w:bottom w:val="single" w:sz="1" w:space="0" w:color="000000"/>
            </w:tcBorders>
          </w:tcPr>
          <w:p w14:paraId="678767AA" w14:textId="77777777" w:rsidR="00F23715" w:rsidRDefault="00000000">
            <w:pPr>
              <w:spacing w:line="360" w:lineRule="auto"/>
            </w:pPr>
            <w:r>
              <w:rPr>
                <w:rFonts w:eastAsia="Georgia" w:hAnsi="Georgia" w:cs="Georgia"/>
                <w:b/>
                <w:color w:val="000000"/>
                <w:sz w:val="17"/>
              </w:rPr>
              <w:t>Vorschlag:</w:t>
            </w:r>
            <w:r>
              <w:rPr>
                <w:rFonts w:ascii="Helvetica Neue" w:eastAsia="Helvetica Neue" w:hAnsi="Helvetica Neue" w:cs="Helvetica Neue"/>
                <w:color w:val="000000"/>
                <w:sz w:val="17"/>
              </w:rPr>
              <w:t xml:space="preserve"> „Zielgruppe: 60+ besonders aktiv im Stadtteil" – aus PDF Seite 4 </w:t>
            </w:r>
            <w:r>
              <w:rPr>
                <w:rFonts w:eastAsia="Georgia" w:hAnsi="Georgia" w:cs="Georgia"/>
                <w:i/>
                <w:color w:val="000000"/>
                <w:sz w:val="17"/>
              </w:rPr>
              <w:t>(noch nicht bestätigt)</w:t>
            </w:r>
          </w:p>
        </w:tc>
      </w:tr>
      <w:tr w:rsidR="00F23715" w14:paraId="3005FB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D061D2" w14:textId="77777777" w:rsidR="00F23715" w:rsidRDefault="00F23715"/>
        </w:tc>
        <w:tc>
          <w:tcPr>
            <w:tcW w:w="0" w:type="auto"/>
            <w:tcBorders>
              <w:top w:val="single" w:sz="1" w:space="0" w:color="000000"/>
              <w:bottom w:val="single" w:sz="1" w:space="0" w:color="000000"/>
              <w:right w:val="single" w:sz="1" w:space="0" w:color="000000"/>
            </w:tcBorders>
          </w:tcPr>
          <w:p w14:paraId="09457E0C" w14:textId="77777777" w:rsidR="00F23715" w:rsidRDefault="00F23715"/>
        </w:tc>
        <w:tc>
          <w:tcPr>
            <w:tcW w:w="0" w:type="auto"/>
            <w:tcBorders>
              <w:top w:val="single" w:sz="1" w:space="0" w:color="000000"/>
              <w:bottom w:val="single" w:sz="1" w:space="0" w:color="000000"/>
            </w:tcBorders>
          </w:tcPr>
          <w:p w14:paraId="4A015425" w14:textId="77777777" w:rsidR="00F23715" w:rsidRDefault="00000000">
            <w:pPr>
              <w:spacing w:line="360" w:lineRule="auto"/>
            </w:pPr>
            <w:r>
              <w:rPr>
                <w:rFonts w:eastAsia="Georgia" w:hAnsi="Georgia" w:cs="Georgia"/>
                <w:b/>
                <w:color w:val="000000"/>
                <w:sz w:val="17"/>
              </w:rPr>
              <w:t>Übernommen:</w:t>
            </w:r>
            <w:r>
              <w:rPr>
                <w:rFonts w:ascii="Helvetica Neue" w:eastAsia="Helvetica Neue" w:hAnsi="Helvetica Neue" w:cs="Helvetica Neue"/>
                <w:color w:val="000000"/>
                <w:sz w:val="17"/>
              </w:rPr>
              <w:t xml:space="preserve"> „Zeitrahmen: Eintagesformat bevorzugt" – manuell eingegeben, von Maria bestätigt</w:t>
            </w:r>
          </w:p>
        </w:tc>
      </w:tr>
      <w:tr w:rsidR="00F23715" w14:paraId="21958F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66103" w14:textId="77777777" w:rsidR="00F23715" w:rsidRDefault="00F23715"/>
        </w:tc>
        <w:tc>
          <w:tcPr>
            <w:tcW w:w="0" w:type="auto"/>
            <w:tcBorders>
              <w:top w:val="single" w:sz="1" w:space="0" w:color="000000"/>
              <w:bottom w:val="single" w:sz="1" w:space="0" w:color="000000"/>
              <w:right w:val="single" w:sz="1" w:space="0" w:color="000000"/>
            </w:tcBorders>
          </w:tcPr>
          <w:p w14:paraId="54149F82" w14:textId="77777777" w:rsidR="00F23715" w:rsidRDefault="00F23715"/>
        </w:tc>
        <w:tc>
          <w:tcPr>
            <w:tcW w:w="0" w:type="auto"/>
            <w:tcBorders>
              <w:top w:val="single" w:sz="1" w:space="0" w:color="000000"/>
              <w:bottom w:val="single" w:sz="1" w:space="0" w:color="000000"/>
            </w:tcBorders>
          </w:tcPr>
          <w:p w14:paraId="36381BF6" w14:textId="77777777" w:rsidR="00F23715" w:rsidRDefault="00000000">
            <w:pPr>
              <w:spacing w:line="360" w:lineRule="auto"/>
            </w:pPr>
            <w:r>
              <w:rPr>
                <w:rFonts w:eastAsia="Georgia" w:hAnsi="Georgia" w:cs="Georgia"/>
                <w:b/>
                <w:color w:val="000000"/>
                <w:sz w:val="17"/>
              </w:rPr>
              <w:t>Konflikt:</w:t>
            </w:r>
            <w:r>
              <w:rPr>
                <w:rFonts w:ascii="Helvetica Neue" w:eastAsia="Helvetica Neue" w:hAnsi="Helvetica Neue" w:cs="Helvetica Neue"/>
                <w:color w:val="000000"/>
                <w:sz w:val="17"/>
              </w:rPr>
              <w:t xml:space="preserve"> „Budget: PDF sagt 5.000 €, Nutzer hat 3.000 € eingegeben"</w:t>
            </w:r>
          </w:p>
        </w:tc>
      </w:tr>
      <w:tr w:rsidR="00F23715" w14:paraId="224A5B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A0818A" w14:textId="77777777" w:rsidR="00F23715" w:rsidRDefault="00000000">
            <w:pPr>
              <w:spacing w:line="360" w:lineRule="auto"/>
            </w:pPr>
            <w:r>
              <w:rPr>
                <w:rFonts w:ascii="Helvetica Neue" w:eastAsia="Helvetica Neue" w:hAnsi="Helvetica Neue" w:cs="Helvetica Neue"/>
                <w:color w:val="000000"/>
                <w:sz w:val="17"/>
              </w:rPr>
              <w:t>Konfliktlösungen</w:t>
            </w:r>
          </w:p>
        </w:tc>
        <w:tc>
          <w:tcPr>
            <w:tcW w:w="0" w:type="auto"/>
            <w:tcBorders>
              <w:top w:val="single" w:sz="1" w:space="0" w:color="000000"/>
              <w:bottom w:val="single" w:sz="1" w:space="0" w:color="000000"/>
              <w:right w:val="single" w:sz="1" w:space="0" w:color="000000"/>
            </w:tcBorders>
          </w:tcPr>
          <w:p w14:paraId="0596467B" w14:textId="77777777" w:rsidR="00F23715" w:rsidRDefault="00000000">
            <w:pPr>
              <w:spacing w:line="360" w:lineRule="auto"/>
            </w:pPr>
            <w:r>
              <w:rPr>
                <w:rFonts w:ascii="Helvetica Neue" w:eastAsia="Helvetica Neue" w:hAnsi="Helvetica Neue" w:cs="Helvetica Neue"/>
                <w:color w:val="000000"/>
                <w:sz w:val="17"/>
              </w:rPr>
              <w:t>Wie ein Konflikt aufgelöst wurde</w:t>
            </w:r>
          </w:p>
        </w:tc>
        <w:tc>
          <w:tcPr>
            <w:tcW w:w="0" w:type="auto"/>
            <w:tcBorders>
              <w:top w:val="single" w:sz="1" w:space="0" w:color="000000"/>
              <w:bottom w:val="single" w:sz="1" w:space="0" w:color="000000"/>
            </w:tcBorders>
          </w:tcPr>
          <w:p w14:paraId="711A8AC3" w14:textId="77777777" w:rsidR="00F23715" w:rsidRDefault="00000000">
            <w:pPr>
              <w:spacing w:line="360" w:lineRule="auto"/>
            </w:pPr>
            <w:r>
              <w:rPr>
                <w:rFonts w:ascii="Helvetica Neue" w:eastAsia="Helvetica Neue" w:hAnsi="Helvetica Neue" w:cs="Helvetica Neue"/>
                <w:color w:val="000000"/>
                <w:sz w:val="17"/>
              </w:rPr>
              <w:t>„Nutzer hat 3.000 € als gültig gewählt; PDF-Eintrag wurde verworfen"</w:t>
            </w:r>
          </w:p>
        </w:tc>
      </w:tr>
    </w:tbl>
    <w:p w14:paraId="19A0481F" w14:textId="77777777" w:rsidR="00F23715" w:rsidRDefault="00F23715"/>
    <w:p w14:paraId="34FB835C" w14:textId="77777777" w:rsidR="00F23715" w:rsidRDefault="00000000">
      <w:pPr>
        <w:spacing w:after="210" w:line="360" w:lineRule="auto"/>
      </w:pPr>
      <w:r>
        <w:rPr>
          <w:rFonts w:eastAsia="Georgia" w:hAnsi="Georgia" w:cs="Georgia"/>
          <w:b/>
          <w:color w:val="000000"/>
        </w:rPr>
        <w:t>Die drei Status-Labels im Überblick: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50"/>
        <w:gridCol w:w="4130"/>
        <w:gridCol w:w="1764"/>
        <w:gridCol w:w="2060"/>
      </w:tblGrid>
      <w:tr w:rsidR="00F23715" w14:paraId="0030F5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EB3FCF" w14:textId="77777777" w:rsidR="00F23715" w:rsidRDefault="00000000">
            <w:pPr>
              <w:spacing w:line="360" w:lineRule="auto"/>
            </w:pPr>
            <w:r>
              <w:rPr>
                <w:rFonts w:ascii="Helvetica Neue" w:eastAsia="Helvetica Neue" w:hAnsi="Helvetica Neue" w:cs="Helvetica Neue"/>
                <w:color w:val="000000"/>
                <w:sz w:val="17"/>
              </w:rPr>
              <w:t>Status</w:t>
            </w:r>
          </w:p>
        </w:tc>
        <w:tc>
          <w:tcPr>
            <w:tcW w:w="0" w:type="auto"/>
            <w:tcBorders>
              <w:top w:val="single" w:sz="1" w:space="0" w:color="000000"/>
              <w:bottom w:val="single" w:sz="1" w:space="0" w:color="000000"/>
              <w:right w:val="single" w:sz="1" w:space="0" w:color="000000"/>
            </w:tcBorders>
          </w:tcPr>
          <w:p w14:paraId="6EFBA470" w14:textId="77777777" w:rsidR="00F23715" w:rsidRDefault="00000000">
            <w:pPr>
              <w:spacing w:line="360" w:lineRule="auto"/>
            </w:pPr>
            <w:r>
              <w:rPr>
                <w:rFonts w:ascii="Helvetica Neue" w:eastAsia="Helvetica Neue" w:hAnsi="Helvetica Neue" w:cs="Helvetica Neue"/>
                <w:color w:val="000000"/>
                <w:sz w:val="17"/>
              </w:rPr>
              <w:t>Bedeutung</w:t>
            </w:r>
          </w:p>
        </w:tc>
        <w:tc>
          <w:tcPr>
            <w:tcW w:w="0" w:type="auto"/>
            <w:tcBorders>
              <w:top w:val="single" w:sz="1" w:space="0" w:color="000000"/>
              <w:bottom w:val="single" w:sz="1" w:space="0" w:color="000000"/>
              <w:right w:val="single" w:sz="1" w:space="0" w:color="000000"/>
            </w:tcBorders>
          </w:tcPr>
          <w:p w14:paraId="46E05E63" w14:textId="77777777" w:rsidR="00F23715" w:rsidRDefault="00000000">
            <w:pPr>
              <w:spacing w:line="360" w:lineRule="auto"/>
            </w:pPr>
            <w:r>
              <w:rPr>
                <w:rFonts w:ascii="Helvetica Neue" w:eastAsia="Helvetica Neue" w:hAnsi="Helvetica Neue" w:cs="Helvetica Neue"/>
                <w:color w:val="000000"/>
                <w:sz w:val="17"/>
              </w:rPr>
              <w:t>Wer setzt es?</w:t>
            </w:r>
          </w:p>
        </w:tc>
        <w:tc>
          <w:tcPr>
            <w:tcW w:w="0" w:type="auto"/>
            <w:tcBorders>
              <w:top w:val="single" w:sz="1" w:space="0" w:color="000000"/>
              <w:bottom w:val="single" w:sz="1" w:space="0" w:color="000000"/>
            </w:tcBorders>
          </w:tcPr>
          <w:p w14:paraId="2891E5FD" w14:textId="77777777" w:rsidR="00F23715" w:rsidRDefault="00000000">
            <w:pPr>
              <w:spacing w:line="360" w:lineRule="auto"/>
            </w:pPr>
            <w:r>
              <w:rPr>
                <w:rFonts w:ascii="Helvetica Neue" w:eastAsia="Helvetica Neue" w:hAnsi="Helvetica Neue" w:cs="Helvetica Neue"/>
                <w:color w:val="000000"/>
                <w:sz w:val="17"/>
              </w:rPr>
              <w:t>Darf der Agent es nutzen?</w:t>
            </w:r>
          </w:p>
        </w:tc>
      </w:tr>
      <w:tr w:rsidR="00F23715" w14:paraId="6A1FD5E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49D9FF" w14:textId="77777777" w:rsidR="00F23715" w:rsidRDefault="00000000">
            <w:pPr>
              <w:spacing w:line="360" w:lineRule="auto"/>
            </w:pPr>
            <w:r>
              <w:rPr>
                <w:rFonts w:eastAsia="Georgia" w:hAnsi="Georgia" w:cs="Georgia"/>
                <w:b/>
                <w:color w:val="000000"/>
                <w:sz w:val="17"/>
              </w:rPr>
              <w:t>Vorschlag</w:t>
            </w:r>
          </w:p>
        </w:tc>
        <w:tc>
          <w:tcPr>
            <w:tcW w:w="0" w:type="auto"/>
            <w:tcBorders>
              <w:top w:val="single" w:sz="1" w:space="0" w:color="000000"/>
              <w:bottom w:val="single" w:sz="1" w:space="0" w:color="000000"/>
              <w:right w:val="single" w:sz="1" w:space="0" w:color="000000"/>
            </w:tcBorders>
          </w:tcPr>
          <w:p w14:paraId="393D046C" w14:textId="77777777" w:rsidR="00F23715" w:rsidRDefault="00000000">
            <w:pPr>
              <w:spacing w:line="360" w:lineRule="auto"/>
            </w:pPr>
            <w:r>
              <w:rPr>
                <w:rFonts w:ascii="Helvetica Neue" w:eastAsia="Helvetica Neue" w:hAnsi="Helvetica Neue" w:cs="Helvetica Neue"/>
                <w:color w:val="000000"/>
                <w:sz w:val="17"/>
              </w:rPr>
              <w:t>KI hat es gefunden, aber Nutzer:in hat noch nicht bestätigt</w:t>
            </w:r>
          </w:p>
        </w:tc>
        <w:tc>
          <w:tcPr>
            <w:tcW w:w="0" w:type="auto"/>
            <w:tcBorders>
              <w:top w:val="single" w:sz="1" w:space="0" w:color="000000"/>
              <w:bottom w:val="single" w:sz="1" w:space="0" w:color="000000"/>
              <w:right w:val="single" w:sz="1" w:space="0" w:color="000000"/>
            </w:tcBorders>
          </w:tcPr>
          <w:p w14:paraId="74DF83F7" w14:textId="77777777" w:rsidR="00F23715" w:rsidRDefault="00000000">
            <w:pPr>
              <w:spacing w:line="360" w:lineRule="auto"/>
            </w:pPr>
            <w:r>
              <w:rPr>
                <w:rFonts w:ascii="Helvetica Neue" w:eastAsia="Helvetica Neue" w:hAnsi="Helvetica Neue" w:cs="Helvetica Neue"/>
                <w:color w:val="000000"/>
                <w:sz w:val="17"/>
              </w:rPr>
              <w:t>System automatisch</w:t>
            </w:r>
          </w:p>
        </w:tc>
        <w:tc>
          <w:tcPr>
            <w:tcW w:w="0" w:type="auto"/>
            <w:tcBorders>
              <w:top w:val="single" w:sz="1" w:space="0" w:color="000000"/>
              <w:bottom w:val="single" w:sz="1" w:space="0" w:color="000000"/>
            </w:tcBorders>
          </w:tcPr>
          <w:p w14:paraId="3DD687AD" w14:textId="77777777" w:rsidR="00F23715" w:rsidRDefault="00000000">
            <w:pPr>
              <w:spacing w:line="360" w:lineRule="auto"/>
            </w:pPr>
            <w:r>
              <w:rPr>
                <w:rFonts w:ascii="Helvetica Neue" w:eastAsia="Helvetica Neue" w:hAnsi="Helvetica Neue" w:cs="Helvetica Neue"/>
                <w:color w:val="000000"/>
                <w:sz w:val="17"/>
              </w:rPr>
              <w:t>Nein</w:t>
            </w:r>
          </w:p>
        </w:tc>
      </w:tr>
      <w:tr w:rsidR="00F23715" w14:paraId="06CCF7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5D175E" w14:textId="77777777" w:rsidR="00F23715" w:rsidRDefault="00000000">
            <w:pPr>
              <w:spacing w:line="360" w:lineRule="auto"/>
            </w:pPr>
            <w:r>
              <w:rPr>
                <w:rFonts w:eastAsia="Georgia" w:hAnsi="Georgia" w:cs="Georgia"/>
                <w:b/>
                <w:color w:val="000000"/>
                <w:sz w:val="17"/>
              </w:rPr>
              <w:t>Übernommen</w:t>
            </w:r>
          </w:p>
        </w:tc>
        <w:tc>
          <w:tcPr>
            <w:tcW w:w="0" w:type="auto"/>
            <w:tcBorders>
              <w:top w:val="single" w:sz="1" w:space="0" w:color="000000"/>
              <w:bottom w:val="single" w:sz="1" w:space="0" w:color="000000"/>
              <w:right w:val="single" w:sz="1" w:space="0" w:color="000000"/>
            </w:tcBorders>
          </w:tcPr>
          <w:p w14:paraId="285649F1" w14:textId="77777777" w:rsidR="00F23715" w:rsidRDefault="00000000">
            <w:pPr>
              <w:spacing w:line="360" w:lineRule="auto"/>
            </w:pPr>
            <w:r>
              <w:rPr>
                <w:rFonts w:ascii="Helvetica Neue" w:eastAsia="Helvetica Neue" w:hAnsi="Helvetica Neue" w:cs="Helvetica Neue"/>
                <w:color w:val="000000"/>
                <w:sz w:val="17"/>
              </w:rPr>
              <w:t>Nutzer:in hat aktiv bestätigt</w:t>
            </w:r>
          </w:p>
        </w:tc>
        <w:tc>
          <w:tcPr>
            <w:tcW w:w="0" w:type="auto"/>
            <w:tcBorders>
              <w:top w:val="single" w:sz="1" w:space="0" w:color="000000"/>
              <w:bottom w:val="single" w:sz="1" w:space="0" w:color="000000"/>
              <w:right w:val="single" w:sz="1" w:space="0" w:color="000000"/>
            </w:tcBorders>
          </w:tcPr>
          <w:p w14:paraId="115F5F65" w14:textId="77777777" w:rsidR="00F23715" w:rsidRDefault="00000000">
            <w:pPr>
              <w:spacing w:line="360" w:lineRule="auto"/>
            </w:pPr>
            <w:r>
              <w:rPr>
                <w:rFonts w:ascii="Helvetica Neue" w:eastAsia="Helvetica Neue" w:hAnsi="Helvetica Neue" w:cs="Helvetica Neue"/>
                <w:color w:val="000000"/>
                <w:sz w:val="17"/>
              </w:rPr>
              <w:t>Nur Nutzer:in</w:t>
            </w:r>
          </w:p>
        </w:tc>
        <w:tc>
          <w:tcPr>
            <w:tcW w:w="0" w:type="auto"/>
            <w:tcBorders>
              <w:top w:val="single" w:sz="1" w:space="0" w:color="000000"/>
              <w:bottom w:val="single" w:sz="1" w:space="0" w:color="000000"/>
            </w:tcBorders>
          </w:tcPr>
          <w:p w14:paraId="12DB6C0D" w14:textId="77777777" w:rsidR="00F23715" w:rsidRDefault="00000000">
            <w:pPr>
              <w:spacing w:line="360" w:lineRule="auto"/>
            </w:pPr>
            <w:r>
              <w:rPr>
                <w:rFonts w:ascii="Helvetica Neue" w:eastAsia="Helvetica Neue" w:hAnsi="Helvetica Neue" w:cs="Helvetica Neue"/>
                <w:color w:val="000000"/>
                <w:sz w:val="17"/>
              </w:rPr>
              <w:t>Ja</w:t>
            </w:r>
          </w:p>
        </w:tc>
      </w:tr>
      <w:tr w:rsidR="00F23715" w14:paraId="7D9DBB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478B16" w14:textId="77777777" w:rsidR="00F23715" w:rsidRDefault="00000000">
            <w:pPr>
              <w:spacing w:line="360" w:lineRule="auto"/>
            </w:pPr>
            <w:r>
              <w:rPr>
                <w:rFonts w:eastAsia="Georgia" w:hAnsi="Georgia" w:cs="Georgia"/>
                <w:b/>
                <w:color w:val="000000"/>
                <w:sz w:val="17"/>
              </w:rPr>
              <w:t>Konflikt</w:t>
            </w:r>
          </w:p>
        </w:tc>
        <w:tc>
          <w:tcPr>
            <w:tcW w:w="0" w:type="auto"/>
            <w:tcBorders>
              <w:top w:val="single" w:sz="1" w:space="0" w:color="000000"/>
              <w:bottom w:val="single" w:sz="1" w:space="0" w:color="000000"/>
              <w:right w:val="single" w:sz="1" w:space="0" w:color="000000"/>
            </w:tcBorders>
          </w:tcPr>
          <w:p w14:paraId="53AF8489" w14:textId="77777777" w:rsidR="00F23715" w:rsidRDefault="00000000">
            <w:pPr>
              <w:spacing w:line="360" w:lineRule="auto"/>
            </w:pPr>
            <w:r>
              <w:rPr>
                <w:rFonts w:ascii="Helvetica Neue" w:eastAsia="Helvetica Neue" w:hAnsi="Helvetica Neue" w:cs="Helvetica Neue"/>
                <w:color w:val="000000"/>
                <w:sz w:val="17"/>
              </w:rPr>
              <w:t>Widerspruch zu einer bereits bestätigten Information</w:t>
            </w:r>
          </w:p>
        </w:tc>
        <w:tc>
          <w:tcPr>
            <w:tcW w:w="0" w:type="auto"/>
            <w:tcBorders>
              <w:top w:val="single" w:sz="1" w:space="0" w:color="000000"/>
              <w:bottom w:val="single" w:sz="1" w:space="0" w:color="000000"/>
              <w:right w:val="single" w:sz="1" w:space="0" w:color="000000"/>
            </w:tcBorders>
          </w:tcPr>
          <w:p w14:paraId="0F7C68CC" w14:textId="77777777" w:rsidR="00F23715" w:rsidRDefault="00000000">
            <w:pPr>
              <w:spacing w:line="360" w:lineRule="auto"/>
            </w:pPr>
            <w:r>
              <w:rPr>
                <w:rFonts w:ascii="Helvetica Neue" w:eastAsia="Helvetica Neue" w:hAnsi="Helvetica Neue" w:cs="Helvetica Neue"/>
                <w:color w:val="000000"/>
                <w:sz w:val="17"/>
              </w:rPr>
              <w:t>System automatisch</w:t>
            </w:r>
          </w:p>
        </w:tc>
        <w:tc>
          <w:tcPr>
            <w:tcW w:w="0" w:type="auto"/>
            <w:tcBorders>
              <w:top w:val="single" w:sz="1" w:space="0" w:color="000000"/>
              <w:bottom w:val="single" w:sz="1" w:space="0" w:color="000000"/>
            </w:tcBorders>
          </w:tcPr>
          <w:p w14:paraId="32CD00A0" w14:textId="77777777" w:rsidR="00F23715" w:rsidRDefault="00000000">
            <w:pPr>
              <w:spacing w:line="360" w:lineRule="auto"/>
            </w:pPr>
            <w:r>
              <w:rPr>
                <w:rFonts w:ascii="Helvetica Neue" w:eastAsia="Helvetica Neue" w:hAnsi="Helvetica Neue" w:cs="Helvetica Neue"/>
                <w:color w:val="000000"/>
                <w:sz w:val="17"/>
              </w:rPr>
              <w:t>Nein – bis Konflikt gelöst</w:t>
            </w:r>
          </w:p>
        </w:tc>
      </w:tr>
    </w:tbl>
    <w:p w14:paraId="27306690" w14:textId="77777777" w:rsidR="00F23715" w:rsidRDefault="00F23715"/>
    <w:p w14:paraId="06DB7C74" w14:textId="77777777" w:rsidR="00F23715" w:rsidRDefault="008F7F65">
      <w:pPr>
        <w:spacing w:before="210" w:after="0" w:line="360" w:lineRule="auto"/>
      </w:pPr>
      <w:r>
        <w:rPr>
          <w:noProof/>
        </w:rPr>
      </w:r>
      <w:r>
        <w:rPr>
          <w:noProof/>
        </w:rPr>
        <w:pict w14:anchorId="23987F3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423553" w14:textId="77777777" w:rsidR="00F23715" w:rsidRDefault="00000000">
      <w:pPr>
        <w:spacing w:before="315" w:after="105" w:line="360" w:lineRule="auto"/>
        <w:ind w:left="-30"/>
      </w:pPr>
      <w:bookmarkStart w:id="10" w:name="bereich_5_zielgruppen"/>
      <w:r>
        <w:rPr>
          <w:rFonts w:eastAsia="Georgia" w:hAnsi="Georgia" w:cs="Georgia"/>
          <w:b/>
          <w:color w:val="000000"/>
          <w:sz w:val="24"/>
        </w:rPr>
        <w:t>Bereich 5: Zielgruppen</w:t>
      </w:r>
      <w:bookmarkEnd w:id="10"/>
    </w:p>
    <w:p w14:paraId="60047A0E"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Strukturierte Profile der Menschen, die an einer Beteiligungsveranstaltung teilnehmen sollen. Dieser Bereich geht über eine einfache Aufzählung hinaus: Er enthält Informationen über Zusammensetzung, Heterogenität, Erreichbarkeit, Barrieren und Bedarfe.</w:t>
      </w:r>
    </w:p>
    <w:p w14:paraId="26CB612D" w14:textId="77777777" w:rsidR="00F23715" w:rsidRDefault="00000000">
      <w:pPr>
        <w:spacing w:after="210" w:line="360" w:lineRule="auto"/>
      </w:pPr>
      <w:r>
        <w:rPr>
          <w:rFonts w:eastAsia="Georgia" w:hAnsi="Georgia" w:cs="Georgia"/>
          <w:b/>
          <w:color w:val="000000"/>
        </w:rPr>
        <w:t>Ist das Referenz- oder Arbeitsdaten?</w:t>
      </w:r>
      <w:r>
        <w:rPr>
          <w:rFonts w:eastAsia="Georgia" w:hAnsi="Georgia" w:cs="Georgia"/>
          <w:color w:val="000000"/>
        </w:rPr>
        <w:br/>
        <w:t>Arbeitsdaten – Zielgruppenprofile sind projektspezifisch.</w:t>
      </w:r>
    </w:p>
    <w:p w14:paraId="635BB903" w14:textId="77777777" w:rsidR="00F23715" w:rsidRDefault="00000000">
      <w:pPr>
        <w:spacing w:after="210" w:line="360" w:lineRule="auto"/>
      </w:pPr>
      <w:r>
        <w:rPr>
          <w:rFonts w:eastAsia="Georgia" w:hAnsi="Georgia" w:cs="Georgia"/>
          <w:b/>
          <w:color w:val="000000"/>
        </w:rPr>
        <w:t>Wer greift wann zu?</w:t>
      </w:r>
    </w:p>
    <w:p w14:paraId="50D594BC" w14:textId="77777777" w:rsidR="00F23715" w:rsidRDefault="00000000">
      <w:pPr>
        <w:numPr>
          <w:ilvl w:val="0"/>
          <w:numId w:val="9"/>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triggert den Zielgruppen-Agenten, wenn die Zielgruppe unklar oder sehr breit formuliert ist (z. B. „alle Bürger:innen").</w:t>
      </w:r>
    </w:p>
    <w:p w14:paraId="2CB7D8AC" w14:textId="77777777" w:rsidR="00F23715" w:rsidRDefault="00000000">
      <w:pPr>
        <w:numPr>
          <w:ilvl w:val="0"/>
          <w:numId w:val="9"/>
        </w:numPr>
        <w:spacing w:before="105" w:after="105" w:line="360" w:lineRule="auto"/>
      </w:pPr>
      <w:r>
        <w:rPr>
          <w:rFonts w:eastAsia="Georgia" w:hAnsi="Georgia" w:cs="Georgia"/>
          <w:color w:val="000000"/>
        </w:rPr>
        <w:t xml:space="preserve">Der </w:t>
      </w:r>
      <w:r>
        <w:rPr>
          <w:rFonts w:eastAsia="Georgia" w:hAnsi="Georgia" w:cs="Georgia"/>
          <w:b/>
          <w:color w:val="000000"/>
        </w:rPr>
        <w:t>Zielgruppen-Agent</w:t>
      </w:r>
      <w:r>
        <w:rPr>
          <w:rFonts w:eastAsia="Georgia" w:hAnsi="Georgia" w:cs="Georgia"/>
          <w:color w:val="000000"/>
        </w:rPr>
        <w:t xml:space="preserve"> schreibt das fertige Profil in diesen Bereich.</w:t>
      </w:r>
    </w:p>
    <w:p w14:paraId="2400194D" w14:textId="77777777" w:rsidR="00F23715" w:rsidRDefault="00000000">
      <w:pPr>
        <w:numPr>
          <w:ilvl w:val="0"/>
          <w:numId w:val="9"/>
        </w:numPr>
        <w:spacing w:before="105" w:after="105" w:line="360" w:lineRule="auto"/>
      </w:pPr>
      <w:r>
        <w:rPr>
          <w:rFonts w:eastAsia="Georgia" w:hAnsi="Georgia" w:cs="Georgia"/>
          <w:color w:val="000000"/>
        </w:rPr>
        <w:t xml:space="preserve">Der </w:t>
      </w:r>
      <w:r>
        <w:rPr>
          <w:rFonts w:eastAsia="Georgia" w:hAnsi="Georgia" w:cs="Georgia"/>
          <w:b/>
          <w:color w:val="000000"/>
        </w:rPr>
        <w:t>Strategie-Agent</w:t>
      </w:r>
      <w:r>
        <w:rPr>
          <w:rFonts w:eastAsia="Georgia" w:hAnsi="Georgia" w:cs="Georgia"/>
          <w:color w:val="000000"/>
        </w:rPr>
        <w:t xml:space="preserve"> liest das Zielgruppenprofil als einen seiner wichtigsten Inputs für das Methoden-Matching.</w:t>
      </w:r>
    </w:p>
    <w:p w14:paraId="32D75825"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81"/>
        <w:gridCol w:w="3063"/>
        <w:gridCol w:w="4460"/>
      </w:tblGrid>
      <w:tr w:rsidR="00F23715" w14:paraId="0BEAD3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D4DA0"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38779FDC"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603C7F41"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6795DF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C59A5C" w14:textId="77777777" w:rsidR="00F23715" w:rsidRDefault="00000000">
            <w:pPr>
              <w:spacing w:line="360" w:lineRule="auto"/>
            </w:pPr>
            <w:r>
              <w:rPr>
                <w:rFonts w:ascii="Helvetica Neue" w:eastAsia="Helvetica Neue" w:hAnsi="Helvetica Neue" w:cs="Helvetica Neue"/>
                <w:color w:val="000000"/>
                <w:sz w:val="17"/>
              </w:rPr>
              <w:t>Zielgruppenprofile</w:t>
            </w:r>
          </w:p>
        </w:tc>
        <w:tc>
          <w:tcPr>
            <w:tcW w:w="0" w:type="auto"/>
            <w:tcBorders>
              <w:top w:val="single" w:sz="1" w:space="0" w:color="000000"/>
              <w:bottom w:val="single" w:sz="1" w:space="0" w:color="000000"/>
              <w:right w:val="single" w:sz="1" w:space="0" w:color="000000"/>
            </w:tcBorders>
          </w:tcPr>
          <w:p w14:paraId="19BF9138" w14:textId="77777777" w:rsidR="00F23715" w:rsidRDefault="00000000">
            <w:pPr>
              <w:spacing w:line="360" w:lineRule="auto"/>
            </w:pPr>
            <w:r>
              <w:rPr>
                <w:rFonts w:ascii="Helvetica Neue" w:eastAsia="Helvetica Neue" w:hAnsi="Helvetica Neue" w:cs="Helvetica Neue"/>
                <w:color w:val="000000"/>
                <w:sz w:val="17"/>
              </w:rPr>
              <w:t>Name, Beschreibung, Heterogenität, Erreichbarkeit</w:t>
            </w:r>
          </w:p>
        </w:tc>
        <w:tc>
          <w:tcPr>
            <w:tcW w:w="0" w:type="auto"/>
            <w:tcBorders>
              <w:top w:val="single" w:sz="1" w:space="0" w:color="000000"/>
              <w:bottom w:val="single" w:sz="1" w:space="0" w:color="000000"/>
            </w:tcBorders>
          </w:tcPr>
          <w:p w14:paraId="6532C3FE" w14:textId="77777777" w:rsidR="00F23715" w:rsidRDefault="00000000">
            <w:pPr>
              <w:spacing w:line="360" w:lineRule="auto"/>
            </w:pPr>
            <w:r>
              <w:rPr>
                <w:rFonts w:ascii="Helvetica Neue" w:eastAsia="Helvetica Neue" w:hAnsi="Helvetica Neue" w:cs="Helvetica Neue"/>
                <w:color w:val="000000"/>
                <w:sz w:val="17"/>
              </w:rPr>
              <w:t>„Ältere Bewohner:innen, sehr heterogen, schwer erreichbar über digitale Kanäle"</w:t>
            </w:r>
          </w:p>
        </w:tc>
      </w:tr>
      <w:tr w:rsidR="00F23715" w14:paraId="524063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A792F5" w14:textId="77777777" w:rsidR="00F23715" w:rsidRDefault="00000000">
            <w:pPr>
              <w:spacing w:line="360" w:lineRule="auto"/>
            </w:pPr>
            <w:r>
              <w:rPr>
                <w:rFonts w:ascii="Helvetica Neue" w:eastAsia="Helvetica Neue" w:hAnsi="Helvetica Neue" w:cs="Helvetica Neue"/>
                <w:color w:val="000000"/>
                <w:sz w:val="17"/>
              </w:rPr>
              <w:lastRenderedPageBreak/>
              <w:t>Zielgruppenmerkmale</w:t>
            </w:r>
          </w:p>
        </w:tc>
        <w:tc>
          <w:tcPr>
            <w:tcW w:w="0" w:type="auto"/>
            <w:tcBorders>
              <w:top w:val="single" w:sz="1" w:space="0" w:color="000000"/>
              <w:bottom w:val="single" w:sz="1" w:space="0" w:color="000000"/>
              <w:right w:val="single" w:sz="1" w:space="0" w:color="000000"/>
            </w:tcBorders>
          </w:tcPr>
          <w:p w14:paraId="66BDB178" w14:textId="77777777" w:rsidR="00F23715" w:rsidRDefault="00000000">
            <w:pPr>
              <w:spacing w:line="360" w:lineRule="auto"/>
            </w:pPr>
            <w:r>
              <w:rPr>
                <w:rFonts w:ascii="Helvetica Neue" w:eastAsia="Helvetica Neue" w:hAnsi="Helvetica Neue" w:cs="Helvetica Neue"/>
                <w:color w:val="000000"/>
                <w:sz w:val="17"/>
              </w:rPr>
              <w:t>Konkrete Eigenschaften der Gruppe</w:t>
            </w:r>
          </w:p>
        </w:tc>
        <w:tc>
          <w:tcPr>
            <w:tcW w:w="0" w:type="auto"/>
            <w:tcBorders>
              <w:top w:val="single" w:sz="1" w:space="0" w:color="000000"/>
              <w:bottom w:val="single" w:sz="1" w:space="0" w:color="000000"/>
            </w:tcBorders>
          </w:tcPr>
          <w:p w14:paraId="164E3B29" w14:textId="77777777" w:rsidR="00F23715" w:rsidRDefault="00000000">
            <w:pPr>
              <w:spacing w:line="360" w:lineRule="auto"/>
            </w:pPr>
            <w:r>
              <w:rPr>
                <w:rFonts w:ascii="Helvetica Neue" w:eastAsia="Helvetica Neue" w:hAnsi="Helvetica Neue" w:cs="Helvetica Neue"/>
                <w:color w:val="000000"/>
                <w:sz w:val="17"/>
              </w:rPr>
              <w:t>Altersgruppe: 65+; Bezug: langjährige Anwohner:innen; Erfahrung: kaum digitale Beteiligung</w:t>
            </w:r>
          </w:p>
        </w:tc>
      </w:tr>
      <w:tr w:rsidR="00F23715" w14:paraId="4F3F98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2F08F3" w14:textId="77777777" w:rsidR="00F23715" w:rsidRDefault="00000000">
            <w:pPr>
              <w:spacing w:line="360" w:lineRule="auto"/>
            </w:pPr>
            <w:r>
              <w:rPr>
                <w:rFonts w:ascii="Helvetica Neue" w:eastAsia="Helvetica Neue" w:hAnsi="Helvetica Neue" w:cs="Helvetica Neue"/>
                <w:color w:val="000000"/>
                <w:sz w:val="17"/>
              </w:rPr>
              <w:t>Barrieren</w:t>
            </w:r>
          </w:p>
        </w:tc>
        <w:tc>
          <w:tcPr>
            <w:tcW w:w="0" w:type="auto"/>
            <w:tcBorders>
              <w:top w:val="single" w:sz="1" w:space="0" w:color="000000"/>
              <w:bottom w:val="single" w:sz="1" w:space="0" w:color="000000"/>
              <w:right w:val="single" w:sz="1" w:space="0" w:color="000000"/>
            </w:tcBorders>
          </w:tcPr>
          <w:p w14:paraId="267702AF" w14:textId="77777777" w:rsidR="00F23715" w:rsidRDefault="00000000">
            <w:pPr>
              <w:spacing w:line="360" w:lineRule="auto"/>
            </w:pPr>
            <w:r>
              <w:rPr>
                <w:rFonts w:ascii="Helvetica Neue" w:eastAsia="Helvetica Neue" w:hAnsi="Helvetica Neue" w:cs="Helvetica Neue"/>
                <w:color w:val="000000"/>
                <w:sz w:val="17"/>
              </w:rPr>
              <w:t>Was die Beteiligung dieser Gruppe erschwert</w:t>
            </w:r>
          </w:p>
        </w:tc>
        <w:tc>
          <w:tcPr>
            <w:tcW w:w="0" w:type="auto"/>
            <w:tcBorders>
              <w:top w:val="single" w:sz="1" w:space="0" w:color="000000"/>
              <w:bottom w:val="single" w:sz="1" w:space="0" w:color="000000"/>
            </w:tcBorders>
          </w:tcPr>
          <w:p w14:paraId="3EAEB416" w14:textId="77777777" w:rsidR="00F23715" w:rsidRDefault="00000000">
            <w:pPr>
              <w:spacing w:line="360" w:lineRule="auto"/>
            </w:pPr>
            <w:r>
              <w:rPr>
                <w:rFonts w:ascii="Helvetica Neue" w:eastAsia="Helvetica Neue" w:hAnsi="Helvetica Neue" w:cs="Helvetica Neue"/>
                <w:color w:val="000000"/>
                <w:sz w:val="17"/>
              </w:rPr>
              <w:t>Sprachbarrieren, eingeschränkte Mobilität, fehlendes Vertrauen in Verwaltung</w:t>
            </w:r>
          </w:p>
        </w:tc>
      </w:tr>
      <w:tr w:rsidR="00F23715" w14:paraId="3511A1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D9480E" w14:textId="77777777" w:rsidR="00F23715" w:rsidRDefault="00000000">
            <w:pPr>
              <w:spacing w:line="360" w:lineRule="auto"/>
            </w:pPr>
            <w:r>
              <w:rPr>
                <w:rFonts w:ascii="Helvetica Neue" w:eastAsia="Helvetica Neue" w:hAnsi="Helvetica Neue" w:cs="Helvetica Neue"/>
                <w:color w:val="000000"/>
                <w:sz w:val="17"/>
              </w:rPr>
              <w:t>Bedarfe</w:t>
            </w:r>
          </w:p>
        </w:tc>
        <w:tc>
          <w:tcPr>
            <w:tcW w:w="0" w:type="auto"/>
            <w:tcBorders>
              <w:top w:val="single" w:sz="1" w:space="0" w:color="000000"/>
              <w:bottom w:val="single" w:sz="1" w:space="0" w:color="000000"/>
              <w:right w:val="single" w:sz="1" w:space="0" w:color="000000"/>
            </w:tcBorders>
          </w:tcPr>
          <w:p w14:paraId="0BAE2A24" w14:textId="77777777" w:rsidR="00F23715" w:rsidRDefault="00000000">
            <w:pPr>
              <w:spacing w:line="360" w:lineRule="auto"/>
            </w:pPr>
            <w:r>
              <w:rPr>
                <w:rFonts w:ascii="Helvetica Neue" w:eastAsia="Helvetica Neue" w:hAnsi="Helvetica Neue" w:cs="Helvetica Neue"/>
                <w:color w:val="000000"/>
                <w:sz w:val="17"/>
              </w:rPr>
              <w:t>Was diese Gruppe braucht, um gut teilnehmen zu können</w:t>
            </w:r>
          </w:p>
        </w:tc>
        <w:tc>
          <w:tcPr>
            <w:tcW w:w="0" w:type="auto"/>
            <w:tcBorders>
              <w:top w:val="single" w:sz="1" w:space="0" w:color="000000"/>
              <w:bottom w:val="single" w:sz="1" w:space="0" w:color="000000"/>
            </w:tcBorders>
          </w:tcPr>
          <w:p w14:paraId="33934D84" w14:textId="77777777" w:rsidR="00F23715" w:rsidRDefault="00000000">
            <w:pPr>
              <w:spacing w:line="360" w:lineRule="auto"/>
            </w:pPr>
            <w:r>
              <w:rPr>
                <w:rFonts w:ascii="Helvetica Neue" w:eastAsia="Helvetica Neue" w:hAnsi="Helvetica Neue" w:cs="Helvetica Neue"/>
                <w:color w:val="000000"/>
                <w:sz w:val="17"/>
              </w:rPr>
              <w:t>Analoge Formate, klare einfache Sprache, persönliche Einladung</w:t>
            </w:r>
          </w:p>
        </w:tc>
      </w:tr>
    </w:tbl>
    <w:p w14:paraId="00778365" w14:textId="77777777" w:rsidR="00F23715" w:rsidRDefault="00F23715"/>
    <w:p w14:paraId="03F86D19" w14:textId="77777777" w:rsidR="00F23715" w:rsidRDefault="008F7F65">
      <w:pPr>
        <w:spacing w:before="210" w:after="0" w:line="360" w:lineRule="auto"/>
      </w:pPr>
      <w:r>
        <w:rPr>
          <w:noProof/>
        </w:rPr>
      </w:r>
      <w:r>
        <w:rPr>
          <w:noProof/>
        </w:rPr>
        <w:pict w14:anchorId="0CA7F6E8">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7DFC6C" w14:textId="77777777" w:rsidR="00F23715" w:rsidRDefault="00000000">
      <w:pPr>
        <w:spacing w:before="315" w:after="105" w:line="360" w:lineRule="auto"/>
        <w:ind w:left="-30"/>
      </w:pPr>
      <w:bookmarkStart w:id="11" w:name="bereich_6_methoden_strategie"/>
      <w:r>
        <w:rPr>
          <w:rFonts w:eastAsia="Georgia" w:hAnsi="Georgia" w:cs="Georgia"/>
          <w:b/>
          <w:color w:val="000000"/>
          <w:sz w:val="24"/>
        </w:rPr>
        <w:t>Bereich 6: Methoden &amp; Strategie</w:t>
      </w:r>
      <w:bookmarkEnd w:id="11"/>
    </w:p>
    <w:p w14:paraId="3849A43E" w14:textId="77777777" w:rsidR="00F23715" w:rsidRDefault="00000000">
      <w:pPr>
        <w:spacing w:after="210" w:line="360" w:lineRule="auto"/>
      </w:pPr>
      <w:r>
        <w:rPr>
          <w:rFonts w:eastAsia="Georgia" w:hAnsi="Georgia" w:cs="Georgia"/>
          <w:color w:val="000000"/>
        </w:rPr>
        <w:t>Dieser Bereich besteht aus zwei Unterteilen: der systemweiten Methodendatenbank (Referenz) und dem projektbezogenen Strategiepaket (Arbeitsdaten).</w:t>
      </w:r>
    </w:p>
    <w:p w14:paraId="7C2EB36A" w14:textId="77777777" w:rsidR="00F23715" w:rsidRDefault="00000000">
      <w:pPr>
        <w:spacing w:before="315" w:after="105" w:line="360" w:lineRule="auto"/>
        <w:ind w:left="-30"/>
      </w:pPr>
      <w:bookmarkStart w:id="12" w:name="bm_6a_methodendatenbank_referenzdaten"/>
      <w:r>
        <w:rPr>
          <w:rFonts w:eastAsia="Georgia" w:hAnsi="Georgia" w:cs="Georgia"/>
          <w:b/>
          <w:color w:val="000000"/>
          <w:sz w:val="24"/>
        </w:rPr>
        <w:t>6a: Methodendatenbank (Referenzdaten)</w:t>
      </w:r>
      <w:bookmarkEnd w:id="12"/>
    </w:p>
    <w:p w14:paraId="26A5E1FF"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Die systemweite Sammlung aller ca. 30 Beteiligungsformate und Methoden, die im Baukasten verfügbar sind. Kein Projekt verändert diese Daten; alle Projekte nutzen sie.</w:t>
      </w:r>
    </w:p>
    <w:p w14:paraId="44DBAA1C" w14:textId="77777777" w:rsidR="00F23715" w:rsidRDefault="00000000">
      <w:pPr>
        <w:spacing w:after="210" w:line="360" w:lineRule="auto"/>
      </w:pPr>
      <w:r>
        <w:rPr>
          <w:rFonts w:eastAsia="Georgia" w:hAnsi="Georgia" w:cs="Georgia"/>
          <w:b/>
          <w:color w:val="000000"/>
        </w:rPr>
        <w:t>Wer greift wann zu?</w:t>
      </w:r>
    </w:p>
    <w:p w14:paraId="3A19D009" w14:textId="77777777" w:rsidR="00F23715" w:rsidRDefault="00000000">
      <w:pPr>
        <w:numPr>
          <w:ilvl w:val="0"/>
          <w:numId w:val="10"/>
        </w:numPr>
        <w:spacing w:before="105" w:after="105" w:line="360" w:lineRule="auto"/>
      </w:pPr>
      <w:r>
        <w:rPr>
          <w:rFonts w:eastAsia="Georgia" w:hAnsi="Georgia" w:cs="Georgia"/>
          <w:color w:val="000000"/>
        </w:rPr>
        <w:t xml:space="preserve">Der </w:t>
      </w:r>
      <w:r>
        <w:rPr>
          <w:rFonts w:eastAsia="Georgia" w:hAnsi="Georgia" w:cs="Georgia"/>
          <w:b/>
          <w:color w:val="000000"/>
        </w:rPr>
        <w:t>Strategie-Agent</w:t>
      </w:r>
      <w:r>
        <w:rPr>
          <w:rFonts w:eastAsia="Georgia" w:hAnsi="Georgia" w:cs="Georgia"/>
          <w:color w:val="000000"/>
        </w:rPr>
        <w:t xml:space="preserve"> liest diese Datenbank intensiv für das Methoden-Matching.</w:t>
      </w:r>
    </w:p>
    <w:p w14:paraId="0B4EB746" w14:textId="77777777" w:rsidR="00F23715" w:rsidRDefault="00000000">
      <w:pPr>
        <w:numPr>
          <w:ilvl w:val="0"/>
          <w:numId w:val="10"/>
        </w:numPr>
        <w:spacing w:before="105" w:after="105" w:line="360" w:lineRule="auto"/>
      </w:pPr>
      <w:r>
        <w:rPr>
          <w:rFonts w:eastAsia="Georgia" w:hAnsi="Georgia" w:cs="Georgia"/>
          <w:color w:val="000000"/>
        </w:rPr>
        <w:t xml:space="preserve">Der </w:t>
      </w:r>
      <w:r>
        <w:rPr>
          <w:rFonts w:eastAsia="Georgia" w:hAnsi="Georgia" w:cs="Georgia"/>
          <w:b/>
          <w:color w:val="000000"/>
        </w:rPr>
        <w:t>Kontext-Agent</w:t>
      </w:r>
      <w:r>
        <w:rPr>
          <w:rFonts w:eastAsia="Georgia" w:hAnsi="Georgia" w:cs="Georgia"/>
          <w:color w:val="000000"/>
        </w:rPr>
        <w:t xml:space="preserve"> kann sie optional lesen, wenn er Best-Practice-Beispiele recherchiert.</w:t>
      </w:r>
    </w:p>
    <w:p w14:paraId="65D9AF46"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9"/>
        <w:gridCol w:w="2251"/>
        <w:gridCol w:w="4964"/>
      </w:tblGrid>
      <w:tr w:rsidR="00F23715" w14:paraId="367F9A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260F22"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2E1F6B1D"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065CF069"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59C48C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55115B" w14:textId="77777777" w:rsidR="00F23715" w:rsidRDefault="00000000">
            <w:pPr>
              <w:spacing w:line="360" w:lineRule="auto"/>
            </w:pPr>
            <w:r>
              <w:rPr>
                <w:rFonts w:ascii="Helvetica Neue" w:eastAsia="Helvetica Neue" w:hAnsi="Helvetica Neue" w:cs="Helvetica Neue"/>
                <w:color w:val="000000"/>
                <w:sz w:val="17"/>
              </w:rPr>
              <w:t>Methoden</w:t>
            </w:r>
          </w:p>
        </w:tc>
        <w:tc>
          <w:tcPr>
            <w:tcW w:w="0" w:type="auto"/>
            <w:tcBorders>
              <w:top w:val="single" w:sz="1" w:space="0" w:color="000000"/>
              <w:bottom w:val="single" w:sz="1" w:space="0" w:color="000000"/>
              <w:right w:val="single" w:sz="1" w:space="0" w:color="000000"/>
            </w:tcBorders>
          </w:tcPr>
          <w:p w14:paraId="5287B942" w14:textId="77777777" w:rsidR="00F23715" w:rsidRDefault="00000000">
            <w:pPr>
              <w:spacing w:line="360" w:lineRule="auto"/>
            </w:pPr>
            <w:r>
              <w:rPr>
                <w:rFonts w:ascii="Helvetica Neue" w:eastAsia="Helvetica Neue" w:hAnsi="Helvetica Neue" w:cs="Helvetica Neue"/>
                <w:color w:val="000000"/>
                <w:sz w:val="17"/>
              </w:rPr>
              <w:t>Beschreibung, Ergebnis, Vor- und Nachteile</w:t>
            </w:r>
          </w:p>
        </w:tc>
        <w:tc>
          <w:tcPr>
            <w:tcW w:w="0" w:type="auto"/>
            <w:tcBorders>
              <w:top w:val="single" w:sz="1" w:space="0" w:color="000000"/>
              <w:bottom w:val="single" w:sz="1" w:space="0" w:color="000000"/>
            </w:tcBorders>
          </w:tcPr>
          <w:p w14:paraId="3BDAF3B7" w14:textId="77777777" w:rsidR="00F23715" w:rsidRDefault="00000000">
            <w:pPr>
              <w:spacing w:line="360" w:lineRule="auto"/>
            </w:pPr>
            <w:r>
              <w:rPr>
                <w:rFonts w:ascii="Helvetica Neue" w:eastAsia="Helvetica Neue" w:hAnsi="Helvetica Neue" w:cs="Helvetica Neue"/>
                <w:color w:val="000000"/>
                <w:sz w:val="17"/>
              </w:rPr>
              <w:t>„World Café: Informelles Diskussionsformat in Kleingruppen; Ergebnis: breite Ideensammlung; Vorteil: viele Perspektiven; Nachteil: kann oberflächlich bleiben"</w:t>
            </w:r>
          </w:p>
        </w:tc>
      </w:tr>
      <w:tr w:rsidR="00F23715" w14:paraId="11395F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3D76A8" w14:textId="77777777" w:rsidR="00F23715" w:rsidRDefault="00000000">
            <w:pPr>
              <w:spacing w:line="360" w:lineRule="auto"/>
            </w:pPr>
            <w:r>
              <w:rPr>
                <w:rFonts w:ascii="Helvetica Neue" w:eastAsia="Helvetica Neue" w:hAnsi="Helvetica Neue" w:cs="Helvetica Neue"/>
                <w:color w:val="000000"/>
                <w:sz w:val="17"/>
              </w:rPr>
              <w:t>Methodenzielgruppen</w:t>
            </w:r>
          </w:p>
        </w:tc>
        <w:tc>
          <w:tcPr>
            <w:tcW w:w="0" w:type="auto"/>
            <w:tcBorders>
              <w:top w:val="single" w:sz="1" w:space="0" w:color="000000"/>
              <w:bottom w:val="single" w:sz="1" w:space="0" w:color="000000"/>
              <w:right w:val="single" w:sz="1" w:space="0" w:color="000000"/>
            </w:tcBorders>
          </w:tcPr>
          <w:p w14:paraId="24FE041E" w14:textId="77777777" w:rsidR="00F23715" w:rsidRDefault="00000000">
            <w:pPr>
              <w:spacing w:line="360" w:lineRule="auto"/>
            </w:pPr>
            <w:r>
              <w:rPr>
                <w:rFonts w:ascii="Helvetica Neue" w:eastAsia="Helvetica Neue" w:hAnsi="Helvetica Neue" w:cs="Helvetica Neue"/>
                <w:color w:val="000000"/>
                <w:sz w:val="17"/>
              </w:rPr>
              <w:t>Für welche Gruppen geeignet</w:t>
            </w:r>
          </w:p>
        </w:tc>
        <w:tc>
          <w:tcPr>
            <w:tcW w:w="0" w:type="auto"/>
            <w:tcBorders>
              <w:top w:val="single" w:sz="1" w:space="0" w:color="000000"/>
              <w:bottom w:val="single" w:sz="1" w:space="0" w:color="000000"/>
            </w:tcBorders>
          </w:tcPr>
          <w:p w14:paraId="3FF0BAC1" w14:textId="77777777" w:rsidR="00F23715" w:rsidRDefault="00000000">
            <w:pPr>
              <w:spacing w:line="360" w:lineRule="auto"/>
            </w:pPr>
            <w:r>
              <w:rPr>
                <w:rFonts w:ascii="Helvetica Neue" w:eastAsia="Helvetica Neue" w:hAnsi="Helvetica Neue" w:cs="Helvetica Neue"/>
                <w:color w:val="000000"/>
                <w:sz w:val="17"/>
              </w:rPr>
              <w:t>„Geeignet für: allgemeine Öffentlichkeit, Unternehmen, Fachleute"</w:t>
            </w:r>
          </w:p>
        </w:tc>
      </w:tr>
      <w:tr w:rsidR="00F23715" w14:paraId="2B3B92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0C9082" w14:textId="77777777" w:rsidR="00F23715" w:rsidRDefault="00000000">
            <w:pPr>
              <w:spacing w:line="360" w:lineRule="auto"/>
            </w:pPr>
            <w:r>
              <w:rPr>
                <w:rFonts w:ascii="Helvetica Neue" w:eastAsia="Helvetica Neue" w:hAnsi="Helvetica Neue" w:cs="Helvetica Neue"/>
                <w:color w:val="000000"/>
                <w:sz w:val="17"/>
              </w:rPr>
              <w:t>Methodeneinsatzbereiche</w:t>
            </w:r>
          </w:p>
        </w:tc>
        <w:tc>
          <w:tcPr>
            <w:tcW w:w="0" w:type="auto"/>
            <w:tcBorders>
              <w:top w:val="single" w:sz="1" w:space="0" w:color="000000"/>
              <w:bottom w:val="single" w:sz="1" w:space="0" w:color="000000"/>
              <w:right w:val="single" w:sz="1" w:space="0" w:color="000000"/>
            </w:tcBorders>
          </w:tcPr>
          <w:p w14:paraId="3A10B2A1" w14:textId="77777777" w:rsidR="00F23715" w:rsidRDefault="00000000">
            <w:pPr>
              <w:spacing w:line="360" w:lineRule="auto"/>
            </w:pPr>
            <w:r>
              <w:rPr>
                <w:rFonts w:ascii="Helvetica Neue" w:eastAsia="Helvetica Neue" w:hAnsi="Helvetica Neue" w:cs="Helvetica Neue"/>
                <w:color w:val="000000"/>
                <w:sz w:val="17"/>
              </w:rPr>
              <w:t>Wo typisch eingesetzt</w:t>
            </w:r>
          </w:p>
        </w:tc>
        <w:tc>
          <w:tcPr>
            <w:tcW w:w="0" w:type="auto"/>
            <w:tcBorders>
              <w:top w:val="single" w:sz="1" w:space="0" w:color="000000"/>
              <w:bottom w:val="single" w:sz="1" w:space="0" w:color="000000"/>
            </w:tcBorders>
          </w:tcPr>
          <w:p w14:paraId="2DA19771" w14:textId="77777777" w:rsidR="00F23715" w:rsidRDefault="00000000">
            <w:pPr>
              <w:spacing w:line="360" w:lineRule="auto"/>
            </w:pPr>
            <w:r>
              <w:rPr>
                <w:rFonts w:ascii="Helvetica Neue" w:eastAsia="Helvetica Neue" w:hAnsi="Helvetica Neue" w:cs="Helvetica Neue"/>
                <w:color w:val="000000"/>
                <w:sz w:val="17"/>
              </w:rPr>
              <w:t>„Stadtentwicklung, politische Entscheidungsfindung"</w:t>
            </w:r>
          </w:p>
        </w:tc>
      </w:tr>
      <w:tr w:rsidR="00F23715" w14:paraId="3111D2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6D71A2" w14:textId="77777777" w:rsidR="00F23715" w:rsidRDefault="00000000">
            <w:pPr>
              <w:spacing w:line="360" w:lineRule="auto"/>
            </w:pPr>
            <w:r>
              <w:rPr>
                <w:rFonts w:ascii="Helvetica Neue" w:eastAsia="Helvetica Neue" w:hAnsi="Helvetica Neue" w:cs="Helvetica Neue"/>
                <w:color w:val="000000"/>
                <w:sz w:val="17"/>
              </w:rPr>
              <w:t>Methodenfilter</w:t>
            </w:r>
          </w:p>
        </w:tc>
        <w:tc>
          <w:tcPr>
            <w:tcW w:w="0" w:type="auto"/>
            <w:tcBorders>
              <w:top w:val="single" w:sz="1" w:space="0" w:color="000000"/>
              <w:bottom w:val="single" w:sz="1" w:space="0" w:color="000000"/>
              <w:right w:val="single" w:sz="1" w:space="0" w:color="000000"/>
            </w:tcBorders>
          </w:tcPr>
          <w:p w14:paraId="2CAD2E5E" w14:textId="77777777" w:rsidR="00F23715" w:rsidRDefault="00000000">
            <w:pPr>
              <w:spacing w:line="360" w:lineRule="auto"/>
            </w:pPr>
            <w:r>
              <w:rPr>
                <w:rFonts w:ascii="Helvetica Neue" w:eastAsia="Helvetica Neue" w:hAnsi="Helvetica Neue" w:cs="Helvetica Neue"/>
                <w:color w:val="000000"/>
                <w:sz w:val="17"/>
              </w:rPr>
              <w:t>Maschinenlesbare Matching-Kriterien</w:t>
            </w:r>
          </w:p>
        </w:tc>
        <w:tc>
          <w:tcPr>
            <w:tcW w:w="0" w:type="auto"/>
            <w:tcBorders>
              <w:top w:val="single" w:sz="1" w:space="0" w:color="000000"/>
              <w:bottom w:val="single" w:sz="1" w:space="0" w:color="000000"/>
            </w:tcBorders>
          </w:tcPr>
          <w:p w14:paraId="0AD88FD0" w14:textId="77777777" w:rsidR="00F23715" w:rsidRDefault="00000000">
            <w:pPr>
              <w:spacing w:line="360" w:lineRule="auto"/>
            </w:pPr>
            <w:r>
              <w:rPr>
                <w:rFonts w:ascii="Helvetica Neue" w:eastAsia="Helvetica Neue" w:hAnsi="Helvetica Neue" w:cs="Helvetica Neue"/>
                <w:color w:val="000000"/>
                <w:sz w:val="17"/>
              </w:rPr>
              <w:t>Beteiligungsgrad: Konsultation; Gruppengröße: 20–100 Personen; Zeithorizont: 1 Tag; Modus: Präsenz/Hybrid</w:t>
            </w:r>
          </w:p>
        </w:tc>
      </w:tr>
    </w:tbl>
    <w:p w14:paraId="13D339E3" w14:textId="77777777" w:rsidR="00F23715" w:rsidRDefault="00F23715"/>
    <w:p w14:paraId="29606586" w14:textId="77777777" w:rsidR="00F23715" w:rsidRDefault="00000000">
      <w:pPr>
        <w:spacing w:before="315" w:after="105" w:line="360" w:lineRule="auto"/>
        <w:ind w:left="-30"/>
      </w:pPr>
      <w:bookmarkStart w:id="13" w:name="bm_6b_strategiepaket_arbeitsdaten"/>
      <w:r>
        <w:rPr>
          <w:rFonts w:eastAsia="Georgia" w:hAnsi="Georgia" w:cs="Georgia"/>
          <w:b/>
          <w:color w:val="000000"/>
          <w:sz w:val="24"/>
        </w:rPr>
        <w:lastRenderedPageBreak/>
        <w:t>6b: Strategiepaket (Arbeitsdaten)</w:t>
      </w:r>
      <w:bookmarkEnd w:id="13"/>
    </w:p>
    <w:p w14:paraId="72239806"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Das Ergebnis eines Strategielaufs: konkrete Formatempfehlungen, eine Kommunikationsstrategie, Risikohinweise und Erfolgskriterien – zugeschnitten auf das aktuelle Projekt.</w:t>
      </w:r>
    </w:p>
    <w:p w14:paraId="5A8C0FEB" w14:textId="77777777" w:rsidR="00F23715" w:rsidRDefault="00000000">
      <w:pPr>
        <w:spacing w:after="210" w:line="360" w:lineRule="auto"/>
      </w:pPr>
      <w:r>
        <w:rPr>
          <w:rFonts w:eastAsia="Georgia" w:hAnsi="Georgia" w:cs="Georgia"/>
          <w:b/>
          <w:color w:val="000000"/>
        </w:rPr>
        <w:t>Wer greift wann zu?</w:t>
      </w:r>
    </w:p>
    <w:p w14:paraId="4A4BA062" w14:textId="77777777" w:rsidR="00F23715" w:rsidRDefault="00000000">
      <w:pPr>
        <w:numPr>
          <w:ilvl w:val="0"/>
          <w:numId w:val="11"/>
        </w:numPr>
        <w:spacing w:before="105" w:after="105" w:line="360" w:lineRule="auto"/>
      </w:pPr>
      <w:r>
        <w:rPr>
          <w:rFonts w:eastAsia="Georgia" w:hAnsi="Georgia" w:cs="Georgia"/>
          <w:color w:val="000000"/>
        </w:rPr>
        <w:t xml:space="preserve">Der </w:t>
      </w:r>
      <w:r>
        <w:rPr>
          <w:rFonts w:eastAsia="Georgia" w:hAnsi="Georgia" w:cs="Georgia"/>
          <w:b/>
          <w:color w:val="000000"/>
        </w:rPr>
        <w:t>Strategie-Agent</w:t>
      </w:r>
      <w:r>
        <w:rPr>
          <w:rFonts w:eastAsia="Georgia" w:hAnsi="Georgia" w:cs="Georgia"/>
          <w:color w:val="000000"/>
        </w:rPr>
        <w:t xml:space="preserve"> wird vom Planungs-Agenten getriggert, wenn Zielgruppenprofil vorhanden ist und das Format noch unklar ist. Er schreibt das Strategiepaket.</w:t>
      </w:r>
    </w:p>
    <w:p w14:paraId="5254ACA9" w14:textId="77777777" w:rsidR="00F23715" w:rsidRDefault="00000000">
      <w:pPr>
        <w:numPr>
          <w:ilvl w:val="0"/>
          <w:numId w:val="11"/>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liest das Strategiepaket und integriert es in den weiteren Dialog.</w:t>
      </w:r>
    </w:p>
    <w:p w14:paraId="1570C02A" w14:textId="77777777" w:rsidR="00F23715" w:rsidRDefault="00000000">
      <w:pPr>
        <w:numPr>
          <w:ilvl w:val="0"/>
          <w:numId w:val="11"/>
        </w:numPr>
        <w:spacing w:before="105" w:after="105" w:line="360" w:lineRule="auto"/>
      </w:pPr>
      <w:r>
        <w:rPr>
          <w:rFonts w:eastAsia="Georgia" w:hAnsi="Georgia" w:cs="Georgia"/>
          <w:color w:val="000000"/>
        </w:rPr>
        <w:t>Der Strategie-Agent wird automatisch erneut getriggert, wenn sich Zielgruppe, Zeitrahmen oder Budget ändern.</w:t>
      </w:r>
    </w:p>
    <w:p w14:paraId="2188CCE6"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56"/>
        <w:gridCol w:w="2554"/>
        <w:gridCol w:w="4594"/>
      </w:tblGrid>
      <w:tr w:rsidR="00F23715" w14:paraId="3FF4AA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294B87"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034347D3"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47270B98"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6A6F2E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4E1560" w14:textId="77777777" w:rsidR="00F23715" w:rsidRDefault="00000000">
            <w:pPr>
              <w:spacing w:line="360" w:lineRule="auto"/>
            </w:pPr>
            <w:r>
              <w:rPr>
                <w:rFonts w:ascii="Helvetica Neue" w:eastAsia="Helvetica Neue" w:hAnsi="Helvetica Neue" w:cs="Helvetica Neue"/>
                <w:color w:val="000000"/>
                <w:sz w:val="17"/>
              </w:rPr>
              <w:t>Strategieläufe</w:t>
            </w:r>
          </w:p>
        </w:tc>
        <w:tc>
          <w:tcPr>
            <w:tcW w:w="0" w:type="auto"/>
            <w:tcBorders>
              <w:top w:val="single" w:sz="1" w:space="0" w:color="000000"/>
              <w:bottom w:val="single" w:sz="1" w:space="0" w:color="000000"/>
              <w:right w:val="single" w:sz="1" w:space="0" w:color="000000"/>
            </w:tcBorders>
          </w:tcPr>
          <w:p w14:paraId="5696BE18" w14:textId="77777777" w:rsidR="00F23715" w:rsidRDefault="00000000">
            <w:pPr>
              <w:spacing w:line="360" w:lineRule="auto"/>
            </w:pPr>
            <w:r>
              <w:rPr>
                <w:rFonts w:ascii="Helvetica Neue" w:eastAsia="Helvetica Neue" w:hAnsi="Helvetica Neue" w:cs="Helvetica Neue"/>
                <w:color w:val="000000"/>
                <w:sz w:val="17"/>
              </w:rPr>
              <w:t>Metadaten eines Strategielaufs (wann, warum)</w:t>
            </w:r>
          </w:p>
        </w:tc>
        <w:tc>
          <w:tcPr>
            <w:tcW w:w="0" w:type="auto"/>
            <w:tcBorders>
              <w:top w:val="single" w:sz="1" w:space="0" w:color="000000"/>
              <w:bottom w:val="single" w:sz="1" w:space="0" w:color="000000"/>
            </w:tcBorders>
          </w:tcPr>
          <w:p w14:paraId="70077DBA" w14:textId="77777777" w:rsidR="00F23715" w:rsidRDefault="00000000">
            <w:pPr>
              <w:spacing w:line="360" w:lineRule="auto"/>
            </w:pPr>
            <w:r>
              <w:rPr>
                <w:rFonts w:ascii="Helvetica Neue" w:eastAsia="Helvetica Neue" w:hAnsi="Helvetica Neue" w:cs="Helvetica Neue"/>
                <w:color w:val="000000"/>
                <w:sz w:val="17"/>
              </w:rPr>
              <w:t>„Lauf vom 10.06., re-getriggert wegen Zielgruppenänderung"</w:t>
            </w:r>
          </w:p>
        </w:tc>
      </w:tr>
      <w:tr w:rsidR="00F23715" w14:paraId="57DDEE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5F52AF" w14:textId="77777777" w:rsidR="00F23715" w:rsidRDefault="00000000">
            <w:pPr>
              <w:spacing w:line="360" w:lineRule="auto"/>
            </w:pPr>
            <w:r>
              <w:rPr>
                <w:rFonts w:ascii="Helvetica Neue" w:eastAsia="Helvetica Neue" w:hAnsi="Helvetica Neue" w:cs="Helvetica Neue"/>
                <w:color w:val="000000"/>
                <w:sz w:val="17"/>
              </w:rPr>
              <w:t>Strategieempfehlungen</w:t>
            </w:r>
          </w:p>
        </w:tc>
        <w:tc>
          <w:tcPr>
            <w:tcW w:w="0" w:type="auto"/>
            <w:tcBorders>
              <w:top w:val="single" w:sz="1" w:space="0" w:color="000000"/>
              <w:bottom w:val="single" w:sz="1" w:space="0" w:color="000000"/>
              <w:right w:val="single" w:sz="1" w:space="0" w:color="000000"/>
            </w:tcBorders>
          </w:tcPr>
          <w:p w14:paraId="51F3CC41" w14:textId="77777777" w:rsidR="00F23715" w:rsidRDefault="00000000">
            <w:pPr>
              <w:spacing w:line="360" w:lineRule="auto"/>
            </w:pPr>
            <w:r>
              <w:rPr>
                <w:rFonts w:ascii="Helvetica Neue" w:eastAsia="Helvetica Neue" w:hAnsi="Helvetica Neue" w:cs="Helvetica Neue"/>
                <w:color w:val="000000"/>
                <w:sz w:val="17"/>
              </w:rPr>
              <w:t>Top 3 Formate mit Begründung und Alternative</w:t>
            </w:r>
          </w:p>
        </w:tc>
        <w:tc>
          <w:tcPr>
            <w:tcW w:w="0" w:type="auto"/>
            <w:tcBorders>
              <w:top w:val="single" w:sz="1" w:space="0" w:color="000000"/>
              <w:bottom w:val="single" w:sz="1" w:space="0" w:color="000000"/>
            </w:tcBorders>
          </w:tcPr>
          <w:p w14:paraId="10EFBACC" w14:textId="77777777" w:rsidR="00F23715" w:rsidRDefault="00000000">
            <w:pPr>
              <w:spacing w:line="360" w:lineRule="auto"/>
            </w:pPr>
            <w:r>
              <w:rPr>
                <w:rFonts w:ascii="Helvetica Neue" w:eastAsia="Helvetica Neue" w:hAnsi="Helvetica Neue" w:cs="Helvetica Neue"/>
                <w:color w:val="000000"/>
                <w:sz w:val="17"/>
              </w:rPr>
              <w:t>„1. World Café (passt zu großer Gruppe, niedrige Barriere); Alternative: Open Space"</w:t>
            </w:r>
          </w:p>
        </w:tc>
      </w:tr>
      <w:tr w:rsidR="00F23715" w14:paraId="3711A3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05A03C" w14:textId="77777777" w:rsidR="00F23715" w:rsidRDefault="00000000">
            <w:pPr>
              <w:spacing w:line="360" w:lineRule="auto"/>
            </w:pPr>
            <w:r>
              <w:rPr>
                <w:rFonts w:ascii="Helvetica Neue" w:eastAsia="Helvetica Neue" w:hAnsi="Helvetica Neue" w:cs="Helvetica Neue"/>
                <w:color w:val="000000"/>
                <w:sz w:val="17"/>
              </w:rPr>
              <w:t>Kommunikationsstrategien</w:t>
            </w:r>
          </w:p>
        </w:tc>
        <w:tc>
          <w:tcPr>
            <w:tcW w:w="0" w:type="auto"/>
            <w:tcBorders>
              <w:top w:val="single" w:sz="1" w:space="0" w:color="000000"/>
              <w:bottom w:val="single" w:sz="1" w:space="0" w:color="000000"/>
              <w:right w:val="single" w:sz="1" w:space="0" w:color="000000"/>
            </w:tcBorders>
          </w:tcPr>
          <w:p w14:paraId="0AE110BE" w14:textId="77777777" w:rsidR="00F23715" w:rsidRDefault="00000000">
            <w:pPr>
              <w:spacing w:line="360" w:lineRule="auto"/>
            </w:pPr>
            <w:r>
              <w:rPr>
                <w:rFonts w:ascii="Helvetica Neue" w:eastAsia="Helvetica Neue" w:hAnsi="Helvetica Neue" w:cs="Helvetica Neue"/>
                <w:color w:val="000000"/>
                <w:sz w:val="17"/>
              </w:rPr>
              <w:t>Kanäle, Timing, Materialien</w:t>
            </w:r>
          </w:p>
        </w:tc>
        <w:tc>
          <w:tcPr>
            <w:tcW w:w="0" w:type="auto"/>
            <w:tcBorders>
              <w:top w:val="single" w:sz="1" w:space="0" w:color="000000"/>
              <w:bottom w:val="single" w:sz="1" w:space="0" w:color="000000"/>
            </w:tcBorders>
          </w:tcPr>
          <w:p w14:paraId="774BEEB6" w14:textId="77777777" w:rsidR="00F23715" w:rsidRDefault="00000000">
            <w:pPr>
              <w:spacing w:line="360" w:lineRule="auto"/>
            </w:pPr>
            <w:r>
              <w:rPr>
                <w:rFonts w:ascii="Helvetica Neue" w:eastAsia="Helvetica Neue" w:hAnsi="Helvetica Neue" w:cs="Helvetica Neue"/>
                <w:color w:val="000000"/>
                <w:sz w:val="17"/>
              </w:rPr>
              <w:t>„Vor der Veranstaltung: Flyer im Stadtteil, direkte Einladung über Vereine; nach der Veranstaltung: Ergebnisplakat"</w:t>
            </w:r>
          </w:p>
        </w:tc>
      </w:tr>
      <w:tr w:rsidR="00F23715" w14:paraId="383B41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CC31A4" w14:textId="77777777" w:rsidR="00F23715" w:rsidRDefault="00000000">
            <w:pPr>
              <w:spacing w:line="360" w:lineRule="auto"/>
            </w:pPr>
            <w:r>
              <w:rPr>
                <w:rFonts w:ascii="Helvetica Neue" w:eastAsia="Helvetica Neue" w:hAnsi="Helvetica Neue" w:cs="Helvetica Neue"/>
                <w:color w:val="000000"/>
                <w:sz w:val="17"/>
              </w:rPr>
              <w:t>Strategierisiken</w:t>
            </w:r>
          </w:p>
        </w:tc>
        <w:tc>
          <w:tcPr>
            <w:tcW w:w="0" w:type="auto"/>
            <w:tcBorders>
              <w:top w:val="single" w:sz="1" w:space="0" w:color="000000"/>
              <w:bottom w:val="single" w:sz="1" w:space="0" w:color="000000"/>
              <w:right w:val="single" w:sz="1" w:space="0" w:color="000000"/>
            </w:tcBorders>
          </w:tcPr>
          <w:p w14:paraId="46994488" w14:textId="77777777" w:rsidR="00F23715" w:rsidRDefault="00000000">
            <w:pPr>
              <w:spacing w:line="360" w:lineRule="auto"/>
            </w:pPr>
            <w:r>
              <w:rPr>
                <w:rFonts w:ascii="Helvetica Neue" w:eastAsia="Helvetica Neue" w:hAnsi="Helvetica Neue" w:cs="Helvetica Neue"/>
                <w:color w:val="000000"/>
                <w:sz w:val="17"/>
              </w:rPr>
              <w:t>Mögliche Probleme und Gegenmaßnahmen</w:t>
            </w:r>
          </w:p>
        </w:tc>
        <w:tc>
          <w:tcPr>
            <w:tcW w:w="0" w:type="auto"/>
            <w:tcBorders>
              <w:top w:val="single" w:sz="1" w:space="0" w:color="000000"/>
              <w:bottom w:val="single" w:sz="1" w:space="0" w:color="000000"/>
            </w:tcBorders>
          </w:tcPr>
          <w:p w14:paraId="00E6FB17" w14:textId="77777777" w:rsidR="00F23715" w:rsidRDefault="00000000">
            <w:pPr>
              <w:spacing w:line="360" w:lineRule="auto"/>
            </w:pPr>
            <w:r>
              <w:rPr>
                <w:rFonts w:ascii="Helvetica Neue" w:eastAsia="Helvetica Neue" w:hAnsi="Helvetica Neue" w:cs="Helvetica Neue"/>
                <w:color w:val="000000"/>
                <w:sz w:val="17"/>
              </w:rPr>
              <w:t>„Risiko: geringe Beteiligung älterer Personen → Fallback: persönlicher Hausbesuch durch Ehrenamtliche"</w:t>
            </w:r>
          </w:p>
        </w:tc>
      </w:tr>
      <w:tr w:rsidR="00F23715" w14:paraId="7DDE4A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3E4310" w14:textId="77777777" w:rsidR="00F23715" w:rsidRDefault="00000000">
            <w:pPr>
              <w:spacing w:line="360" w:lineRule="auto"/>
            </w:pPr>
            <w:r>
              <w:rPr>
                <w:rFonts w:ascii="Helvetica Neue" w:eastAsia="Helvetica Neue" w:hAnsi="Helvetica Neue" w:cs="Helvetica Neue"/>
                <w:color w:val="000000"/>
                <w:sz w:val="17"/>
              </w:rPr>
              <w:t>Erfolgskriterien</w:t>
            </w:r>
          </w:p>
        </w:tc>
        <w:tc>
          <w:tcPr>
            <w:tcW w:w="0" w:type="auto"/>
            <w:tcBorders>
              <w:top w:val="single" w:sz="1" w:space="0" w:color="000000"/>
              <w:bottom w:val="single" w:sz="1" w:space="0" w:color="000000"/>
              <w:right w:val="single" w:sz="1" w:space="0" w:color="000000"/>
            </w:tcBorders>
          </w:tcPr>
          <w:p w14:paraId="739FAB54" w14:textId="77777777" w:rsidR="00F23715" w:rsidRDefault="00000000">
            <w:pPr>
              <w:spacing w:line="360" w:lineRule="auto"/>
            </w:pPr>
            <w:r>
              <w:rPr>
                <w:rFonts w:ascii="Helvetica Neue" w:eastAsia="Helvetica Neue" w:hAnsi="Helvetica Neue" w:cs="Helvetica Neue"/>
                <w:color w:val="000000"/>
                <w:sz w:val="17"/>
              </w:rPr>
              <w:t>Messbare Ziele</w:t>
            </w:r>
          </w:p>
        </w:tc>
        <w:tc>
          <w:tcPr>
            <w:tcW w:w="0" w:type="auto"/>
            <w:tcBorders>
              <w:top w:val="single" w:sz="1" w:space="0" w:color="000000"/>
              <w:bottom w:val="single" w:sz="1" w:space="0" w:color="000000"/>
            </w:tcBorders>
          </w:tcPr>
          <w:p w14:paraId="4F7CB2A5" w14:textId="77777777" w:rsidR="00F23715" w:rsidRDefault="00000000">
            <w:pPr>
              <w:spacing w:line="360" w:lineRule="auto"/>
            </w:pPr>
            <w:r>
              <w:rPr>
                <w:rFonts w:ascii="Helvetica Neue" w:eastAsia="Helvetica Neue" w:hAnsi="Helvetica Neue" w:cs="Helvetica Neue"/>
                <w:color w:val="000000"/>
                <w:sz w:val="17"/>
              </w:rPr>
              <w:t>„Mindestens 40 Personen, darunter mind. 20% über 60 Jahre; Feedback-Quote &gt; 70 %"</w:t>
            </w:r>
          </w:p>
        </w:tc>
      </w:tr>
    </w:tbl>
    <w:p w14:paraId="53EEDC91" w14:textId="77777777" w:rsidR="00F23715" w:rsidRDefault="00F23715"/>
    <w:p w14:paraId="0D9083D1" w14:textId="77777777" w:rsidR="00F23715" w:rsidRDefault="008F7F65">
      <w:pPr>
        <w:spacing w:before="210" w:after="0" w:line="360" w:lineRule="auto"/>
      </w:pPr>
      <w:r>
        <w:rPr>
          <w:noProof/>
        </w:rPr>
      </w:r>
      <w:r>
        <w:rPr>
          <w:noProof/>
        </w:rPr>
        <w:pict w14:anchorId="4D75BAB8">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1D93EE" w14:textId="77777777" w:rsidR="00F23715" w:rsidRDefault="00000000">
      <w:pPr>
        <w:spacing w:before="315" w:after="105" w:line="360" w:lineRule="auto"/>
        <w:ind w:left="-30"/>
      </w:pPr>
      <w:bookmarkStart w:id="14" w:name="bereich_7_outputs"/>
      <w:r>
        <w:rPr>
          <w:rFonts w:eastAsia="Georgia" w:hAnsi="Georgia" w:cs="Georgia"/>
          <w:b/>
          <w:color w:val="000000"/>
          <w:sz w:val="24"/>
        </w:rPr>
        <w:t>Bereich 7: Outputs</w:t>
      </w:r>
      <w:bookmarkEnd w:id="14"/>
    </w:p>
    <w:p w14:paraId="15C11BB5"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Alle fertigen Ergebnisse, die am Ende eines Planungsprozesses entstehen: der Werkzeugkasten, der Praxisplan und alle exportierten Dateien. Dieser Bereich ist der „Lieferschein" des Baukastens.</w:t>
      </w:r>
    </w:p>
    <w:p w14:paraId="2C50A72D" w14:textId="77777777" w:rsidR="00F23715" w:rsidRDefault="00000000">
      <w:pPr>
        <w:spacing w:after="210" w:line="360" w:lineRule="auto"/>
      </w:pPr>
      <w:r>
        <w:rPr>
          <w:rFonts w:eastAsia="Georgia" w:hAnsi="Georgia" w:cs="Georgia"/>
          <w:b/>
          <w:color w:val="000000"/>
        </w:rPr>
        <w:lastRenderedPageBreak/>
        <w:t>Ist das Referenz- oder Arbeitsdaten?</w:t>
      </w:r>
      <w:r>
        <w:rPr>
          <w:rFonts w:eastAsia="Georgia" w:hAnsi="Georgia" w:cs="Georgia"/>
          <w:color w:val="000000"/>
        </w:rPr>
        <w:br/>
        <w:t>Arbeitsdaten – Outputs gehören immer zu einem Projekt.</w:t>
      </w:r>
    </w:p>
    <w:p w14:paraId="2D2A3A92" w14:textId="77777777" w:rsidR="00F23715" w:rsidRDefault="00000000">
      <w:pPr>
        <w:spacing w:after="210" w:line="360" w:lineRule="auto"/>
      </w:pPr>
      <w:r>
        <w:rPr>
          <w:rFonts w:eastAsia="Georgia" w:hAnsi="Georgia" w:cs="Georgia"/>
          <w:b/>
          <w:color w:val="000000"/>
        </w:rPr>
        <w:t>Wer greift wann zu?</w:t>
      </w:r>
    </w:p>
    <w:p w14:paraId="4815C8FB" w14:textId="77777777" w:rsidR="00F23715" w:rsidRDefault="00000000">
      <w:pPr>
        <w:numPr>
          <w:ilvl w:val="0"/>
          <w:numId w:val="12"/>
        </w:numPr>
        <w:spacing w:before="105" w:after="105" w:line="360" w:lineRule="auto"/>
      </w:pPr>
      <w:r>
        <w:rPr>
          <w:rFonts w:eastAsia="Georgia" w:hAnsi="Georgia" w:cs="Georgia"/>
          <w:color w:val="000000"/>
        </w:rPr>
        <w:t xml:space="preserve">Der </w:t>
      </w:r>
      <w:r>
        <w:rPr>
          <w:rFonts w:eastAsia="Georgia" w:hAnsi="Georgia" w:cs="Georgia"/>
          <w:b/>
          <w:color w:val="000000"/>
        </w:rPr>
        <w:t>Planungs-Agent</w:t>
      </w:r>
      <w:r>
        <w:rPr>
          <w:rFonts w:eastAsia="Georgia" w:hAnsi="Georgia" w:cs="Georgia"/>
          <w:color w:val="000000"/>
        </w:rPr>
        <w:t xml:space="preserve"> koordiniert die Generierung der Outputs, sobald alle sieben Blöcke abgeschlossen und offene Lücken geschlossen sind.</w:t>
      </w:r>
    </w:p>
    <w:p w14:paraId="06CC2C24" w14:textId="77777777" w:rsidR="00F23715" w:rsidRDefault="00000000">
      <w:pPr>
        <w:numPr>
          <w:ilvl w:val="0"/>
          <w:numId w:val="12"/>
        </w:numPr>
        <w:spacing w:before="105" w:after="105" w:line="360" w:lineRule="auto"/>
      </w:pPr>
      <w:r>
        <w:rPr>
          <w:rFonts w:eastAsia="Georgia" w:hAnsi="Georgia" w:cs="Georgia"/>
          <w:color w:val="000000"/>
        </w:rPr>
        <w:t xml:space="preserve">Der </w:t>
      </w:r>
      <w:r>
        <w:rPr>
          <w:rFonts w:eastAsia="Georgia" w:hAnsi="Georgia" w:cs="Georgia"/>
          <w:b/>
          <w:color w:val="000000"/>
        </w:rPr>
        <w:t>Strategie-Agent</w:t>
      </w:r>
      <w:r>
        <w:rPr>
          <w:rFonts w:eastAsia="Georgia" w:hAnsi="Georgia" w:cs="Georgia"/>
          <w:color w:val="000000"/>
        </w:rPr>
        <w:t xml:space="preserve"> liefert Inhalte (Methoden, Checklisten, Kommunikationsbausteine) für den Werkzeugkasten.</w:t>
      </w:r>
    </w:p>
    <w:p w14:paraId="61C60438" w14:textId="77777777" w:rsidR="00F23715" w:rsidRDefault="00000000">
      <w:pPr>
        <w:numPr>
          <w:ilvl w:val="0"/>
          <w:numId w:val="12"/>
        </w:numPr>
        <w:spacing w:before="105" w:after="105" w:line="360" w:lineRule="auto"/>
      </w:pPr>
      <w:r>
        <w:rPr>
          <w:rFonts w:eastAsia="Georgia" w:hAnsi="Georgia" w:cs="Georgia"/>
          <w:color w:val="000000"/>
        </w:rPr>
        <w:t>Nutzer:innen lösen Exporte aktiv aus.</w:t>
      </w:r>
    </w:p>
    <w:p w14:paraId="049CB974"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0"/>
        <w:gridCol w:w="2478"/>
        <w:gridCol w:w="5146"/>
      </w:tblGrid>
      <w:tr w:rsidR="00F23715" w14:paraId="38444A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835A34"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4928462C"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2918D230"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69788E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F8C871" w14:textId="77777777" w:rsidR="00F23715" w:rsidRDefault="00000000">
            <w:pPr>
              <w:spacing w:line="360" w:lineRule="auto"/>
            </w:pPr>
            <w:r>
              <w:rPr>
                <w:rFonts w:ascii="Helvetica Neue" w:eastAsia="Helvetica Neue" w:hAnsi="Helvetica Neue" w:cs="Helvetica Neue"/>
                <w:color w:val="000000"/>
                <w:sz w:val="17"/>
              </w:rPr>
              <w:t>Werkzeugkästen</w:t>
            </w:r>
          </w:p>
        </w:tc>
        <w:tc>
          <w:tcPr>
            <w:tcW w:w="0" w:type="auto"/>
            <w:tcBorders>
              <w:top w:val="single" w:sz="1" w:space="0" w:color="000000"/>
              <w:bottom w:val="single" w:sz="1" w:space="0" w:color="000000"/>
              <w:right w:val="single" w:sz="1" w:space="0" w:color="000000"/>
            </w:tcBorders>
          </w:tcPr>
          <w:p w14:paraId="192E6DD2" w14:textId="77777777" w:rsidR="00F23715" w:rsidRDefault="00000000">
            <w:pPr>
              <w:spacing w:line="360" w:lineRule="auto"/>
            </w:pPr>
            <w:r>
              <w:rPr>
                <w:rFonts w:ascii="Helvetica Neue" w:eastAsia="Helvetica Neue" w:hAnsi="Helvetica Neue" w:cs="Helvetica Neue"/>
                <w:color w:val="000000"/>
                <w:sz w:val="17"/>
              </w:rPr>
              <w:t>Container für alle generierten Bausteine</w:t>
            </w:r>
          </w:p>
        </w:tc>
        <w:tc>
          <w:tcPr>
            <w:tcW w:w="0" w:type="auto"/>
            <w:tcBorders>
              <w:top w:val="single" w:sz="1" w:space="0" w:color="000000"/>
              <w:bottom w:val="single" w:sz="1" w:space="0" w:color="000000"/>
            </w:tcBorders>
          </w:tcPr>
          <w:p w14:paraId="2537D1CE" w14:textId="77777777" w:rsidR="00F23715" w:rsidRDefault="00000000">
            <w:pPr>
              <w:spacing w:line="360" w:lineRule="auto"/>
            </w:pPr>
            <w:r>
              <w:rPr>
                <w:rFonts w:ascii="Helvetica Neue" w:eastAsia="Helvetica Neue" w:hAnsi="Helvetica Neue" w:cs="Helvetica Neue"/>
                <w:color w:val="000000"/>
                <w:sz w:val="17"/>
              </w:rPr>
              <w:t>„Werkzeugkasten Stadtteildialog – erstellt 15.06., Status: abgeschlossen"</w:t>
            </w:r>
          </w:p>
        </w:tc>
      </w:tr>
      <w:tr w:rsidR="00F23715" w14:paraId="7D3688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FAB7BD" w14:textId="77777777" w:rsidR="00F23715" w:rsidRDefault="00000000">
            <w:pPr>
              <w:spacing w:line="360" w:lineRule="auto"/>
            </w:pPr>
            <w:r>
              <w:rPr>
                <w:rFonts w:ascii="Helvetica Neue" w:eastAsia="Helvetica Neue" w:hAnsi="Helvetica Neue" w:cs="Helvetica Neue"/>
                <w:color w:val="000000"/>
                <w:sz w:val="17"/>
              </w:rPr>
              <w:t>Werkzeugkasten-Elemente</w:t>
            </w:r>
          </w:p>
        </w:tc>
        <w:tc>
          <w:tcPr>
            <w:tcW w:w="0" w:type="auto"/>
            <w:tcBorders>
              <w:top w:val="single" w:sz="1" w:space="0" w:color="000000"/>
              <w:bottom w:val="single" w:sz="1" w:space="0" w:color="000000"/>
              <w:right w:val="single" w:sz="1" w:space="0" w:color="000000"/>
            </w:tcBorders>
          </w:tcPr>
          <w:p w14:paraId="3D67B6B6" w14:textId="77777777" w:rsidR="00F23715" w:rsidRDefault="00000000">
            <w:pPr>
              <w:spacing w:line="360" w:lineRule="auto"/>
            </w:pPr>
            <w:r>
              <w:rPr>
                <w:rFonts w:ascii="Helvetica Neue" w:eastAsia="Helvetica Neue" w:hAnsi="Helvetica Neue" w:cs="Helvetica Neue"/>
                <w:color w:val="000000"/>
                <w:sz w:val="17"/>
              </w:rPr>
              <w:t>Einzelne Inhalte im Werkzeugkasten</w:t>
            </w:r>
          </w:p>
        </w:tc>
        <w:tc>
          <w:tcPr>
            <w:tcW w:w="0" w:type="auto"/>
            <w:tcBorders>
              <w:top w:val="single" w:sz="1" w:space="0" w:color="000000"/>
              <w:bottom w:val="single" w:sz="1" w:space="0" w:color="000000"/>
            </w:tcBorders>
          </w:tcPr>
          <w:p w14:paraId="4ED930EB" w14:textId="77777777" w:rsidR="00F23715" w:rsidRDefault="00000000">
            <w:pPr>
              <w:spacing w:line="360" w:lineRule="auto"/>
            </w:pPr>
            <w:r>
              <w:rPr>
                <w:rFonts w:ascii="Helvetica Neue" w:eastAsia="Helvetica Neue" w:hAnsi="Helvetica Neue" w:cs="Helvetica Neue"/>
                <w:color w:val="000000"/>
                <w:sz w:val="17"/>
              </w:rPr>
              <w:t>Methodenempfehlung World Café; Checkliste Raumvorbereitung; Template Einladungsschreiben; Moderationshinweise</w:t>
            </w:r>
          </w:p>
        </w:tc>
      </w:tr>
      <w:tr w:rsidR="00F23715" w14:paraId="70452C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131A43" w14:textId="77777777" w:rsidR="00F23715" w:rsidRDefault="00000000">
            <w:pPr>
              <w:spacing w:line="360" w:lineRule="auto"/>
            </w:pPr>
            <w:r>
              <w:rPr>
                <w:rFonts w:ascii="Helvetica Neue" w:eastAsia="Helvetica Neue" w:hAnsi="Helvetica Neue" w:cs="Helvetica Neue"/>
                <w:color w:val="000000"/>
                <w:sz w:val="17"/>
              </w:rPr>
              <w:t>Praxispläne</w:t>
            </w:r>
          </w:p>
        </w:tc>
        <w:tc>
          <w:tcPr>
            <w:tcW w:w="0" w:type="auto"/>
            <w:tcBorders>
              <w:top w:val="single" w:sz="1" w:space="0" w:color="000000"/>
              <w:bottom w:val="single" w:sz="1" w:space="0" w:color="000000"/>
              <w:right w:val="single" w:sz="1" w:space="0" w:color="000000"/>
            </w:tcBorders>
          </w:tcPr>
          <w:p w14:paraId="67E3562D" w14:textId="77777777" w:rsidR="00F23715" w:rsidRDefault="00000000">
            <w:pPr>
              <w:spacing w:line="360" w:lineRule="auto"/>
            </w:pPr>
            <w:r>
              <w:rPr>
                <w:rFonts w:ascii="Helvetica Neue" w:eastAsia="Helvetica Neue" w:hAnsi="Helvetica Neue" w:cs="Helvetica Neue"/>
                <w:color w:val="000000"/>
                <w:sz w:val="17"/>
              </w:rPr>
              <w:t>Agenda, Aufgabenpakete, Timeline, Meilensteine</w:t>
            </w:r>
          </w:p>
        </w:tc>
        <w:tc>
          <w:tcPr>
            <w:tcW w:w="0" w:type="auto"/>
            <w:tcBorders>
              <w:top w:val="single" w:sz="1" w:space="0" w:color="000000"/>
              <w:bottom w:val="single" w:sz="1" w:space="0" w:color="000000"/>
            </w:tcBorders>
          </w:tcPr>
          <w:p w14:paraId="176DF463" w14:textId="77777777" w:rsidR="00F23715" w:rsidRDefault="00000000">
            <w:pPr>
              <w:spacing w:line="360" w:lineRule="auto"/>
            </w:pPr>
            <w:r>
              <w:rPr>
                <w:rFonts w:ascii="Helvetica Neue" w:eastAsia="Helvetica Neue" w:hAnsi="Helvetica Neue" w:cs="Helvetica Neue"/>
                <w:color w:val="000000"/>
                <w:sz w:val="17"/>
              </w:rPr>
              <w:t>„10:00 Ankommen; 10:30 Eröffnung; 11:00–13:00 World Café in vier Runden; 13:30 Auswertung"</w:t>
            </w:r>
          </w:p>
        </w:tc>
      </w:tr>
      <w:tr w:rsidR="00F23715" w14:paraId="74F1D2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DBDA80" w14:textId="77777777" w:rsidR="00F23715" w:rsidRDefault="00000000">
            <w:pPr>
              <w:spacing w:line="360" w:lineRule="auto"/>
            </w:pPr>
            <w:r>
              <w:rPr>
                <w:rFonts w:ascii="Helvetica Neue" w:eastAsia="Helvetica Neue" w:hAnsi="Helvetica Neue" w:cs="Helvetica Neue"/>
                <w:color w:val="000000"/>
                <w:sz w:val="17"/>
              </w:rPr>
              <w:t>Exporte</w:t>
            </w:r>
          </w:p>
        </w:tc>
        <w:tc>
          <w:tcPr>
            <w:tcW w:w="0" w:type="auto"/>
            <w:tcBorders>
              <w:top w:val="single" w:sz="1" w:space="0" w:color="000000"/>
              <w:bottom w:val="single" w:sz="1" w:space="0" w:color="000000"/>
              <w:right w:val="single" w:sz="1" w:space="0" w:color="000000"/>
            </w:tcBorders>
          </w:tcPr>
          <w:p w14:paraId="155A2C41" w14:textId="77777777" w:rsidR="00F23715" w:rsidRDefault="00000000">
            <w:pPr>
              <w:spacing w:line="360" w:lineRule="auto"/>
            </w:pPr>
            <w:r>
              <w:rPr>
                <w:rFonts w:ascii="Helvetica Neue" w:eastAsia="Helvetica Neue" w:hAnsi="Helvetica Neue" w:cs="Helvetica Neue"/>
                <w:color w:val="000000"/>
                <w:sz w:val="17"/>
              </w:rPr>
              <w:t>Gespeicherte Exportdateien mit Typ und Zeitstempel</w:t>
            </w:r>
          </w:p>
        </w:tc>
        <w:tc>
          <w:tcPr>
            <w:tcW w:w="0" w:type="auto"/>
            <w:tcBorders>
              <w:top w:val="single" w:sz="1" w:space="0" w:color="000000"/>
              <w:bottom w:val="single" w:sz="1" w:space="0" w:color="000000"/>
            </w:tcBorders>
          </w:tcPr>
          <w:p w14:paraId="3F608597" w14:textId="77777777" w:rsidR="00F23715" w:rsidRDefault="00000000">
            <w:pPr>
              <w:spacing w:line="360" w:lineRule="auto"/>
            </w:pPr>
            <w:r>
              <w:rPr>
                <w:rFonts w:ascii="Helvetica Neue" w:eastAsia="Helvetica Neue" w:hAnsi="Helvetica Neue" w:cs="Helvetica Neue"/>
                <w:color w:val="000000"/>
                <w:sz w:val="17"/>
              </w:rPr>
              <w:t>„Stadtteildialog_Werkzeugkasten.pdf, erstellt von Maria, 16.06.2026"</w:t>
            </w:r>
          </w:p>
        </w:tc>
      </w:tr>
    </w:tbl>
    <w:p w14:paraId="7C2E712D" w14:textId="77777777" w:rsidR="00F23715" w:rsidRDefault="00F23715"/>
    <w:p w14:paraId="1CB8C75B" w14:textId="77777777" w:rsidR="00F23715" w:rsidRDefault="008F7F65">
      <w:pPr>
        <w:spacing w:before="210" w:after="0" w:line="360" w:lineRule="auto"/>
      </w:pPr>
      <w:r>
        <w:rPr>
          <w:noProof/>
        </w:rPr>
      </w:r>
      <w:r>
        <w:rPr>
          <w:noProof/>
        </w:rPr>
        <w:pict w14:anchorId="098B742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C4B935" w14:textId="77777777" w:rsidR="00F23715" w:rsidRDefault="00000000">
      <w:pPr>
        <w:spacing w:before="315" w:after="105" w:line="360" w:lineRule="auto"/>
        <w:ind w:left="-30"/>
      </w:pPr>
      <w:bookmarkStart w:id="15" w:name="bereich_8_evaluation_systemlog"/>
      <w:r>
        <w:rPr>
          <w:rFonts w:eastAsia="Georgia" w:hAnsi="Georgia" w:cs="Georgia"/>
          <w:b/>
          <w:color w:val="000000"/>
          <w:sz w:val="24"/>
        </w:rPr>
        <w:t>Bereich 8: Evaluation &amp; Systemlog</w:t>
      </w:r>
      <w:bookmarkEnd w:id="15"/>
    </w:p>
    <w:p w14:paraId="51022D93" w14:textId="77777777" w:rsidR="00F23715" w:rsidRDefault="00000000">
      <w:pPr>
        <w:spacing w:after="210" w:line="360" w:lineRule="auto"/>
      </w:pPr>
      <w:r>
        <w:rPr>
          <w:rFonts w:eastAsia="Georgia" w:hAnsi="Georgia" w:cs="Georgia"/>
          <w:b/>
          <w:color w:val="000000"/>
        </w:rPr>
        <w:t>Was ist das?</w:t>
      </w:r>
      <w:r>
        <w:rPr>
          <w:rFonts w:eastAsia="Georgia" w:hAnsi="Georgia" w:cs="Georgia"/>
          <w:color w:val="000000"/>
        </w:rPr>
        <w:br/>
        <w:t>Zwei Unterteile: Erstens werden Rückmeldungen über die Qualität einer Veranstaltung und des Planungsprozesses gespeichert (Evaluation). Zweitens protokolliert das System alle wichtigen Ereignisse automatisch (Systemlog) – vor allem Statusänderungen im Kontextbereich und Konfliktereignisse.</w:t>
      </w:r>
    </w:p>
    <w:p w14:paraId="5B9B3C0A" w14:textId="77777777" w:rsidR="00F23715" w:rsidRDefault="00000000">
      <w:pPr>
        <w:spacing w:after="210" w:line="360" w:lineRule="auto"/>
      </w:pPr>
      <w:r>
        <w:rPr>
          <w:rFonts w:eastAsia="Georgia" w:hAnsi="Georgia" w:cs="Georgia"/>
          <w:b/>
          <w:color w:val="000000"/>
        </w:rPr>
        <w:t>Ist das Referenz- oder Arbeitsdaten?</w:t>
      </w:r>
      <w:r>
        <w:rPr>
          <w:rFonts w:eastAsia="Georgia" w:hAnsi="Georgia" w:cs="Georgia"/>
          <w:color w:val="000000"/>
        </w:rPr>
        <w:br/>
        <w:t>Arbeitsdaten – alle Einträge beziehen sich auf ein konkretes Projekt.</w:t>
      </w:r>
    </w:p>
    <w:p w14:paraId="6D5B2B17" w14:textId="77777777" w:rsidR="00F23715" w:rsidRDefault="00000000">
      <w:pPr>
        <w:spacing w:after="210" w:line="360" w:lineRule="auto"/>
      </w:pPr>
      <w:r>
        <w:rPr>
          <w:rFonts w:eastAsia="Georgia" w:hAnsi="Georgia" w:cs="Georgia"/>
          <w:b/>
          <w:color w:val="000000"/>
        </w:rPr>
        <w:t>Wer greift wann zu?</w:t>
      </w:r>
    </w:p>
    <w:p w14:paraId="5D90FAEE" w14:textId="77777777" w:rsidR="00F23715" w:rsidRDefault="00000000">
      <w:pPr>
        <w:numPr>
          <w:ilvl w:val="0"/>
          <w:numId w:val="13"/>
        </w:numPr>
        <w:spacing w:before="105" w:after="105" w:line="360" w:lineRule="auto"/>
      </w:pPr>
      <w:r>
        <w:rPr>
          <w:rFonts w:eastAsia="Georgia" w:hAnsi="Georgia" w:cs="Georgia"/>
          <w:color w:val="000000"/>
        </w:rPr>
        <w:lastRenderedPageBreak/>
        <w:t xml:space="preserve">Der </w:t>
      </w:r>
      <w:r>
        <w:rPr>
          <w:rFonts w:eastAsia="Georgia" w:hAnsi="Georgia" w:cs="Georgia"/>
          <w:b/>
          <w:color w:val="000000"/>
        </w:rPr>
        <w:t>Planungs-Agent</w:t>
      </w:r>
      <w:r>
        <w:rPr>
          <w:rFonts w:eastAsia="Georgia" w:hAnsi="Georgia" w:cs="Georgia"/>
          <w:color w:val="000000"/>
        </w:rPr>
        <w:t xml:space="preserve"> initiiert die Evaluation am Ende von Block G.</w:t>
      </w:r>
    </w:p>
    <w:p w14:paraId="1DF753C1" w14:textId="77777777" w:rsidR="00F23715" w:rsidRDefault="00000000">
      <w:pPr>
        <w:numPr>
          <w:ilvl w:val="0"/>
          <w:numId w:val="13"/>
        </w:numPr>
        <w:spacing w:before="105" w:after="105" w:line="360" w:lineRule="auto"/>
      </w:pPr>
      <w:r>
        <w:rPr>
          <w:rFonts w:eastAsia="Georgia" w:hAnsi="Georgia" w:cs="Georgia"/>
          <w:color w:val="000000"/>
        </w:rPr>
        <w:t>Das System selbst schreibt alle Statusänderungen und Agenten-Ereignisse automatisch ins Systemlog.</w:t>
      </w:r>
    </w:p>
    <w:p w14:paraId="3454DE0B" w14:textId="77777777" w:rsidR="00F23715" w:rsidRDefault="00000000">
      <w:pPr>
        <w:numPr>
          <w:ilvl w:val="0"/>
          <w:numId w:val="13"/>
        </w:numPr>
        <w:spacing w:before="105" w:after="105" w:line="360" w:lineRule="auto"/>
      </w:pPr>
      <w:r>
        <w:rPr>
          <w:rFonts w:eastAsia="Georgia" w:hAnsi="Georgia" w:cs="Georgia"/>
          <w:color w:val="000000"/>
        </w:rPr>
        <w:t>Der Notification Service liest das Log und erzeugt Hinweise für Nutzer:innen (z. B. bei neuen Konflikten).</w:t>
      </w:r>
    </w:p>
    <w:p w14:paraId="36D7180D" w14:textId="77777777" w:rsidR="00F23715" w:rsidRDefault="00000000">
      <w:pPr>
        <w:spacing w:after="210" w:line="360" w:lineRule="auto"/>
      </w:pPr>
      <w:r>
        <w:rPr>
          <w:rFonts w:eastAsia="Georgia" w:hAnsi="Georgia" w:cs="Georgia"/>
          <w:b/>
          <w:color w:val="000000"/>
        </w:rPr>
        <w:t>Was steht darin?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48"/>
        <w:gridCol w:w="1845"/>
        <w:gridCol w:w="5811"/>
      </w:tblGrid>
      <w:tr w:rsidR="00F23715" w14:paraId="685B60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C26C35" w14:textId="77777777" w:rsidR="00F23715" w:rsidRDefault="00000000">
            <w:pPr>
              <w:spacing w:line="360" w:lineRule="auto"/>
            </w:pPr>
            <w:r>
              <w:rPr>
                <w:rFonts w:ascii="Helvetica Neue" w:eastAsia="Helvetica Neue" w:hAnsi="Helvetica Neue" w:cs="Helvetica Neue"/>
                <w:color w:val="000000"/>
                <w:sz w:val="17"/>
              </w:rPr>
              <w:t>Bereich</w:t>
            </w:r>
          </w:p>
        </w:tc>
        <w:tc>
          <w:tcPr>
            <w:tcW w:w="0" w:type="auto"/>
            <w:tcBorders>
              <w:top w:val="single" w:sz="1" w:space="0" w:color="000000"/>
              <w:bottom w:val="single" w:sz="1" w:space="0" w:color="000000"/>
              <w:right w:val="single" w:sz="1" w:space="0" w:color="000000"/>
            </w:tcBorders>
          </w:tcPr>
          <w:p w14:paraId="61BE2403" w14:textId="77777777" w:rsidR="00F23715" w:rsidRDefault="00000000">
            <w:pPr>
              <w:spacing w:line="360" w:lineRule="auto"/>
            </w:pPr>
            <w:r>
              <w:rPr>
                <w:rFonts w:ascii="Helvetica Neue" w:eastAsia="Helvetica Neue" w:hAnsi="Helvetica Neue" w:cs="Helvetica Neue"/>
                <w:color w:val="000000"/>
                <w:sz w:val="17"/>
              </w:rPr>
              <w:t>Inhalt</w:t>
            </w:r>
          </w:p>
        </w:tc>
        <w:tc>
          <w:tcPr>
            <w:tcW w:w="0" w:type="auto"/>
            <w:tcBorders>
              <w:top w:val="single" w:sz="1" w:space="0" w:color="000000"/>
              <w:bottom w:val="single" w:sz="1" w:space="0" w:color="000000"/>
            </w:tcBorders>
          </w:tcPr>
          <w:p w14:paraId="5678838B" w14:textId="77777777" w:rsidR="00F23715" w:rsidRDefault="00000000">
            <w:pPr>
              <w:spacing w:line="360" w:lineRule="auto"/>
            </w:pPr>
            <w:r>
              <w:rPr>
                <w:rFonts w:ascii="Helvetica Neue" w:eastAsia="Helvetica Neue" w:hAnsi="Helvetica Neue" w:cs="Helvetica Neue"/>
                <w:color w:val="000000"/>
                <w:sz w:val="17"/>
              </w:rPr>
              <w:t>Beispiel</w:t>
            </w:r>
          </w:p>
        </w:tc>
      </w:tr>
      <w:tr w:rsidR="00F23715" w14:paraId="4A4D38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8D773B" w14:textId="77777777" w:rsidR="00F23715" w:rsidRDefault="00000000">
            <w:pPr>
              <w:spacing w:line="360" w:lineRule="auto"/>
            </w:pPr>
            <w:r>
              <w:rPr>
                <w:rFonts w:ascii="Helvetica Neue" w:eastAsia="Helvetica Neue" w:hAnsi="Helvetica Neue" w:cs="Helvetica Neue"/>
                <w:color w:val="000000"/>
                <w:sz w:val="17"/>
              </w:rPr>
              <w:t>Evaluationen</w:t>
            </w:r>
          </w:p>
        </w:tc>
        <w:tc>
          <w:tcPr>
            <w:tcW w:w="0" w:type="auto"/>
            <w:tcBorders>
              <w:top w:val="single" w:sz="1" w:space="0" w:color="000000"/>
              <w:bottom w:val="single" w:sz="1" w:space="0" w:color="000000"/>
              <w:right w:val="single" w:sz="1" w:space="0" w:color="000000"/>
            </w:tcBorders>
          </w:tcPr>
          <w:p w14:paraId="1223CDEE" w14:textId="77777777" w:rsidR="00F23715" w:rsidRDefault="00000000">
            <w:pPr>
              <w:spacing w:line="360" w:lineRule="auto"/>
            </w:pPr>
            <w:r>
              <w:rPr>
                <w:rFonts w:ascii="Helvetica Neue" w:eastAsia="Helvetica Neue" w:hAnsi="Helvetica Neue" w:cs="Helvetica Neue"/>
                <w:color w:val="000000"/>
                <w:sz w:val="17"/>
              </w:rPr>
              <w:t>Kennzahlen zur Prozessqualität</w:t>
            </w:r>
          </w:p>
        </w:tc>
        <w:tc>
          <w:tcPr>
            <w:tcW w:w="0" w:type="auto"/>
            <w:tcBorders>
              <w:top w:val="single" w:sz="1" w:space="0" w:color="000000"/>
              <w:bottom w:val="single" w:sz="1" w:space="0" w:color="000000"/>
            </w:tcBorders>
          </w:tcPr>
          <w:p w14:paraId="029FDF7C" w14:textId="77777777" w:rsidR="00F23715" w:rsidRDefault="00000000">
            <w:pPr>
              <w:spacing w:line="360" w:lineRule="auto"/>
            </w:pPr>
            <w:r>
              <w:rPr>
                <w:rFonts w:ascii="Helvetica Neue" w:eastAsia="Helvetica Neue" w:hAnsi="Helvetica Neue" w:cs="Helvetica Neue"/>
                <w:color w:val="000000"/>
                <w:sz w:val="17"/>
              </w:rPr>
              <w:t>Completion Rate: 82 %; Abbruch in Block E; durchschnittliche Bearbeitungszeit: 34 Minuten</w:t>
            </w:r>
          </w:p>
        </w:tc>
      </w:tr>
      <w:tr w:rsidR="00F23715" w14:paraId="3048F8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6EA6DA" w14:textId="77777777" w:rsidR="00F23715" w:rsidRDefault="00000000">
            <w:pPr>
              <w:spacing w:line="360" w:lineRule="auto"/>
            </w:pPr>
            <w:r>
              <w:rPr>
                <w:rFonts w:ascii="Helvetica Neue" w:eastAsia="Helvetica Neue" w:hAnsi="Helvetica Neue" w:cs="Helvetica Neue"/>
                <w:color w:val="000000"/>
                <w:sz w:val="17"/>
              </w:rPr>
              <w:t>Feedbackeinträge</w:t>
            </w:r>
          </w:p>
        </w:tc>
        <w:tc>
          <w:tcPr>
            <w:tcW w:w="0" w:type="auto"/>
            <w:tcBorders>
              <w:top w:val="single" w:sz="1" w:space="0" w:color="000000"/>
              <w:bottom w:val="single" w:sz="1" w:space="0" w:color="000000"/>
              <w:right w:val="single" w:sz="1" w:space="0" w:color="000000"/>
            </w:tcBorders>
          </w:tcPr>
          <w:p w14:paraId="2303BC68" w14:textId="77777777" w:rsidR="00F23715" w:rsidRDefault="00000000">
            <w:pPr>
              <w:spacing w:line="360" w:lineRule="auto"/>
            </w:pPr>
            <w:r>
              <w:rPr>
                <w:rFonts w:ascii="Helvetica Neue" w:eastAsia="Helvetica Neue" w:hAnsi="Helvetica Neue" w:cs="Helvetica Neue"/>
                <w:color w:val="000000"/>
                <w:sz w:val="17"/>
              </w:rPr>
              <w:t>Qualitative Rückmeldungen</w:t>
            </w:r>
          </w:p>
        </w:tc>
        <w:tc>
          <w:tcPr>
            <w:tcW w:w="0" w:type="auto"/>
            <w:tcBorders>
              <w:top w:val="single" w:sz="1" w:space="0" w:color="000000"/>
              <w:bottom w:val="single" w:sz="1" w:space="0" w:color="000000"/>
            </w:tcBorders>
          </w:tcPr>
          <w:p w14:paraId="615FB8FF" w14:textId="77777777" w:rsidR="00F23715" w:rsidRDefault="00000000">
            <w:pPr>
              <w:spacing w:line="360" w:lineRule="auto"/>
            </w:pPr>
            <w:r>
              <w:rPr>
                <w:rFonts w:ascii="Helvetica Neue" w:eastAsia="Helvetica Neue" w:hAnsi="Helvetica Neue" w:cs="Helvetica Neue"/>
                <w:color w:val="000000"/>
                <w:sz w:val="17"/>
              </w:rPr>
              <w:t>„Nutzertest Think-Aloud vom 20.06.: Block F wurde als zu lang empfunden"</w:t>
            </w:r>
          </w:p>
        </w:tc>
      </w:tr>
      <w:tr w:rsidR="00F23715" w14:paraId="4FDF25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83C58A" w14:textId="77777777" w:rsidR="00F23715" w:rsidRDefault="00000000">
            <w:pPr>
              <w:spacing w:line="360" w:lineRule="auto"/>
            </w:pPr>
            <w:r>
              <w:rPr>
                <w:rFonts w:ascii="Helvetica Neue" w:eastAsia="Helvetica Neue" w:hAnsi="Helvetica Neue" w:cs="Helvetica Neue"/>
                <w:color w:val="000000"/>
                <w:sz w:val="17"/>
              </w:rPr>
              <w:t>Systemlog</w:t>
            </w:r>
          </w:p>
        </w:tc>
        <w:tc>
          <w:tcPr>
            <w:tcW w:w="0" w:type="auto"/>
            <w:tcBorders>
              <w:top w:val="single" w:sz="1" w:space="0" w:color="000000"/>
              <w:bottom w:val="single" w:sz="1" w:space="0" w:color="000000"/>
              <w:right w:val="single" w:sz="1" w:space="0" w:color="000000"/>
            </w:tcBorders>
          </w:tcPr>
          <w:p w14:paraId="2C3E269C" w14:textId="77777777" w:rsidR="00F23715" w:rsidRDefault="00000000">
            <w:pPr>
              <w:spacing w:line="360" w:lineRule="auto"/>
            </w:pPr>
            <w:r>
              <w:rPr>
                <w:rFonts w:ascii="Helvetica Neue" w:eastAsia="Helvetica Neue" w:hAnsi="Helvetica Neue" w:cs="Helvetica Neue"/>
                <w:color w:val="000000"/>
                <w:sz w:val="17"/>
              </w:rPr>
              <w:t>Vollständige Ereignishistorie</w:t>
            </w:r>
          </w:p>
        </w:tc>
        <w:tc>
          <w:tcPr>
            <w:tcW w:w="0" w:type="auto"/>
            <w:tcBorders>
              <w:top w:val="single" w:sz="1" w:space="0" w:color="000000"/>
              <w:bottom w:val="single" w:sz="1" w:space="0" w:color="000000"/>
            </w:tcBorders>
          </w:tcPr>
          <w:p w14:paraId="675C02AA" w14:textId="77777777" w:rsidR="00F23715" w:rsidRDefault="00000000">
            <w:pPr>
              <w:spacing w:line="360" w:lineRule="auto"/>
            </w:pPr>
            <w:r>
              <w:rPr>
                <w:rFonts w:ascii="Helvetica Neue" w:eastAsia="Helvetica Neue" w:hAnsi="Helvetica Neue" w:cs="Helvetica Neue"/>
                <w:color w:val="000000"/>
                <w:sz w:val="17"/>
              </w:rPr>
              <w:t>„10.06. 14:22 – Kontext-Agent hat neuen Eintrag 'Zielgruppe: 65+' als Vorschlag gesetzt"; „10.06. 14:55 – Nutzer hat Eintrag übernommen"; „11.06. 09:10 – Strategie-Agent wurde re-getriggert wegen Zielgruppenänderung"</w:t>
            </w:r>
          </w:p>
        </w:tc>
      </w:tr>
      <w:tr w:rsidR="00F23715" w14:paraId="20B1A7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A8AF42" w14:textId="77777777" w:rsidR="00F23715" w:rsidRDefault="00000000">
            <w:pPr>
              <w:spacing w:line="360" w:lineRule="auto"/>
            </w:pPr>
            <w:r>
              <w:rPr>
                <w:rFonts w:ascii="Helvetica Neue" w:eastAsia="Helvetica Neue" w:hAnsi="Helvetica Neue" w:cs="Helvetica Neue"/>
                <w:color w:val="000000"/>
                <w:sz w:val="17"/>
              </w:rPr>
              <w:t>Benachrichtigungen</w:t>
            </w:r>
          </w:p>
        </w:tc>
        <w:tc>
          <w:tcPr>
            <w:tcW w:w="0" w:type="auto"/>
            <w:tcBorders>
              <w:top w:val="single" w:sz="1" w:space="0" w:color="000000"/>
              <w:bottom w:val="single" w:sz="1" w:space="0" w:color="000000"/>
              <w:right w:val="single" w:sz="1" w:space="0" w:color="000000"/>
            </w:tcBorders>
          </w:tcPr>
          <w:p w14:paraId="68584E57" w14:textId="77777777" w:rsidR="00F23715" w:rsidRDefault="00000000">
            <w:pPr>
              <w:spacing w:line="360" w:lineRule="auto"/>
            </w:pPr>
            <w:r>
              <w:rPr>
                <w:rFonts w:ascii="Helvetica Neue" w:eastAsia="Helvetica Neue" w:hAnsi="Helvetica Neue" w:cs="Helvetica Neue"/>
                <w:color w:val="000000"/>
                <w:sz w:val="17"/>
              </w:rPr>
              <w:t>Hinweise an Nutzer:innen</w:t>
            </w:r>
          </w:p>
        </w:tc>
        <w:tc>
          <w:tcPr>
            <w:tcW w:w="0" w:type="auto"/>
            <w:tcBorders>
              <w:top w:val="single" w:sz="1" w:space="0" w:color="000000"/>
              <w:bottom w:val="single" w:sz="1" w:space="0" w:color="000000"/>
            </w:tcBorders>
          </w:tcPr>
          <w:p w14:paraId="1EC257DE" w14:textId="77777777" w:rsidR="00F23715" w:rsidRDefault="00000000">
            <w:pPr>
              <w:spacing w:line="360" w:lineRule="auto"/>
            </w:pPr>
            <w:r>
              <w:rPr>
                <w:rFonts w:ascii="Helvetica Neue" w:eastAsia="Helvetica Neue" w:hAnsi="Helvetica Neue" w:cs="Helvetica Neue"/>
                <w:color w:val="000000"/>
                <w:sz w:val="17"/>
              </w:rPr>
              <w:t>„⚠ Neuer Konflikt: Budget-Angaben stimmen nicht überein. Bitte entscheiden."</w:t>
            </w:r>
          </w:p>
        </w:tc>
      </w:tr>
    </w:tbl>
    <w:p w14:paraId="5A76C0FD" w14:textId="77777777" w:rsidR="00F23715" w:rsidRDefault="00F23715"/>
    <w:p w14:paraId="18D69D27" w14:textId="77777777" w:rsidR="00F23715" w:rsidRDefault="008F7F65">
      <w:pPr>
        <w:spacing w:before="210" w:after="0" w:line="360" w:lineRule="auto"/>
      </w:pPr>
      <w:r>
        <w:rPr>
          <w:noProof/>
        </w:rPr>
      </w:r>
      <w:r>
        <w:rPr>
          <w:noProof/>
        </w:rPr>
        <w:pict w14:anchorId="53AE964E">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57A294" w14:textId="77777777" w:rsidR="00F23715" w:rsidRDefault="00000000">
      <w:pPr>
        <w:spacing w:before="315" w:after="105" w:line="360" w:lineRule="auto"/>
        <w:ind w:left="-30"/>
      </w:pPr>
      <w:bookmarkStart w:id="16" w:name="zusammenspiel_wann_schaltet_sich_f85d27"/>
      <w:r>
        <w:rPr>
          <w:rFonts w:eastAsia="Georgia" w:hAnsi="Georgia" w:cs="Georgia"/>
          <w:b/>
          <w:color w:val="000000"/>
          <w:sz w:val="24"/>
        </w:rPr>
        <w:t>Zusammenspiel: Wann schaltet sich welcher Agent ein?</w:t>
      </w:r>
      <w:bookmarkEnd w:id="16"/>
    </w:p>
    <w:p w14:paraId="4904F78F" w14:textId="77777777" w:rsidR="00F23715" w:rsidRDefault="00000000">
      <w:pPr>
        <w:spacing w:after="210" w:line="360" w:lineRule="auto"/>
      </w:pPr>
      <w:r>
        <w:rPr>
          <w:rFonts w:eastAsia="Georgia" w:hAnsi="Georgia" w:cs="Georgia"/>
          <w:color w:val="000000"/>
        </w:rPr>
        <w:t>Die folgende Tabelle zeigt den vollständigen Überblick darüber, wann welcher Agent aktiv wird und auf welchen Datenbankbereich er dabei zugreift.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3"/>
        <w:gridCol w:w="1814"/>
        <w:gridCol w:w="1392"/>
        <w:gridCol w:w="2171"/>
        <w:gridCol w:w="2594"/>
      </w:tblGrid>
      <w:tr w:rsidR="00F23715" w14:paraId="5CE1ED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9A0316" w14:textId="77777777" w:rsidR="00F23715" w:rsidRDefault="00000000">
            <w:pPr>
              <w:spacing w:line="360" w:lineRule="auto"/>
            </w:pPr>
            <w:r>
              <w:rPr>
                <w:rFonts w:ascii="Helvetica Neue" w:eastAsia="Helvetica Neue" w:hAnsi="Helvetica Neue" w:cs="Helvetica Neue"/>
                <w:color w:val="000000"/>
                <w:sz w:val="17"/>
              </w:rPr>
              <w:t>Zeitpunkt</w:t>
            </w:r>
          </w:p>
        </w:tc>
        <w:tc>
          <w:tcPr>
            <w:tcW w:w="0" w:type="auto"/>
            <w:tcBorders>
              <w:top w:val="single" w:sz="1" w:space="0" w:color="000000"/>
              <w:bottom w:val="single" w:sz="1" w:space="0" w:color="000000"/>
              <w:right w:val="single" w:sz="1" w:space="0" w:color="000000"/>
            </w:tcBorders>
          </w:tcPr>
          <w:p w14:paraId="55755089" w14:textId="77777777" w:rsidR="00F23715" w:rsidRDefault="00000000">
            <w:pPr>
              <w:spacing w:line="360" w:lineRule="auto"/>
            </w:pPr>
            <w:r>
              <w:rPr>
                <w:rFonts w:ascii="Helvetica Neue" w:eastAsia="Helvetica Neue" w:hAnsi="Helvetica Neue" w:cs="Helvetica Neue"/>
                <w:color w:val="000000"/>
                <w:sz w:val="17"/>
              </w:rPr>
              <w:t>Auslöser</w:t>
            </w:r>
          </w:p>
        </w:tc>
        <w:tc>
          <w:tcPr>
            <w:tcW w:w="0" w:type="auto"/>
            <w:tcBorders>
              <w:top w:val="single" w:sz="1" w:space="0" w:color="000000"/>
              <w:bottom w:val="single" w:sz="1" w:space="0" w:color="000000"/>
              <w:right w:val="single" w:sz="1" w:space="0" w:color="000000"/>
            </w:tcBorders>
          </w:tcPr>
          <w:p w14:paraId="109F870B" w14:textId="77777777" w:rsidR="00F23715" w:rsidRDefault="00000000">
            <w:pPr>
              <w:spacing w:line="360" w:lineRule="auto"/>
            </w:pPr>
            <w:r>
              <w:rPr>
                <w:rFonts w:ascii="Helvetica Neue" w:eastAsia="Helvetica Neue" w:hAnsi="Helvetica Neue" w:cs="Helvetica Neue"/>
                <w:color w:val="000000"/>
                <w:sz w:val="17"/>
              </w:rPr>
              <w:t>Aktiver Agent</w:t>
            </w:r>
          </w:p>
        </w:tc>
        <w:tc>
          <w:tcPr>
            <w:tcW w:w="0" w:type="auto"/>
            <w:tcBorders>
              <w:top w:val="single" w:sz="1" w:space="0" w:color="000000"/>
              <w:bottom w:val="single" w:sz="1" w:space="0" w:color="000000"/>
              <w:right w:val="single" w:sz="1" w:space="0" w:color="000000"/>
            </w:tcBorders>
          </w:tcPr>
          <w:p w14:paraId="530C5A5B" w14:textId="77777777" w:rsidR="00F23715" w:rsidRDefault="00000000">
            <w:pPr>
              <w:spacing w:line="360" w:lineRule="auto"/>
            </w:pPr>
            <w:r>
              <w:rPr>
                <w:rFonts w:ascii="Helvetica Neue" w:eastAsia="Helvetica Neue" w:hAnsi="Helvetica Neue" w:cs="Helvetica Neue"/>
                <w:color w:val="000000"/>
                <w:sz w:val="17"/>
              </w:rPr>
              <w:t>Liest aus</w:t>
            </w:r>
          </w:p>
        </w:tc>
        <w:tc>
          <w:tcPr>
            <w:tcW w:w="0" w:type="auto"/>
            <w:tcBorders>
              <w:top w:val="single" w:sz="1" w:space="0" w:color="000000"/>
              <w:bottom w:val="single" w:sz="1" w:space="0" w:color="000000"/>
            </w:tcBorders>
          </w:tcPr>
          <w:p w14:paraId="1BF33917" w14:textId="77777777" w:rsidR="00F23715" w:rsidRDefault="00000000">
            <w:pPr>
              <w:spacing w:line="360" w:lineRule="auto"/>
            </w:pPr>
            <w:r>
              <w:rPr>
                <w:rFonts w:ascii="Helvetica Neue" w:eastAsia="Helvetica Neue" w:hAnsi="Helvetica Neue" w:cs="Helvetica Neue"/>
                <w:color w:val="000000"/>
                <w:sz w:val="17"/>
              </w:rPr>
              <w:t>Schreibt in</w:t>
            </w:r>
          </w:p>
        </w:tc>
      </w:tr>
      <w:tr w:rsidR="00F23715" w14:paraId="59AFDD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666E97" w14:textId="77777777" w:rsidR="00F23715" w:rsidRDefault="00000000">
            <w:pPr>
              <w:spacing w:line="360" w:lineRule="auto"/>
            </w:pPr>
            <w:r>
              <w:rPr>
                <w:rFonts w:eastAsia="Georgia" w:hAnsi="Georgia" w:cs="Georgia"/>
                <w:b/>
                <w:color w:val="000000"/>
                <w:sz w:val="17"/>
              </w:rPr>
              <w:t>Projektstart</w:t>
            </w:r>
          </w:p>
        </w:tc>
        <w:tc>
          <w:tcPr>
            <w:tcW w:w="0" w:type="auto"/>
            <w:tcBorders>
              <w:top w:val="single" w:sz="1" w:space="0" w:color="000000"/>
              <w:bottom w:val="single" w:sz="1" w:space="0" w:color="000000"/>
              <w:right w:val="single" w:sz="1" w:space="0" w:color="000000"/>
            </w:tcBorders>
          </w:tcPr>
          <w:p w14:paraId="0EAD71AC" w14:textId="77777777" w:rsidR="00F23715" w:rsidRDefault="00000000">
            <w:pPr>
              <w:spacing w:line="360" w:lineRule="auto"/>
            </w:pPr>
            <w:r>
              <w:rPr>
                <w:rFonts w:ascii="Helvetica Neue" w:eastAsia="Helvetica Neue" w:hAnsi="Helvetica Neue" w:cs="Helvetica Neue"/>
                <w:color w:val="000000"/>
                <w:sz w:val="17"/>
              </w:rPr>
              <w:t>Nutzer:in startet neues Projekt</w:t>
            </w:r>
          </w:p>
        </w:tc>
        <w:tc>
          <w:tcPr>
            <w:tcW w:w="0" w:type="auto"/>
            <w:tcBorders>
              <w:top w:val="single" w:sz="1" w:space="0" w:color="000000"/>
              <w:bottom w:val="single" w:sz="1" w:space="0" w:color="000000"/>
              <w:right w:val="single" w:sz="1" w:space="0" w:color="000000"/>
            </w:tcBorders>
          </w:tcPr>
          <w:p w14:paraId="2EEE8CA8" w14:textId="77777777" w:rsidR="00F23715" w:rsidRDefault="00000000">
            <w:pPr>
              <w:spacing w:line="360" w:lineRule="auto"/>
            </w:pPr>
            <w:r>
              <w:rPr>
                <w:rFonts w:ascii="Helvetica Neue" w:eastAsia="Helvetica Neue" w:hAnsi="Helvetica Neue" w:cs="Helvetica Neue"/>
                <w:color w:val="000000"/>
                <w:sz w:val="17"/>
              </w:rPr>
              <w:t>Planungs-Agent</w:t>
            </w:r>
          </w:p>
        </w:tc>
        <w:tc>
          <w:tcPr>
            <w:tcW w:w="0" w:type="auto"/>
            <w:tcBorders>
              <w:top w:val="single" w:sz="1" w:space="0" w:color="000000"/>
              <w:bottom w:val="single" w:sz="1" w:space="0" w:color="000000"/>
              <w:right w:val="single" w:sz="1" w:space="0" w:color="000000"/>
            </w:tcBorders>
          </w:tcPr>
          <w:p w14:paraId="1096D337" w14:textId="77777777" w:rsidR="00F23715" w:rsidRDefault="00000000">
            <w:pPr>
              <w:spacing w:line="360" w:lineRule="auto"/>
            </w:pPr>
            <w:r>
              <w:rPr>
                <w:rFonts w:ascii="Helvetica Neue" w:eastAsia="Helvetica Neue" w:hAnsi="Helvetica Neue" w:cs="Helvetica Neue"/>
                <w:color w:val="000000"/>
                <w:sz w:val="17"/>
              </w:rPr>
              <w:t>Stammdaten (Profil)</w:t>
            </w:r>
          </w:p>
        </w:tc>
        <w:tc>
          <w:tcPr>
            <w:tcW w:w="0" w:type="auto"/>
            <w:tcBorders>
              <w:top w:val="single" w:sz="1" w:space="0" w:color="000000"/>
              <w:bottom w:val="single" w:sz="1" w:space="0" w:color="000000"/>
            </w:tcBorders>
          </w:tcPr>
          <w:p w14:paraId="053191B7" w14:textId="77777777" w:rsidR="00F23715" w:rsidRDefault="00000000">
            <w:pPr>
              <w:spacing w:line="360" w:lineRule="auto"/>
            </w:pPr>
            <w:r>
              <w:rPr>
                <w:rFonts w:ascii="Helvetica Neue" w:eastAsia="Helvetica Neue" w:hAnsi="Helvetica Neue" w:cs="Helvetica Neue"/>
                <w:color w:val="000000"/>
                <w:sz w:val="17"/>
              </w:rPr>
              <w:t>Projekte</w:t>
            </w:r>
          </w:p>
        </w:tc>
      </w:tr>
      <w:tr w:rsidR="00F23715" w14:paraId="290AFF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DD6794" w14:textId="77777777" w:rsidR="00F23715" w:rsidRDefault="00000000">
            <w:pPr>
              <w:spacing w:line="360" w:lineRule="auto"/>
            </w:pPr>
            <w:r>
              <w:rPr>
                <w:rFonts w:eastAsia="Georgia" w:hAnsi="Georgia" w:cs="Georgia"/>
                <w:b/>
                <w:color w:val="000000"/>
                <w:sz w:val="17"/>
              </w:rPr>
              <w:t>Jede Dialogrunde</w:t>
            </w:r>
          </w:p>
        </w:tc>
        <w:tc>
          <w:tcPr>
            <w:tcW w:w="0" w:type="auto"/>
            <w:tcBorders>
              <w:top w:val="single" w:sz="1" w:space="0" w:color="000000"/>
              <w:bottom w:val="single" w:sz="1" w:space="0" w:color="000000"/>
              <w:right w:val="single" w:sz="1" w:space="0" w:color="000000"/>
            </w:tcBorders>
          </w:tcPr>
          <w:p w14:paraId="2ADB6BA3" w14:textId="77777777" w:rsidR="00F23715" w:rsidRDefault="00000000">
            <w:pPr>
              <w:spacing w:line="360" w:lineRule="auto"/>
            </w:pPr>
            <w:r>
              <w:rPr>
                <w:rFonts w:ascii="Helvetica Neue" w:eastAsia="Helvetica Neue" w:hAnsi="Helvetica Neue" w:cs="Helvetica Neue"/>
                <w:color w:val="000000"/>
                <w:sz w:val="17"/>
              </w:rPr>
              <w:t>Planungs-Agent stellt nächste Frage</w:t>
            </w:r>
          </w:p>
        </w:tc>
        <w:tc>
          <w:tcPr>
            <w:tcW w:w="0" w:type="auto"/>
            <w:tcBorders>
              <w:top w:val="single" w:sz="1" w:space="0" w:color="000000"/>
              <w:bottom w:val="single" w:sz="1" w:space="0" w:color="000000"/>
              <w:right w:val="single" w:sz="1" w:space="0" w:color="000000"/>
            </w:tcBorders>
          </w:tcPr>
          <w:p w14:paraId="3EBD2202" w14:textId="77777777" w:rsidR="00F23715" w:rsidRDefault="00000000">
            <w:pPr>
              <w:spacing w:line="360" w:lineRule="auto"/>
            </w:pPr>
            <w:r>
              <w:rPr>
                <w:rFonts w:ascii="Helvetica Neue" w:eastAsia="Helvetica Neue" w:hAnsi="Helvetica Neue" w:cs="Helvetica Neue"/>
                <w:color w:val="000000"/>
                <w:sz w:val="17"/>
              </w:rPr>
              <w:t>Planungs-Agent</w:t>
            </w:r>
          </w:p>
        </w:tc>
        <w:tc>
          <w:tcPr>
            <w:tcW w:w="0" w:type="auto"/>
            <w:tcBorders>
              <w:top w:val="single" w:sz="1" w:space="0" w:color="000000"/>
              <w:bottom w:val="single" w:sz="1" w:space="0" w:color="000000"/>
              <w:right w:val="single" w:sz="1" w:space="0" w:color="000000"/>
            </w:tcBorders>
          </w:tcPr>
          <w:p w14:paraId="78CE7FBD" w14:textId="77777777" w:rsidR="00F23715" w:rsidRDefault="00000000">
            <w:pPr>
              <w:spacing w:line="360" w:lineRule="auto"/>
            </w:pPr>
            <w:r>
              <w:rPr>
                <w:rFonts w:ascii="Helvetica Neue" w:eastAsia="Helvetica Neue" w:hAnsi="Helvetica Neue" w:cs="Helvetica Neue"/>
                <w:color w:val="000000"/>
                <w:sz w:val="17"/>
              </w:rPr>
              <w:t>Fragenkatalog (Referenz), Block-Summaries</w:t>
            </w:r>
          </w:p>
        </w:tc>
        <w:tc>
          <w:tcPr>
            <w:tcW w:w="0" w:type="auto"/>
            <w:tcBorders>
              <w:top w:val="single" w:sz="1" w:space="0" w:color="000000"/>
              <w:bottom w:val="single" w:sz="1" w:space="0" w:color="000000"/>
            </w:tcBorders>
          </w:tcPr>
          <w:p w14:paraId="25076DC6" w14:textId="77777777" w:rsidR="00F23715" w:rsidRDefault="00000000">
            <w:pPr>
              <w:spacing w:line="360" w:lineRule="auto"/>
            </w:pPr>
            <w:r>
              <w:rPr>
                <w:rFonts w:ascii="Helvetica Neue" w:eastAsia="Helvetica Neue" w:hAnsi="Helvetica Neue" w:cs="Helvetica Neue"/>
                <w:color w:val="000000"/>
                <w:sz w:val="17"/>
              </w:rPr>
              <w:t>Dialogantworten, Block-Summaries, Snapshots</w:t>
            </w:r>
          </w:p>
        </w:tc>
      </w:tr>
      <w:tr w:rsidR="00F23715" w14:paraId="54E6B7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E57413" w14:textId="77777777" w:rsidR="00F23715" w:rsidRDefault="00000000">
            <w:pPr>
              <w:spacing w:line="360" w:lineRule="auto"/>
            </w:pPr>
            <w:r>
              <w:rPr>
                <w:rFonts w:eastAsia="Georgia" w:hAnsi="Georgia" w:cs="Georgia"/>
                <w:b/>
                <w:color w:val="000000"/>
                <w:sz w:val="17"/>
              </w:rPr>
              <w:t>Datei-Upload</w:t>
            </w:r>
          </w:p>
        </w:tc>
        <w:tc>
          <w:tcPr>
            <w:tcW w:w="0" w:type="auto"/>
            <w:tcBorders>
              <w:top w:val="single" w:sz="1" w:space="0" w:color="000000"/>
              <w:bottom w:val="single" w:sz="1" w:space="0" w:color="000000"/>
              <w:right w:val="single" w:sz="1" w:space="0" w:color="000000"/>
            </w:tcBorders>
          </w:tcPr>
          <w:p w14:paraId="6EA2C4E8" w14:textId="77777777" w:rsidR="00F23715" w:rsidRDefault="00000000">
            <w:pPr>
              <w:spacing w:line="360" w:lineRule="auto"/>
            </w:pPr>
            <w:r>
              <w:rPr>
                <w:rFonts w:ascii="Helvetica Neue" w:eastAsia="Helvetica Neue" w:hAnsi="Helvetica Neue" w:cs="Helvetica Neue"/>
                <w:color w:val="000000"/>
                <w:sz w:val="17"/>
              </w:rPr>
              <w:t>Nutzer:in lädt Dokument hoch</w:t>
            </w:r>
          </w:p>
        </w:tc>
        <w:tc>
          <w:tcPr>
            <w:tcW w:w="0" w:type="auto"/>
            <w:tcBorders>
              <w:top w:val="single" w:sz="1" w:space="0" w:color="000000"/>
              <w:bottom w:val="single" w:sz="1" w:space="0" w:color="000000"/>
              <w:right w:val="single" w:sz="1" w:space="0" w:color="000000"/>
            </w:tcBorders>
          </w:tcPr>
          <w:p w14:paraId="7568E779" w14:textId="77777777" w:rsidR="00F23715" w:rsidRDefault="00000000">
            <w:pPr>
              <w:spacing w:line="360" w:lineRule="auto"/>
            </w:pPr>
            <w:r>
              <w:rPr>
                <w:rFonts w:ascii="Helvetica Neue" w:eastAsia="Helvetica Neue" w:hAnsi="Helvetica Neue" w:cs="Helvetica Neue"/>
                <w:color w:val="000000"/>
                <w:sz w:val="17"/>
              </w:rPr>
              <w:t>Kontext-Agent</w:t>
            </w:r>
          </w:p>
        </w:tc>
        <w:tc>
          <w:tcPr>
            <w:tcW w:w="0" w:type="auto"/>
            <w:tcBorders>
              <w:top w:val="single" w:sz="1" w:space="0" w:color="000000"/>
              <w:bottom w:val="single" w:sz="1" w:space="0" w:color="000000"/>
              <w:right w:val="single" w:sz="1" w:space="0" w:color="000000"/>
            </w:tcBorders>
          </w:tcPr>
          <w:p w14:paraId="5484FC13" w14:textId="77777777" w:rsidR="00F23715" w:rsidRDefault="00000000">
            <w:pPr>
              <w:spacing w:line="360" w:lineRule="auto"/>
            </w:pPr>
            <w:r>
              <w:rPr>
                <w:rFonts w:ascii="Helvetica Neue" w:eastAsia="Helvetica Neue" w:hAnsi="Helvetica Neue" w:cs="Helvetica Neue"/>
                <w:color w:val="000000"/>
                <w:sz w:val="17"/>
              </w:rPr>
              <w:t>Kontextdateien</w:t>
            </w:r>
          </w:p>
        </w:tc>
        <w:tc>
          <w:tcPr>
            <w:tcW w:w="0" w:type="auto"/>
            <w:tcBorders>
              <w:top w:val="single" w:sz="1" w:space="0" w:color="000000"/>
              <w:bottom w:val="single" w:sz="1" w:space="0" w:color="000000"/>
            </w:tcBorders>
          </w:tcPr>
          <w:p w14:paraId="0CC74D22" w14:textId="77777777" w:rsidR="00F23715" w:rsidRDefault="00000000">
            <w:pPr>
              <w:spacing w:line="360" w:lineRule="auto"/>
            </w:pPr>
            <w:r>
              <w:rPr>
                <w:rFonts w:ascii="Helvetica Neue" w:eastAsia="Helvetica Neue" w:hAnsi="Helvetica Neue" w:cs="Helvetica Neue"/>
                <w:color w:val="000000"/>
                <w:sz w:val="17"/>
              </w:rPr>
              <w:t>Kontexteinträge (Status: Vorschlag)</w:t>
            </w:r>
          </w:p>
        </w:tc>
      </w:tr>
      <w:tr w:rsidR="00F23715" w14:paraId="7B66A6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288110" w14:textId="77777777" w:rsidR="00F23715" w:rsidRDefault="00000000">
            <w:pPr>
              <w:spacing w:line="360" w:lineRule="auto"/>
            </w:pPr>
            <w:r>
              <w:rPr>
                <w:rFonts w:eastAsia="Georgia" w:hAnsi="Georgia" w:cs="Georgia"/>
                <w:b/>
                <w:color w:val="000000"/>
                <w:sz w:val="17"/>
              </w:rPr>
              <w:lastRenderedPageBreak/>
              <w:t>Web-Recherche</w:t>
            </w:r>
          </w:p>
        </w:tc>
        <w:tc>
          <w:tcPr>
            <w:tcW w:w="0" w:type="auto"/>
            <w:tcBorders>
              <w:top w:val="single" w:sz="1" w:space="0" w:color="000000"/>
              <w:bottom w:val="single" w:sz="1" w:space="0" w:color="000000"/>
              <w:right w:val="single" w:sz="1" w:space="0" w:color="000000"/>
            </w:tcBorders>
          </w:tcPr>
          <w:p w14:paraId="56EC0C3E" w14:textId="77777777" w:rsidR="00F23715" w:rsidRDefault="00000000">
            <w:pPr>
              <w:spacing w:line="360" w:lineRule="auto"/>
            </w:pPr>
            <w:r>
              <w:rPr>
                <w:rFonts w:ascii="Helvetica Neue" w:eastAsia="Helvetica Neue" w:hAnsi="Helvetica Neue" w:cs="Helvetica Neue"/>
                <w:color w:val="000000"/>
                <w:sz w:val="17"/>
              </w:rPr>
              <w:t>Nutzer:in klickt „Hintergrund ergänzen" oder System erkennt Lücke</w:t>
            </w:r>
          </w:p>
        </w:tc>
        <w:tc>
          <w:tcPr>
            <w:tcW w:w="0" w:type="auto"/>
            <w:tcBorders>
              <w:top w:val="single" w:sz="1" w:space="0" w:color="000000"/>
              <w:bottom w:val="single" w:sz="1" w:space="0" w:color="000000"/>
              <w:right w:val="single" w:sz="1" w:space="0" w:color="000000"/>
            </w:tcBorders>
          </w:tcPr>
          <w:p w14:paraId="389E80AA" w14:textId="77777777" w:rsidR="00F23715" w:rsidRDefault="00000000">
            <w:pPr>
              <w:spacing w:line="360" w:lineRule="auto"/>
            </w:pPr>
            <w:r>
              <w:rPr>
                <w:rFonts w:ascii="Helvetica Neue" w:eastAsia="Helvetica Neue" w:hAnsi="Helvetica Neue" w:cs="Helvetica Neue"/>
                <w:color w:val="000000"/>
                <w:sz w:val="17"/>
              </w:rPr>
              <w:t>Kontext-Agent</w:t>
            </w:r>
          </w:p>
        </w:tc>
        <w:tc>
          <w:tcPr>
            <w:tcW w:w="0" w:type="auto"/>
            <w:tcBorders>
              <w:top w:val="single" w:sz="1" w:space="0" w:color="000000"/>
              <w:bottom w:val="single" w:sz="1" w:space="0" w:color="000000"/>
              <w:right w:val="single" w:sz="1" w:space="0" w:color="000000"/>
            </w:tcBorders>
          </w:tcPr>
          <w:p w14:paraId="33BAC0F1" w14:textId="77777777" w:rsidR="00F23715" w:rsidRDefault="00000000">
            <w:pPr>
              <w:spacing w:line="360" w:lineRule="auto"/>
            </w:pPr>
            <w:r>
              <w:rPr>
                <w:rFonts w:ascii="Helvetica Neue" w:eastAsia="Helvetica Neue" w:hAnsi="Helvetica Neue" w:cs="Helvetica Neue"/>
                <w:color w:val="000000"/>
                <w:sz w:val="17"/>
              </w:rPr>
              <w:t>Methodendatenbank (optional)</w:t>
            </w:r>
          </w:p>
        </w:tc>
        <w:tc>
          <w:tcPr>
            <w:tcW w:w="0" w:type="auto"/>
            <w:tcBorders>
              <w:top w:val="single" w:sz="1" w:space="0" w:color="000000"/>
              <w:bottom w:val="single" w:sz="1" w:space="0" w:color="000000"/>
            </w:tcBorders>
          </w:tcPr>
          <w:p w14:paraId="1E88A675" w14:textId="77777777" w:rsidR="00F23715" w:rsidRDefault="00000000">
            <w:pPr>
              <w:spacing w:line="360" w:lineRule="auto"/>
            </w:pPr>
            <w:r>
              <w:rPr>
                <w:rFonts w:ascii="Helvetica Neue" w:eastAsia="Helvetica Neue" w:hAnsi="Helvetica Neue" w:cs="Helvetica Neue"/>
                <w:color w:val="000000"/>
                <w:sz w:val="17"/>
              </w:rPr>
              <w:t>Kontexteinträge (Status: Vorschlag)</w:t>
            </w:r>
          </w:p>
        </w:tc>
      </w:tr>
      <w:tr w:rsidR="00F23715" w14:paraId="048943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03E31A" w14:textId="77777777" w:rsidR="00F23715" w:rsidRDefault="00000000">
            <w:pPr>
              <w:spacing w:line="360" w:lineRule="auto"/>
            </w:pPr>
            <w:r>
              <w:rPr>
                <w:rFonts w:eastAsia="Georgia" w:hAnsi="Georgia" w:cs="Georgia"/>
                <w:b/>
                <w:color w:val="000000"/>
                <w:sz w:val="17"/>
              </w:rPr>
              <w:t>Konflikt erkannt</w:t>
            </w:r>
          </w:p>
        </w:tc>
        <w:tc>
          <w:tcPr>
            <w:tcW w:w="0" w:type="auto"/>
            <w:tcBorders>
              <w:top w:val="single" w:sz="1" w:space="0" w:color="000000"/>
              <w:bottom w:val="single" w:sz="1" w:space="0" w:color="000000"/>
              <w:right w:val="single" w:sz="1" w:space="0" w:color="000000"/>
            </w:tcBorders>
          </w:tcPr>
          <w:p w14:paraId="2C2C22CE" w14:textId="77777777" w:rsidR="00F23715" w:rsidRDefault="00000000">
            <w:pPr>
              <w:spacing w:line="360" w:lineRule="auto"/>
            </w:pPr>
            <w:r>
              <w:rPr>
                <w:rFonts w:ascii="Helvetica Neue" w:eastAsia="Helvetica Neue" w:hAnsi="Helvetica Neue" w:cs="Helvetica Neue"/>
                <w:color w:val="000000"/>
                <w:sz w:val="17"/>
              </w:rPr>
              <w:t>Kontext-Agent stellt Widerspruch fest</w:t>
            </w:r>
          </w:p>
        </w:tc>
        <w:tc>
          <w:tcPr>
            <w:tcW w:w="0" w:type="auto"/>
            <w:tcBorders>
              <w:top w:val="single" w:sz="1" w:space="0" w:color="000000"/>
              <w:bottom w:val="single" w:sz="1" w:space="0" w:color="000000"/>
              <w:right w:val="single" w:sz="1" w:space="0" w:color="000000"/>
            </w:tcBorders>
          </w:tcPr>
          <w:p w14:paraId="344001D1" w14:textId="77777777" w:rsidR="00F23715" w:rsidRDefault="00000000">
            <w:pPr>
              <w:spacing w:line="360" w:lineRule="auto"/>
            </w:pPr>
            <w:r>
              <w:rPr>
                <w:rFonts w:ascii="Helvetica Neue" w:eastAsia="Helvetica Neue" w:hAnsi="Helvetica Neue" w:cs="Helvetica Neue"/>
                <w:color w:val="000000"/>
                <w:sz w:val="17"/>
              </w:rPr>
              <w:t>Kontext-Agent + Notification Service</w:t>
            </w:r>
          </w:p>
        </w:tc>
        <w:tc>
          <w:tcPr>
            <w:tcW w:w="0" w:type="auto"/>
            <w:tcBorders>
              <w:top w:val="single" w:sz="1" w:space="0" w:color="000000"/>
              <w:bottom w:val="single" w:sz="1" w:space="0" w:color="000000"/>
              <w:right w:val="single" w:sz="1" w:space="0" w:color="000000"/>
            </w:tcBorders>
          </w:tcPr>
          <w:p w14:paraId="1692859F" w14:textId="77777777" w:rsidR="00F23715" w:rsidRDefault="00000000">
            <w:pPr>
              <w:spacing w:line="360" w:lineRule="auto"/>
            </w:pPr>
            <w:r>
              <w:rPr>
                <w:rFonts w:ascii="Helvetica Neue" w:eastAsia="Helvetica Neue" w:hAnsi="Helvetica Neue" w:cs="Helvetica Neue"/>
                <w:color w:val="000000"/>
                <w:sz w:val="17"/>
              </w:rPr>
              <w:t>Bestehende Kontexteinträge</w:t>
            </w:r>
          </w:p>
        </w:tc>
        <w:tc>
          <w:tcPr>
            <w:tcW w:w="0" w:type="auto"/>
            <w:tcBorders>
              <w:top w:val="single" w:sz="1" w:space="0" w:color="000000"/>
              <w:bottom w:val="single" w:sz="1" w:space="0" w:color="000000"/>
            </w:tcBorders>
          </w:tcPr>
          <w:p w14:paraId="0E1CDE4F" w14:textId="77777777" w:rsidR="00F23715" w:rsidRDefault="00000000">
            <w:pPr>
              <w:spacing w:line="360" w:lineRule="auto"/>
            </w:pPr>
            <w:r>
              <w:rPr>
                <w:rFonts w:ascii="Helvetica Neue" w:eastAsia="Helvetica Neue" w:hAnsi="Helvetica Neue" w:cs="Helvetica Neue"/>
                <w:color w:val="000000"/>
                <w:sz w:val="17"/>
              </w:rPr>
              <w:t>Kontexteinträge (Status: Konflikt), Systemlog, Benachrichtigungen</w:t>
            </w:r>
          </w:p>
        </w:tc>
      </w:tr>
      <w:tr w:rsidR="00F23715" w14:paraId="0C7E74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E9DEEA" w14:textId="77777777" w:rsidR="00F23715" w:rsidRDefault="00000000">
            <w:pPr>
              <w:spacing w:line="360" w:lineRule="auto"/>
            </w:pPr>
            <w:r>
              <w:rPr>
                <w:rFonts w:eastAsia="Georgia" w:hAnsi="Georgia" w:cs="Georgia"/>
                <w:b/>
                <w:color w:val="000000"/>
                <w:sz w:val="17"/>
              </w:rPr>
              <w:t>Zielgruppe unklar</w:t>
            </w:r>
          </w:p>
        </w:tc>
        <w:tc>
          <w:tcPr>
            <w:tcW w:w="0" w:type="auto"/>
            <w:tcBorders>
              <w:top w:val="single" w:sz="1" w:space="0" w:color="000000"/>
              <w:bottom w:val="single" w:sz="1" w:space="0" w:color="000000"/>
              <w:right w:val="single" w:sz="1" w:space="0" w:color="000000"/>
            </w:tcBorders>
          </w:tcPr>
          <w:p w14:paraId="47197D37" w14:textId="77777777" w:rsidR="00F23715" w:rsidRDefault="00000000">
            <w:pPr>
              <w:spacing w:line="360" w:lineRule="auto"/>
            </w:pPr>
            <w:r>
              <w:rPr>
                <w:rFonts w:ascii="Helvetica Neue" w:eastAsia="Helvetica Neue" w:hAnsi="Helvetica Neue" w:cs="Helvetica Neue"/>
                <w:color w:val="000000"/>
                <w:sz w:val="17"/>
              </w:rPr>
              <w:t>Block B abgeschlossen, Zielgruppe sehr breit</w:t>
            </w:r>
          </w:p>
        </w:tc>
        <w:tc>
          <w:tcPr>
            <w:tcW w:w="0" w:type="auto"/>
            <w:tcBorders>
              <w:top w:val="single" w:sz="1" w:space="0" w:color="000000"/>
              <w:bottom w:val="single" w:sz="1" w:space="0" w:color="000000"/>
              <w:right w:val="single" w:sz="1" w:space="0" w:color="000000"/>
            </w:tcBorders>
          </w:tcPr>
          <w:p w14:paraId="37E58863" w14:textId="77777777" w:rsidR="00F23715" w:rsidRDefault="00000000">
            <w:pPr>
              <w:spacing w:line="360" w:lineRule="auto"/>
            </w:pPr>
            <w:r>
              <w:rPr>
                <w:rFonts w:ascii="Helvetica Neue" w:eastAsia="Helvetica Neue" w:hAnsi="Helvetica Neue" w:cs="Helvetica Neue"/>
                <w:color w:val="000000"/>
                <w:sz w:val="17"/>
              </w:rPr>
              <w:t>Zielgruppen-Agent</w:t>
            </w:r>
          </w:p>
        </w:tc>
        <w:tc>
          <w:tcPr>
            <w:tcW w:w="0" w:type="auto"/>
            <w:tcBorders>
              <w:top w:val="single" w:sz="1" w:space="0" w:color="000000"/>
              <w:bottom w:val="single" w:sz="1" w:space="0" w:color="000000"/>
              <w:right w:val="single" w:sz="1" w:space="0" w:color="000000"/>
            </w:tcBorders>
          </w:tcPr>
          <w:p w14:paraId="7BAE1CE5" w14:textId="77777777" w:rsidR="00F23715" w:rsidRDefault="00000000">
            <w:pPr>
              <w:spacing w:line="360" w:lineRule="auto"/>
            </w:pPr>
            <w:r>
              <w:rPr>
                <w:rFonts w:ascii="Helvetica Neue" w:eastAsia="Helvetica Neue" w:hAnsi="Helvetica Neue" w:cs="Helvetica Neue"/>
                <w:color w:val="000000"/>
                <w:sz w:val="17"/>
              </w:rPr>
              <w:t>Kontexteinträge (nur Übernommen), Dialogantworten</w:t>
            </w:r>
          </w:p>
        </w:tc>
        <w:tc>
          <w:tcPr>
            <w:tcW w:w="0" w:type="auto"/>
            <w:tcBorders>
              <w:top w:val="single" w:sz="1" w:space="0" w:color="000000"/>
              <w:bottom w:val="single" w:sz="1" w:space="0" w:color="000000"/>
            </w:tcBorders>
          </w:tcPr>
          <w:p w14:paraId="619782B6" w14:textId="77777777" w:rsidR="00F23715" w:rsidRDefault="00000000">
            <w:pPr>
              <w:spacing w:line="360" w:lineRule="auto"/>
            </w:pPr>
            <w:r>
              <w:rPr>
                <w:rFonts w:ascii="Helvetica Neue" w:eastAsia="Helvetica Neue" w:hAnsi="Helvetica Neue" w:cs="Helvetica Neue"/>
                <w:color w:val="000000"/>
                <w:sz w:val="17"/>
              </w:rPr>
              <w:t>Zielgruppenprofile, Barrieren, Bedarfe</w:t>
            </w:r>
          </w:p>
        </w:tc>
      </w:tr>
      <w:tr w:rsidR="00F23715" w14:paraId="4214F7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41B027" w14:textId="77777777" w:rsidR="00F23715" w:rsidRDefault="00000000">
            <w:pPr>
              <w:spacing w:line="360" w:lineRule="auto"/>
            </w:pPr>
            <w:r>
              <w:rPr>
                <w:rFonts w:eastAsia="Georgia" w:hAnsi="Georgia" w:cs="Georgia"/>
                <w:b/>
                <w:color w:val="000000"/>
                <w:sz w:val="17"/>
              </w:rPr>
              <w:t>Format noch offen</w:t>
            </w:r>
          </w:p>
        </w:tc>
        <w:tc>
          <w:tcPr>
            <w:tcW w:w="0" w:type="auto"/>
            <w:tcBorders>
              <w:top w:val="single" w:sz="1" w:space="0" w:color="000000"/>
              <w:bottom w:val="single" w:sz="1" w:space="0" w:color="000000"/>
              <w:right w:val="single" w:sz="1" w:space="0" w:color="000000"/>
            </w:tcBorders>
          </w:tcPr>
          <w:p w14:paraId="750FA8BF" w14:textId="77777777" w:rsidR="00F23715" w:rsidRDefault="00000000">
            <w:pPr>
              <w:spacing w:line="360" w:lineRule="auto"/>
            </w:pPr>
            <w:r>
              <w:rPr>
                <w:rFonts w:ascii="Helvetica Neue" w:eastAsia="Helvetica Neue" w:hAnsi="Helvetica Neue" w:cs="Helvetica Neue"/>
                <w:color w:val="000000"/>
                <w:sz w:val="17"/>
              </w:rPr>
              <w:t>Zielgruppenprofil liegt vor</w:t>
            </w:r>
          </w:p>
        </w:tc>
        <w:tc>
          <w:tcPr>
            <w:tcW w:w="0" w:type="auto"/>
            <w:tcBorders>
              <w:top w:val="single" w:sz="1" w:space="0" w:color="000000"/>
              <w:bottom w:val="single" w:sz="1" w:space="0" w:color="000000"/>
              <w:right w:val="single" w:sz="1" w:space="0" w:color="000000"/>
            </w:tcBorders>
          </w:tcPr>
          <w:p w14:paraId="74C9ACC2" w14:textId="77777777" w:rsidR="00F23715" w:rsidRDefault="00000000">
            <w:pPr>
              <w:spacing w:line="360" w:lineRule="auto"/>
            </w:pPr>
            <w:r>
              <w:rPr>
                <w:rFonts w:ascii="Helvetica Neue" w:eastAsia="Helvetica Neue" w:hAnsi="Helvetica Neue" w:cs="Helvetica Neue"/>
                <w:color w:val="000000"/>
                <w:sz w:val="17"/>
              </w:rPr>
              <w:t>Strategie-Agent</w:t>
            </w:r>
          </w:p>
        </w:tc>
        <w:tc>
          <w:tcPr>
            <w:tcW w:w="0" w:type="auto"/>
            <w:tcBorders>
              <w:top w:val="single" w:sz="1" w:space="0" w:color="000000"/>
              <w:bottom w:val="single" w:sz="1" w:space="0" w:color="000000"/>
              <w:right w:val="single" w:sz="1" w:space="0" w:color="000000"/>
            </w:tcBorders>
          </w:tcPr>
          <w:p w14:paraId="77F5749A" w14:textId="77777777" w:rsidR="00F23715" w:rsidRDefault="00000000">
            <w:pPr>
              <w:spacing w:line="360" w:lineRule="auto"/>
            </w:pPr>
            <w:r>
              <w:rPr>
                <w:rFonts w:ascii="Helvetica Neue" w:eastAsia="Helvetica Neue" w:hAnsi="Helvetica Neue" w:cs="Helvetica Neue"/>
                <w:color w:val="000000"/>
                <w:sz w:val="17"/>
              </w:rPr>
              <w:t>Methodendatenbank (Referenz), Zielgruppenprofile, Kontexteinträge (nur Übernommen)</w:t>
            </w:r>
          </w:p>
        </w:tc>
        <w:tc>
          <w:tcPr>
            <w:tcW w:w="0" w:type="auto"/>
            <w:tcBorders>
              <w:top w:val="single" w:sz="1" w:space="0" w:color="000000"/>
              <w:bottom w:val="single" w:sz="1" w:space="0" w:color="000000"/>
            </w:tcBorders>
          </w:tcPr>
          <w:p w14:paraId="1E8727F7" w14:textId="77777777" w:rsidR="00F23715" w:rsidRDefault="00000000">
            <w:pPr>
              <w:spacing w:line="360" w:lineRule="auto"/>
            </w:pPr>
            <w:r>
              <w:rPr>
                <w:rFonts w:ascii="Helvetica Neue" w:eastAsia="Helvetica Neue" w:hAnsi="Helvetica Neue" w:cs="Helvetica Neue"/>
                <w:color w:val="000000"/>
                <w:sz w:val="17"/>
              </w:rPr>
              <w:t>Strategieläufe, Strategieempfehlungen, Kommunikationsstrategien, Risiken</w:t>
            </w:r>
          </w:p>
        </w:tc>
      </w:tr>
      <w:tr w:rsidR="00F23715" w14:paraId="64365B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673833" w14:textId="77777777" w:rsidR="00F23715" w:rsidRDefault="00000000">
            <w:pPr>
              <w:spacing w:line="360" w:lineRule="auto"/>
            </w:pPr>
            <w:r>
              <w:rPr>
                <w:rFonts w:eastAsia="Georgia" w:hAnsi="Georgia" w:cs="Georgia"/>
                <w:b/>
                <w:color w:val="000000"/>
                <w:sz w:val="17"/>
              </w:rPr>
              <w:t>Zielgruppe oder Budget ändert sich</w:t>
            </w:r>
          </w:p>
        </w:tc>
        <w:tc>
          <w:tcPr>
            <w:tcW w:w="0" w:type="auto"/>
            <w:tcBorders>
              <w:top w:val="single" w:sz="1" w:space="0" w:color="000000"/>
              <w:bottom w:val="single" w:sz="1" w:space="0" w:color="000000"/>
              <w:right w:val="single" w:sz="1" w:space="0" w:color="000000"/>
            </w:tcBorders>
          </w:tcPr>
          <w:p w14:paraId="47E3C26F" w14:textId="77777777" w:rsidR="00F23715" w:rsidRDefault="00000000">
            <w:pPr>
              <w:spacing w:line="360" w:lineRule="auto"/>
            </w:pPr>
            <w:r>
              <w:rPr>
                <w:rFonts w:ascii="Helvetica Neue" w:eastAsia="Helvetica Neue" w:hAnsi="Helvetica Neue" w:cs="Helvetica Neue"/>
                <w:color w:val="000000"/>
                <w:sz w:val="17"/>
              </w:rPr>
              <w:t>Nutzer:in passt frühere Antwort an</w:t>
            </w:r>
          </w:p>
        </w:tc>
        <w:tc>
          <w:tcPr>
            <w:tcW w:w="0" w:type="auto"/>
            <w:tcBorders>
              <w:top w:val="single" w:sz="1" w:space="0" w:color="000000"/>
              <w:bottom w:val="single" w:sz="1" w:space="0" w:color="000000"/>
              <w:right w:val="single" w:sz="1" w:space="0" w:color="000000"/>
            </w:tcBorders>
          </w:tcPr>
          <w:p w14:paraId="07A7083A" w14:textId="77777777" w:rsidR="00F23715" w:rsidRDefault="00000000">
            <w:pPr>
              <w:spacing w:line="360" w:lineRule="auto"/>
            </w:pPr>
            <w:r>
              <w:rPr>
                <w:rFonts w:ascii="Helvetica Neue" w:eastAsia="Helvetica Neue" w:hAnsi="Helvetica Neue" w:cs="Helvetica Neue"/>
                <w:color w:val="000000"/>
                <w:sz w:val="17"/>
              </w:rPr>
              <w:t>Strategie-Agent (re-getriggert)</w:t>
            </w:r>
          </w:p>
        </w:tc>
        <w:tc>
          <w:tcPr>
            <w:tcW w:w="0" w:type="auto"/>
            <w:tcBorders>
              <w:top w:val="single" w:sz="1" w:space="0" w:color="000000"/>
              <w:bottom w:val="single" w:sz="1" w:space="0" w:color="000000"/>
              <w:right w:val="single" w:sz="1" w:space="0" w:color="000000"/>
            </w:tcBorders>
          </w:tcPr>
          <w:p w14:paraId="2DF33BC3" w14:textId="77777777" w:rsidR="00F23715" w:rsidRDefault="00000000">
            <w:pPr>
              <w:spacing w:line="360" w:lineRule="auto"/>
            </w:pPr>
            <w:r>
              <w:rPr>
                <w:rFonts w:ascii="Helvetica Neue" w:eastAsia="Helvetica Neue" w:hAnsi="Helvetica Neue" w:cs="Helvetica Neue"/>
                <w:color w:val="000000"/>
                <w:sz w:val="17"/>
              </w:rPr>
              <w:t>Wie oben</w:t>
            </w:r>
          </w:p>
        </w:tc>
        <w:tc>
          <w:tcPr>
            <w:tcW w:w="0" w:type="auto"/>
            <w:tcBorders>
              <w:top w:val="single" w:sz="1" w:space="0" w:color="000000"/>
              <w:bottom w:val="single" w:sz="1" w:space="0" w:color="000000"/>
            </w:tcBorders>
          </w:tcPr>
          <w:p w14:paraId="67488580" w14:textId="77777777" w:rsidR="00F23715" w:rsidRDefault="00000000">
            <w:pPr>
              <w:spacing w:line="360" w:lineRule="auto"/>
            </w:pPr>
            <w:r>
              <w:rPr>
                <w:rFonts w:ascii="Helvetica Neue" w:eastAsia="Helvetica Neue" w:hAnsi="Helvetica Neue" w:cs="Helvetica Neue"/>
                <w:color w:val="000000"/>
                <w:sz w:val="17"/>
              </w:rPr>
              <w:t>Neuer Strategielauf, aktualisierte Empfehlungen; Systemlog</w:t>
            </w:r>
          </w:p>
        </w:tc>
      </w:tr>
      <w:tr w:rsidR="00F23715" w14:paraId="5C06F5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58ECEB" w14:textId="77777777" w:rsidR="00F23715" w:rsidRDefault="00000000">
            <w:pPr>
              <w:spacing w:line="360" w:lineRule="auto"/>
            </w:pPr>
            <w:r>
              <w:rPr>
                <w:rFonts w:eastAsia="Georgia" w:hAnsi="Georgia" w:cs="Georgia"/>
                <w:b/>
                <w:color w:val="000000"/>
                <w:sz w:val="17"/>
              </w:rPr>
              <w:t>Alle 7 Blöcke fertig</w:t>
            </w:r>
          </w:p>
        </w:tc>
        <w:tc>
          <w:tcPr>
            <w:tcW w:w="0" w:type="auto"/>
            <w:tcBorders>
              <w:top w:val="single" w:sz="1" w:space="0" w:color="000000"/>
              <w:bottom w:val="single" w:sz="1" w:space="0" w:color="000000"/>
              <w:right w:val="single" w:sz="1" w:space="0" w:color="000000"/>
            </w:tcBorders>
          </w:tcPr>
          <w:p w14:paraId="3285AE57" w14:textId="77777777" w:rsidR="00F23715" w:rsidRDefault="00000000">
            <w:pPr>
              <w:spacing w:line="360" w:lineRule="auto"/>
            </w:pPr>
            <w:r>
              <w:rPr>
                <w:rFonts w:ascii="Helvetica Neue" w:eastAsia="Helvetica Neue" w:hAnsi="Helvetica Neue" w:cs="Helvetica Neue"/>
                <w:color w:val="000000"/>
                <w:sz w:val="17"/>
              </w:rPr>
              <w:t>Planungs-Agent erkennt vollständigen Kontext</w:t>
            </w:r>
          </w:p>
        </w:tc>
        <w:tc>
          <w:tcPr>
            <w:tcW w:w="0" w:type="auto"/>
            <w:tcBorders>
              <w:top w:val="single" w:sz="1" w:space="0" w:color="000000"/>
              <w:bottom w:val="single" w:sz="1" w:space="0" w:color="000000"/>
              <w:right w:val="single" w:sz="1" w:space="0" w:color="000000"/>
            </w:tcBorders>
          </w:tcPr>
          <w:p w14:paraId="4D7E1792" w14:textId="77777777" w:rsidR="00F23715" w:rsidRDefault="00000000">
            <w:pPr>
              <w:spacing w:line="360" w:lineRule="auto"/>
            </w:pPr>
            <w:r>
              <w:rPr>
                <w:rFonts w:ascii="Helvetica Neue" w:eastAsia="Helvetica Neue" w:hAnsi="Helvetica Neue" w:cs="Helvetica Neue"/>
                <w:color w:val="000000"/>
                <w:sz w:val="17"/>
              </w:rPr>
              <w:t>Planungs-Agent</w:t>
            </w:r>
          </w:p>
        </w:tc>
        <w:tc>
          <w:tcPr>
            <w:tcW w:w="0" w:type="auto"/>
            <w:tcBorders>
              <w:top w:val="single" w:sz="1" w:space="0" w:color="000000"/>
              <w:bottom w:val="single" w:sz="1" w:space="0" w:color="000000"/>
              <w:right w:val="single" w:sz="1" w:space="0" w:color="000000"/>
            </w:tcBorders>
          </w:tcPr>
          <w:p w14:paraId="795B1F51" w14:textId="77777777" w:rsidR="00F23715" w:rsidRDefault="00000000">
            <w:pPr>
              <w:spacing w:line="360" w:lineRule="auto"/>
            </w:pPr>
            <w:r>
              <w:rPr>
                <w:rFonts w:ascii="Helvetica Neue" w:eastAsia="Helvetica Neue" w:hAnsi="Helvetica Neue" w:cs="Helvetica Neue"/>
                <w:color w:val="000000"/>
                <w:sz w:val="17"/>
              </w:rPr>
              <w:t>Alle bestätigten Daten des Projekts</w:t>
            </w:r>
          </w:p>
        </w:tc>
        <w:tc>
          <w:tcPr>
            <w:tcW w:w="0" w:type="auto"/>
            <w:tcBorders>
              <w:top w:val="single" w:sz="1" w:space="0" w:color="000000"/>
              <w:bottom w:val="single" w:sz="1" w:space="0" w:color="000000"/>
            </w:tcBorders>
          </w:tcPr>
          <w:p w14:paraId="37CD5A1E" w14:textId="77777777" w:rsidR="00F23715" w:rsidRDefault="00000000">
            <w:pPr>
              <w:spacing w:line="360" w:lineRule="auto"/>
            </w:pPr>
            <w:r>
              <w:rPr>
                <w:rFonts w:ascii="Helvetica Neue" w:eastAsia="Helvetica Neue" w:hAnsi="Helvetica Neue" w:cs="Helvetica Neue"/>
                <w:color w:val="000000"/>
                <w:sz w:val="17"/>
              </w:rPr>
              <w:t>Werkzeugkasten, Werkzeugkasten-Elemente, Praxisplan</w:t>
            </w:r>
          </w:p>
        </w:tc>
      </w:tr>
      <w:tr w:rsidR="00F23715" w14:paraId="72BB79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0EEA8C" w14:textId="77777777" w:rsidR="00F23715" w:rsidRDefault="00000000">
            <w:pPr>
              <w:spacing w:line="360" w:lineRule="auto"/>
            </w:pPr>
            <w:r>
              <w:rPr>
                <w:rFonts w:eastAsia="Georgia" w:hAnsi="Georgia" w:cs="Georgia"/>
                <w:b/>
                <w:color w:val="000000"/>
                <w:sz w:val="17"/>
              </w:rPr>
              <w:t>Export</w:t>
            </w:r>
          </w:p>
        </w:tc>
        <w:tc>
          <w:tcPr>
            <w:tcW w:w="0" w:type="auto"/>
            <w:tcBorders>
              <w:top w:val="single" w:sz="1" w:space="0" w:color="000000"/>
              <w:bottom w:val="single" w:sz="1" w:space="0" w:color="000000"/>
              <w:right w:val="single" w:sz="1" w:space="0" w:color="000000"/>
            </w:tcBorders>
          </w:tcPr>
          <w:p w14:paraId="6148B2E2" w14:textId="77777777" w:rsidR="00F23715" w:rsidRDefault="00000000">
            <w:pPr>
              <w:spacing w:line="360" w:lineRule="auto"/>
            </w:pPr>
            <w:r>
              <w:rPr>
                <w:rFonts w:ascii="Helvetica Neue" w:eastAsia="Helvetica Neue" w:hAnsi="Helvetica Neue" w:cs="Helvetica Neue"/>
                <w:color w:val="000000"/>
                <w:sz w:val="17"/>
              </w:rPr>
              <w:t>Nutzer:in klickt „Exportieren"</w:t>
            </w:r>
          </w:p>
        </w:tc>
        <w:tc>
          <w:tcPr>
            <w:tcW w:w="0" w:type="auto"/>
            <w:tcBorders>
              <w:top w:val="single" w:sz="1" w:space="0" w:color="000000"/>
              <w:bottom w:val="single" w:sz="1" w:space="0" w:color="000000"/>
              <w:right w:val="single" w:sz="1" w:space="0" w:color="000000"/>
            </w:tcBorders>
          </w:tcPr>
          <w:p w14:paraId="3D036084" w14:textId="77777777" w:rsidR="00F23715" w:rsidRDefault="00000000">
            <w:pPr>
              <w:spacing w:line="360" w:lineRule="auto"/>
            </w:pPr>
            <w:r>
              <w:rPr>
                <w:rFonts w:ascii="Helvetica Neue" w:eastAsia="Helvetica Neue" w:hAnsi="Helvetica Neue" w:cs="Helvetica Neue"/>
                <w:color w:val="000000"/>
                <w:sz w:val="17"/>
              </w:rPr>
              <w:t>Planungs-Agent</w:t>
            </w:r>
          </w:p>
        </w:tc>
        <w:tc>
          <w:tcPr>
            <w:tcW w:w="0" w:type="auto"/>
            <w:tcBorders>
              <w:top w:val="single" w:sz="1" w:space="0" w:color="000000"/>
              <w:bottom w:val="single" w:sz="1" w:space="0" w:color="000000"/>
              <w:right w:val="single" w:sz="1" w:space="0" w:color="000000"/>
            </w:tcBorders>
          </w:tcPr>
          <w:p w14:paraId="459A8EAE" w14:textId="77777777" w:rsidR="00F23715" w:rsidRDefault="00000000">
            <w:pPr>
              <w:spacing w:line="360" w:lineRule="auto"/>
            </w:pPr>
            <w:r>
              <w:rPr>
                <w:rFonts w:ascii="Helvetica Neue" w:eastAsia="Helvetica Neue" w:hAnsi="Helvetica Neue" w:cs="Helvetica Neue"/>
                <w:color w:val="000000"/>
                <w:sz w:val="17"/>
              </w:rPr>
              <w:t>Werkzeugkasten, Praxisplan</w:t>
            </w:r>
          </w:p>
        </w:tc>
        <w:tc>
          <w:tcPr>
            <w:tcW w:w="0" w:type="auto"/>
            <w:tcBorders>
              <w:top w:val="single" w:sz="1" w:space="0" w:color="000000"/>
              <w:bottom w:val="single" w:sz="1" w:space="0" w:color="000000"/>
            </w:tcBorders>
          </w:tcPr>
          <w:p w14:paraId="5560842C" w14:textId="77777777" w:rsidR="00F23715" w:rsidRDefault="00000000">
            <w:pPr>
              <w:spacing w:line="360" w:lineRule="auto"/>
            </w:pPr>
            <w:r>
              <w:rPr>
                <w:rFonts w:ascii="Helvetica Neue" w:eastAsia="Helvetica Neue" w:hAnsi="Helvetica Neue" w:cs="Helvetica Neue"/>
                <w:color w:val="000000"/>
                <w:sz w:val="17"/>
              </w:rPr>
              <w:t>Exporte</w:t>
            </w:r>
          </w:p>
        </w:tc>
      </w:tr>
      <w:tr w:rsidR="00F23715" w14:paraId="24B712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2F3F71" w14:textId="77777777" w:rsidR="00F23715" w:rsidRDefault="00000000">
            <w:pPr>
              <w:spacing w:line="360" w:lineRule="auto"/>
            </w:pPr>
            <w:r>
              <w:rPr>
                <w:rFonts w:eastAsia="Georgia" w:hAnsi="Georgia" w:cs="Georgia"/>
                <w:b/>
                <w:color w:val="000000"/>
                <w:sz w:val="17"/>
              </w:rPr>
              <w:t>Block G: Evaluation</w:t>
            </w:r>
          </w:p>
        </w:tc>
        <w:tc>
          <w:tcPr>
            <w:tcW w:w="0" w:type="auto"/>
            <w:tcBorders>
              <w:top w:val="single" w:sz="1" w:space="0" w:color="000000"/>
              <w:bottom w:val="single" w:sz="1" w:space="0" w:color="000000"/>
              <w:right w:val="single" w:sz="1" w:space="0" w:color="000000"/>
            </w:tcBorders>
          </w:tcPr>
          <w:p w14:paraId="38A1A5E5" w14:textId="77777777" w:rsidR="00F23715" w:rsidRDefault="00000000">
            <w:pPr>
              <w:spacing w:line="360" w:lineRule="auto"/>
            </w:pPr>
            <w:r>
              <w:rPr>
                <w:rFonts w:ascii="Helvetica Neue" w:eastAsia="Helvetica Neue" w:hAnsi="Helvetica Neue" w:cs="Helvetica Neue"/>
                <w:color w:val="000000"/>
                <w:sz w:val="17"/>
              </w:rPr>
              <w:t>Abschluss des Dialogs</w:t>
            </w:r>
          </w:p>
        </w:tc>
        <w:tc>
          <w:tcPr>
            <w:tcW w:w="0" w:type="auto"/>
            <w:tcBorders>
              <w:top w:val="single" w:sz="1" w:space="0" w:color="000000"/>
              <w:bottom w:val="single" w:sz="1" w:space="0" w:color="000000"/>
              <w:right w:val="single" w:sz="1" w:space="0" w:color="000000"/>
            </w:tcBorders>
          </w:tcPr>
          <w:p w14:paraId="2C6625D9" w14:textId="77777777" w:rsidR="00F23715" w:rsidRDefault="00000000">
            <w:pPr>
              <w:spacing w:line="360" w:lineRule="auto"/>
            </w:pPr>
            <w:r>
              <w:rPr>
                <w:rFonts w:ascii="Helvetica Neue" w:eastAsia="Helvetica Neue" w:hAnsi="Helvetica Neue" w:cs="Helvetica Neue"/>
                <w:color w:val="000000"/>
                <w:sz w:val="17"/>
              </w:rPr>
              <w:t>Planungs-Agent</w:t>
            </w:r>
          </w:p>
        </w:tc>
        <w:tc>
          <w:tcPr>
            <w:tcW w:w="0" w:type="auto"/>
            <w:tcBorders>
              <w:top w:val="single" w:sz="1" w:space="0" w:color="000000"/>
              <w:bottom w:val="single" w:sz="1" w:space="0" w:color="000000"/>
              <w:right w:val="single" w:sz="1" w:space="0" w:color="000000"/>
            </w:tcBorders>
          </w:tcPr>
          <w:p w14:paraId="65C6BFA2" w14:textId="77777777" w:rsidR="00F23715" w:rsidRDefault="00000000">
            <w:pPr>
              <w:spacing w:line="360" w:lineRule="auto"/>
            </w:pPr>
            <w:r>
              <w:rPr>
                <w:rFonts w:ascii="Helvetica Neue" w:eastAsia="Helvetica Neue" w:hAnsi="Helvetica Neue" w:cs="Helvetica Neue"/>
                <w:color w:val="000000"/>
                <w:sz w:val="17"/>
              </w:rPr>
              <w:t>Dialogantworten, Block-Summaries</w:t>
            </w:r>
          </w:p>
        </w:tc>
        <w:tc>
          <w:tcPr>
            <w:tcW w:w="0" w:type="auto"/>
            <w:tcBorders>
              <w:top w:val="single" w:sz="1" w:space="0" w:color="000000"/>
              <w:bottom w:val="single" w:sz="1" w:space="0" w:color="000000"/>
            </w:tcBorders>
          </w:tcPr>
          <w:p w14:paraId="14B2A6D6" w14:textId="77777777" w:rsidR="00F23715" w:rsidRDefault="00000000">
            <w:pPr>
              <w:spacing w:line="360" w:lineRule="auto"/>
            </w:pPr>
            <w:r>
              <w:rPr>
                <w:rFonts w:ascii="Helvetica Neue" w:eastAsia="Helvetica Neue" w:hAnsi="Helvetica Neue" w:cs="Helvetica Neue"/>
                <w:color w:val="000000"/>
                <w:sz w:val="17"/>
              </w:rPr>
              <w:t>Evaluationen, Feedbackeinträge</w:t>
            </w:r>
          </w:p>
        </w:tc>
      </w:tr>
    </w:tbl>
    <w:p w14:paraId="1E469E92" w14:textId="77777777" w:rsidR="00F23715" w:rsidRDefault="00F23715"/>
    <w:p w14:paraId="163E0528" w14:textId="77777777" w:rsidR="00F23715" w:rsidRDefault="008F7F65">
      <w:pPr>
        <w:spacing w:before="210" w:after="0" w:line="360" w:lineRule="auto"/>
      </w:pPr>
      <w:r>
        <w:rPr>
          <w:noProof/>
        </w:rPr>
      </w:r>
      <w:r>
        <w:rPr>
          <w:noProof/>
        </w:rPr>
        <w:pict w14:anchorId="57BB99A3">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589942" w14:textId="77777777" w:rsidR="00F23715" w:rsidRDefault="00000000">
      <w:pPr>
        <w:spacing w:before="315" w:after="105" w:line="360" w:lineRule="auto"/>
        <w:ind w:left="-30"/>
      </w:pPr>
      <w:bookmarkStart w:id="17" w:name="architekturprinzipien"/>
      <w:r>
        <w:rPr>
          <w:rFonts w:eastAsia="Georgia" w:hAnsi="Georgia" w:cs="Georgia"/>
          <w:b/>
          <w:color w:val="000000"/>
          <w:sz w:val="24"/>
        </w:rPr>
        <w:t>Architekturprinzipien</w:t>
      </w:r>
      <w:bookmarkEnd w:id="17"/>
    </w:p>
    <w:p w14:paraId="35FC6EFD" w14:textId="77777777" w:rsidR="00F23715" w:rsidRDefault="00000000">
      <w:pPr>
        <w:spacing w:before="315" w:after="105" w:line="360" w:lineRule="auto"/>
        <w:ind w:left="-30"/>
      </w:pPr>
      <w:bookmarkStart w:id="18" w:name="bm_1_projekt_id_als_gemeinsamer_nenner"/>
      <w:r>
        <w:rPr>
          <w:rFonts w:eastAsia="Georgia" w:hAnsi="Georgia" w:cs="Georgia"/>
          <w:b/>
          <w:color w:val="000000"/>
          <w:sz w:val="24"/>
        </w:rPr>
        <w:t>1. Projekt-ID als gemeinsamer Nenner</w:t>
      </w:r>
      <w:bookmarkEnd w:id="18"/>
    </w:p>
    <w:p w14:paraId="303ABCF9" w14:textId="77777777" w:rsidR="00F23715" w:rsidRDefault="00000000">
      <w:pPr>
        <w:spacing w:after="210" w:line="360" w:lineRule="auto"/>
      </w:pPr>
      <w:r>
        <w:rPr>
          <w:rFonts w:eastAsia="Georgia" w:hAnsi="Georgia" w:cs="Georgia"/>
          <w:color w:val="000000"/>
        </w:rPr>
        <w:lastRenderedPageBreak/>
        <w:t xml:space="preserve">Fast alle Arbeitsdaten hängen über eine </w:t>
      </w:r>
      <w:r>
        <w:rPr>
          <w:rStyle w:val="VerbatimChar"/>
          <w:rFonts w:ascii="Menlo" w:eastAsia="Menlo" w:hAnsi="Menlo" w:cs="Menlo"/>
          <w:color w:val="000000"/>
          <w:sz w:val="18"/>
          <w:shd w:val="clear" w:color="auto" w:fill="F8F8FA"/>
        </w:rPr>
        <w:t>Projekt-ID</w:t>
      </w:r>
      <w:r>
        <w:rPr>
          <w:rFonts w:eastAsia="Georgia" w:hAnsi="Georgia" w:cs="Georgia"/>
          <w:color w:val="000000"/>
        </w:rPr>
        <w:t xml:space="preserve"> zusammen. Das bedeutet: Wenn ein Projekt geöffnet wird, kann das System sofort alle zugehörigen Dialoge, Kontexteinträge, Zielgruppenprofile, Strategien und Outputs laden – ohne Suche, ohne Mehrdeutigkeit.</w:t>
      </w:r>
    </w:p>
    <w:p w14:paraId="587066DC" w14:textId="77777777" w:rsidR="00F23715" w:rsidRDefault="00000000">
      <w:pPr>
        <w:spacing w:before="315" w:after="105" w:line="360" w:lineRule="auto"/>
        <w:ind w:left="-30"/>
      </w:pPr>
      <w:bookmarkStart w:id="19" w:name="bm_2_kein_agent_entscheidet_allein"/>
      <w:r>
        <w:rPr>
          <w:rFonts w:eastAsia="Georgia" w:hAnsi="Georgia" w:cs="Georgia"/>
          <w:b/>
          <w:color w:val="000000"/>
          <w:sz w:val="24"/>
        </w:rPr>
        <w:t>2. Kein Agent entscheidet allein</w:t>
      </w:r>
      <w:bookmarkEnd w:id="19"/>
    </w:p>
    <w:p w14:paraId="6B26EDEC" w14:textId="77777777" w:rsidR="00F23715" w:rsidRDefault="00000000">
      <w:pPr>
        <w:spacing w:after="210" w:line="360" w:lineRule="auto"/>
      </w:pPr>
      <w:r>
        <w:rPr>
          <w:rFonts w:eastAsia="Georgia" w:hAnsi="Georgia" w:cs="Georgia"/>
          <w:color w:val="000000"/>
        </w:rPr>
        <w:t>Das Status-Label-System im Kontextbereich stellt sicher, dass kein Agent automatisch auf ungeprüfte Informationen zugreift. Jede KI-Extraktion ist zunächst ein „Vorschlag". Nur Nutzer:innen können den Status auf „Übernommen" setzen. Dieses Prinzip gilt ausnahmslos – auch wenn die KI sehr sicher ist.</w:t>
      </w:r>
    </w:p>
    <w:p w14:paraId="4F825512" w14:textId="77777777" w:rsidR="00F23715" w:rsidRDefault="00000000">
      <w:pPr>
        <w:spacing w:before="315" w:after="105" w:line="360" w:lineRule="auto"/>
        <w:ind w:left="-30"/>
      </w:pPr>
      <w:bookmarkStart w:id="20" w:name="bm_3_rücksprung_ohne_datenverlust"/>
      <w:r>
        <w:rPr>
          <w:rFonts w:eastAsia="Georgia" w:hAnsi="Georgia" w:cs="Georgia"/>
          <w:b/>
          <w:color w:val="000000"/>
          <w:sz w:val="24"/>
        </w:rPr>
        <w:t>3. Rücksprung ohne Datenverlust</w:t>
      </w:r>
      <w:bookmarkEnd w:id="20"/>
    </w:p>
    <w:p w14:paraId="56066163" w14:textId="77777777" w:rsidR="00F23715" w:rsidRDefault="00000000">
      <w:pPr>
        <w:spacing w:after="210" w:line="360" w:lineRule="auto"/>
      </w:pPr>
      <w:r>
        <w:rPr>
          <w:rFonts w:eastAsia="Georgia" w:hAnsi="Georgia" w:cs="Georgia"/>
          <w:color w:val="000000"/>
        </w:rPr>
        <w:t>Weil jeder Dialog-Stand als Snapshot gespeichert wird und Antworten mit Gültigkeitsmarkierung versehen sind, können Nutzer:innen jederzeit zu einem früheren Punkt zurückgehen. Das System zeigt dann transparent an, welche anderen Bereiche (z. B. Strategiepaket, Zielgruppenprofil) von der Änderung betroffen sind.</w:t>
      </w:r>
    </w:p>
    <w:p w14:paraId="4DD3089A" w14:textId="77777777" w:rsidR="00F23715" w:rsidRDefault="00000000">
      <w:pPr>
        <w:spacing w:before="315" w:after="105" w:line="360" w:lineRule="auto"/>
        <w:ind w:left="-30"/>
      </w:pPr>
      <w:bookmarkStart w:id="21" w:name="bm_4_referenzdaten_werden_nie_dur_7fe0ac"/>
      <w:r>
        <w:rPr>
          <w:rFonts w:eastAsia="Georgia" w:hAnsi="Georgia" w:cs="Georgia"/>
          <w:b/>
          <w:color w:val="000000"/>
          <w:sz w:val="24"/>
        </w:rPr>
        <w:t>4. Referenzdaten werden nie durch Projekte verändert</w:t>
      </w:r>
      <w:bookmarkEnd w:id="21"/>
    </w:p>
    <w:p w14:paraId="33FDDC87" w14:textId="77777777" w:rsidR="00F23715" w:rsidRDefault="00000000">
      <w:pPr>
        <w:spacing w:after="210" w:line="360" w:lineRule="auto"/>
      </w:pPr>
      <w:r>
        <w:rPr>
          <w:rFonts w:eastAsia="Georgia" w:hAnsi="Georgia" w:cs="Georgia"/>
          <w:color w:val="000000"/>
        </w:rPr>
        <w:t>Die Methodendatenbank und der Fragenkatalog sind unveränderlich für Nutzer:innen. Wenn ein Projekt eine Methode „empfiehlt" oder eine Frage „beantwortet", erzeugt es einen eigenen Eintrag in den Arbeitsdaten – die Originalmethode oder -frage bleibt unberührt.</w:t>
      </w:r>
    </w:p>
    <w:p w14:paraId="2D02060E" w14:textId="77777777" w:rsidR="00F23715" w:rsidRDefault="00000000">
      <w:pPr>
        <w:spacing w:before="315" w:after="105" w:line="360" w:lineRule="auto"/>
        <w:ind w:left="-30"/>
      </w:pPr>
      <w:bookmarkStart w:id="22" w:name="bm_5_vollständige_nachvollziehbarkeit"/>
      <w:r>
        <w:rPr>
          <w:rFonts w:eastAsia="Georgia" w:hAnsi="Georgia" w:cs="Georgia"/>
          <w:b/>
          <w:color w:val="000000"/>
          <w:sz w:val="24"/>
        </w:rPr>
        <w:t>5. Vollständige Nachvollziehbarkeit</w:t>
      </w:r>
      <w:bookmarkEnd w:id="22"/>
    </w:p>
    <w:p w14:paraId="41AF06DA" w14:textId="77777777" w:rsidR="00F23715" w:rsidRDefault="00000000">
      <w:pPr>
        <w:spacing w:after="210" w:line="360" w:lineRule="auto"/>
      </w:pPr>
      <w:r>
        <w:rPr>
          <w:rFonts w:eastAsia="Georgia" w:hAnsi="Georgia" w:cs="Georgia"/>
          <w:color w:val="000000"/>
        </w:rPr>
        <w:t>Das Systemlog dokumentiert jede relevante Aktion: welcher Agent wann was verändert hat, wer einen Konflikt gelöst hat, wann ein Strategielauf erneut gestartet wurde. Das ist besonders für kollaborative Projekte mit mehreren Beteiligten wichtig.</w:t>
      </w:r>
    </w:p>
    <w:p w14:paraId="72A6A2C6" w14:textId="77777777" w:rsidR="00F23715" w:rsidRDefault="008F7F65">
      <w:pPr>
        <w:spacing w:before="210" w:after="0" w:line="360" w:lineRule="auto"/>
      </w:pPr>
      <w:r>
        <w:rPr>
          <w:noProof/>
        </w:rPr>
      </w:r>
      <w:r>
        <w:rPr>
          <w:noProof/>
        </w:rPr>
        <w:pict w14:anchorId="61AC446C">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BF6E00" w14:textId="77777777" w:rsidR="00F23715" w:rsidRDefault="00000000">
      <w:pPr>
        <w:spacing w:before="315" w:after="105" w:line="360" w:lineRule="auto"/>
        <w:ind w:left="-30"/>
      </w:pPr>
      <w:bookmarkStart w:id="23" w:name="visualisierung_datenfluss_zwische_3b8fe4"/>
      <w:r>
        <w:rPr>
          <w:rFonts w:eastAsia="Georgia" w:hAnsi="Georgia" w:cs="Georgia"/>
          <w:b/>
          <w:color w:val="000000"/>
          <w:sz w:val="24"/>
        </w:rPr>
        <w:t>Visualisierung: Datenfluss zwischen Agenten und Datenbankbereichen</w:t>
      </w:r>
      <w:bookmarkEnd w:id="23"/>
    </w:p>
    <w:p w14:paraId="33EC01BE" w14:textId="77777777" w:rsidR="00F23715" w:rsidRDefault="00000000">
      <w:pPr>
        <w:shd w:val="clear" w:color="auto" w:fill="F8F8FA"/>
        <w:spacing w:line="336" w:lineRule="auto"/>
      </w:pPr>
      <w:r>
        <w:rPr>
          <w:rStyle w:val="VerbatimChar"/>
          <w:rFonts w:ascii="Menlo" w:eastAsia="Menlo" w:hAnsi="Menlo" w:cs="Menlo"/>
          <w:color w:val="000000"/>
          <w:sz w:val="18"/>
        </w:rPr>
        <w:t>REFERENZDATEN (projektübergreifend, systemweit)</w:t>
      </w:r>
      <w:r>
        <w:rPr>
          <w:rStyle w:val="VerbatimChar"/>
          <w:rFonts w:ascii="Menlo" w:eastAsia="Menlo" w:hAnsi="Menlo" w:cs="Menlo"/>
          <w:color w:val="000000"/>
          <w:sz w:val="18"/>
        </w:rPr>
        <w:br/>
        <w:t>┌─────────────────────┐   ┌──────────────────────────┐</w:t>
      </w:r>
      <w:r>
        <w:rPr>
          <w:rStyle w:val="VerbatimChar"/>
          <w:rFonts w:ascii="Menlo" w:eastAsia="Menlo" w:hAnsi="Menlo" w:cs="Menlo"/>
          <w:color w:val="000000"/>
          <w:sz w:val="18"/>
        </w:rPr>
        <w:br/>
        <w:t>│   Methodendatenbank  │   │      Fragenkatalog        │</w:t>
      </w:r>
      <w:r>
        <w:rPr>
          <w:rStyle w:val="VerbatimChar"/>
          <w:rFonts w:ascii="Menlo" w:eastAsia="Menlo" w:hAnsi="Menlo" w:cs="Menlo"/>
          <w:color w:val="000000"/>
          <w:sz w:val="18"/>
        </w:rPr>
        <w:br/>
        <w:t>│  (Methoden, Filter,  │   │  (Fragen A–G, Antworttyp, │</w:t>
      </w:r>
      <w:r>
        <w:rPr>
          <w:rStyle w:val="VerbatimChar"/>
          <w:rFonts w:ascii="Menlo" w:eastAsia="Menlo" w:hAnsi="Menlo" w:cs="Menlo"/>
          <w:color w:val="000000"/>
          <w:sz w:val="18"/>
        </w:rPr>
        <w:br/>
        <w:t>│   Zielgruppen,       │   │   Branching-Regeln)       │</w:t>
      </w:r>
      <w:r>
        <w:rPr>
          <w:rStyle w:val="VerbatimChar"/>
          <w:rFonts w:ascii="Menlo" w:eastAsia="Menlo" w:hAnsi="Menlo" w:cs="Menlo"/>
          <w:color w:val="000000"/>
          <w:sz w:val="18"/>
        </w:rPr>
        <w:br/>
        <w:t>│   Einsatzbereiche)   │   │                          │</w:t>
      </w:r>
      <w:r>
        <w:rPr>
          <w:rStyle w:val="VerbatimChar"/>
          <w:rFonts w:ascii="Menlo" w:eastAsia="Menlo" w:hAnsi="Menlo" w:cs="Menlo"/>
          <w:color w:val="000000"/>
          <w:sz w:val="18"/>
        </w:rPr>
        <w:br/>
        <w:t>└────────┬────────────┘   └───────────┬──────────────┘</w:t>
      </w:r>
      <w:r>
        <w:rPr>
          <w:rStyle w:val="VerbatimChar"/>
          <w:rFonts w:ascii="Menlo" w:eastAsia="Menlo" w:hAnsi="Menlo" w:cs="Menlo"/>
          <w:color w:val="000000"/>
          <w:sz w:val="18"/>
        </w:rPr>
        <w:br/>
        <w:t xml:space="preserve">         │ liest                       │ liest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w:t>
      </w:r>
      <w:r>
        <w:rPr>
          <w:rStyle w:val="VerbatimChar"/>
          <w:rFonts w:ascii="Menlo" w:eastAsia="Menlo" w:hAnsi="Menlo" w:cs="Menlo"/>
          <w:color w:val="000000"/>
          <w:sz w:val="18"/>
        </w:rPr>
        <w:br/>
        <w:t>┌──────────────────────────────────────────────────────────────────┐</w:t>
      </w:r>
      <w:r>
        <w:rPr>
          <w:rStyle w:val="VerbatimChar"/>
          <w:rFonts w:ascii="Menlo" w:eastAsia="Menlo" w:hAnsi="Menlo" w:cs="Menlo"/>
          <w:color w:val="000000"/>
          <w:sz w:val="18"/>
        </w:rPr>
        <w:br/>
        <w:t>│                      AGENTEN-SCHICHT                              │</w:t>
      </w:r>
      <w:r>
        <w:rPr>
          <w:rStyle w:val="VerbatimChar"/>
          <w:rFonts w:ascii="Menlo" w:eastAsia="Menlo" w:hAnsi="Menlo" w:cs="Menlo"/>
          <w:color w:val="000000"/>
          <w:sz w:val="18"/>
        </w:rPr>
        <w:br/>
        <w:t>│  [Planungs-Agent]  [Zielgruppen-Agent]  [Strategie-Agent]         │</w:t>
      </w:r>
      <w:r>
        <w:rPr>
          <w:rStyle w:val="VerbatimChar"/>
          <w:rFonts w:ascii="Menlo" w:eastAsia="Menlo" w:hAnsi="Menlo" w:cs="Menlo"/>
          <w:color w:val="000000"/>
          <w:sz w:val="18"/>
        </w:rPr>
        <w:br/>
        <w:t>│                                         [Kontext-Agent]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 schreibt/liest          │ schreibt           │ schreibt/liest</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ARBEITSDATEN (projektbezogen, an Projekt-ID gebunden)</w:t>
      </w:r>
      <w:r>
        <w:rPr>
          <w:rStyle w:val="VerbatimChar"/>
          <w:rFonts w:ascii="Menlo" w:eastAsia="Menlo" w:hAnsi="Menlo" w:cs="Menlo"/>
          <w:color w:val="000000"/>
          <w:sz w:val="18"/>
        </w:rPr>
        <w:br/>
        <w:t>┌──────────────┐  ┌─────────────────┐  ┌──────────────────────┐</w:t>
      </w:r>
      <w:r>
        <w:rPr>
          <w:rStyle w:val="VerbatimChar"/>
          <w:rFonts w:ascii="Menlo" w:eastAsia="Menlo" w:hAnsi="Menlo" w:cs="Menlo"/>
          <w:color w:val="000000"/>
          <w:sz w:val="18"/>
        </w:rPr>
        <w:br/>
        <w:t>│   Projekte   │  │     Dialog       │  │       Kontext         │</w:t>
      </w:r>
      <w:r>
        <w:rPr>
          <w:rStyle w:val="VerbatimChar"/>
          <w:rFonts w:ascii="Menlo" w:eastAsia="Menlo" w:hAnsi="Menlo" w:cs="Menlo"/>
          <w:color w:val="000000"/>
          <w:sz w:val="18"/>
        </w:rPr>
        <w:br/>
        <w:t>│  Versionen   │  │  Antworten       │  │  (mit Status-Labels:  │</w:t>
      </w:r>
      <w:r>
        <w:rPr>
          <w:rStyle w:val="VerbatimChar"/>
          <w:rFonts w:ascii="Menlo" w:eastAsia="Menlo" w:hAnsi="Menlo" w:cs="Menlo"/>
          <w:color w:val="000000"/>
          <w:sz w:val="18"/>
        </w:rPr>
        <w:br/>
        <w:t>│  Freigaben   │  │  Block-Summaries │  │  Vorschlag /          │</w:t>
      </w:r>
      <w:r>
        <w:rPr>
          <w:rStyle w:val="VerbatimChar"/>
          <w:rFonts w:ascii="Menlo" w:eastAsia="Menlo" w:hAnsi="Menlo" w:cs="Menlo"/>
          <w:color w:val="000000"/>
          <w:sz w:val="18"/>
        </w:rPr>
        <w:br/>
        <w:t>│  Snapshots   │  │  Snapshots       │  │  Übernommen /         │</w:t>
      </w:r>
      <w:r>
        <w:rPr>
          <w:rStyle w:val="VerbatimChar"/>
          <w:rFonts w:ascii="Menlo" w:eastAsia="Menlo" w:hAnsi="Menlo" w:cs="Menlo"/>
          <w:color w:val="000000"/>
          <w:sz w:val="18"/>
        </w:rPr>
        <w:br/>
        <w:t>└──────────────┘  └─────────────────┘  │  Konflikt)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  ┌──────────────┐</w:t>
      </w:r>
      <w:r>
        <w:rPr>
          <w:rStyle w:val="VerbatimChar"/>
          <w:rFonts w:ascii="Menlo" w:eastAsia="Menlo" w:hAnsi="Menlo" w:cs="Menlo"/>
          <w:color w:val="000000"/>
          <w:sz w:val="18"/>
        </w:rPr>
        <w:br/>
        <w:t>│   Zielgruppen    │  │  Strategie-Paket        │  │   Outputs    │</w:t>
      </w:r>
      <w:r>
        <w:rPr>
          <w:rStyle w:val="VerbatimChar"/>
          <w:rFonts w:ascii="Menlo" w:eastAsia="Menlo" w:hAnsi="Menlo" w:cs="Menlo"/>
          <w:color w:val="000000"/>
          <w:sz w:val="18"/>
        </w:rPr>
        <w:br/>
        <w:t>│  Profile         │  │  Empfehlungen           │  │ Werkzeugkasten│</w:t>
      </w:r>
      <w:r>
        <w:rPr>
          <w:rStyle w:val="VerbatimChar"/>
          <w:rFonts w:ascii="Menlo" w:eastAsia="Menlo" w:hAnsi="Menlo" w:cs="Menlo"/>
          <w:color w:val="000000"/>
          <w:sz w:val="18"/>
        </w:rPr>
        <w:br/>
        <w:t>│  Barrieren       │  │  Kommunikation          │  │ Praxisplan   │</w:t>
      </w:r>
      <w:r>
        <w:rPr>
          <w:rStyle w:val="VerbatimChar"/>
          <w:rFonts w:ascii="Menlo" w:eastAsia="Menlo" w:hAnsi="Menlo" w:cs="Menlo"/>
          <w:color w:val="000000"/>
          <w:sz w:val="18"/>
        </w:rPr>
        <w:br/>
        <w:t>│  Bedarfe         │  │  Risiken                │  │ Exporte      │</w:t>
      </w:r>
      <w:r>
        <w:rPr>
          <w:rStyle w:val="VerbatimChar"/>
          <w:rFonts w:ascii="Menlo" w:eastAsia="Menlo" w:hAnsi="Menlo" w:cs="Menlo"/>
          <w:color w:val="000000"/>
          <w:sz w:val="18"/>
        </w:rPr>
        <w:br/>
        <w:t>└──────────────────┘  │  Erfolgskriterien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Evaluation &amp; Systemlog                            │</w:t>
      </w:r>
      <w:r>
        <w:rPr>
          <w:rStyle w:val="VerbatimChar"/>
          <w:rFonts w:ascii="Menlo" w:eastAsia="Menlo" w:hAnsi="Menlo" w:cs="Menlo"/>
          <w:color w:val="000000"/>
          <w:sz w:val="18"/>
        </w:rPr>
        <w:br/>
        <w:t>│  Feedbackeinträge, Kennzahlen, Ereignishistorie, Benachricht.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000BA6BA" w14:textId="77777777" w:rsidR="00F23715" w:rsidRDefault="008F7F65">
      <w:pPr>
        <w:spacing w:before="210" w:after="0" w:line="360" w:lineRule="auto"/>
      </w:pPr>
      <w:r>
        <w:rPr>
          <w:noProof/>
        </w:rPr>
      </w:r>
      <w:r>
        <w:rPr>
          <w:noProof/>
        </w:rPr>
        <w:pict w14:anchorId="2347009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07D2BC" w14:textId="77777777" w:rsidR="00F23715" w:rsidRDefault="00000000">
      <w:pPr>
        <w:spacing w:before="315" w:after="105" w:line="360" w:lineRule="auto"/>
        <w:ind w:left="-30"/>
      </w:pPr>
      <w:bookmarkStart w:id="24" w:name="datenschutz_und_dsgvo_hinweise"/>
      <w:r>
        <w:rPr>
          <w:rFonts w:eastAsia="Georgia" w:hAnsi="Georgia" w:cs="Georgia"/>
          <w:b/>
          <w:color w:val="000000"/>
          <w:sz w:val="24"/>
        </w:rPr>
        <w:t>Datenschutz und DSGVO-Hinweise</w:t>
      </w:r>
      <w:bookmarkEnd w:id="24"/>
    </w:p>
    <w:p w14:paraId="792C53BB" w14:textId="77777777" w:rsidR="00F23715" w:rsidRDefault="00000000">
      <w:pPr>
        <w:numPr>
          <w:ilvl w:val="0"/>
          <w:numId w:val="14"/>
        </w:numPr>
        <w:spacing w:before="105" w:after="105" w:line="360" w:lineRule="auto"/>
      </w:pPr>
      <w:r>
        <w:rPr>
          <w:rFonts w:eastAsia="Georgia" w:hAnsi="Georgia" w:cs="Georgia"/>
          <w:color w:val="000000"/>
        </w:rPr>
        <w:t xml:space="preserve">Personenbezogene Daten (Namen, E-Mail) werden </w:t>
      </w:r>
      <w:r>
        <w:rPr>
          <w:rFonts w:eastAsia="Georgia" w:hAnsi="Georgia" w:cs="Georgia"/>
          <w:b/>
          <w:color w:val="000000"/>
        </w:rPr>
        <w:t>nur in den Stammdaten</w:t>
      </w:r>
      <w:r>
        <w:rPr>
          <w:rFonts w:eastAsia="Georgia" w:hAnsi="Georgia" w:cs="Georgia"/>
          <w:color w:val="000000"/>
        </w:rPr>
        <w:t xml:space="preserve"> gespeichert und nur bei optionalem Opt-in erfasst.</w:t>
      </w:r>
    </w:p>
    <w:p w14:paraId="349527D1" w14:textId="77777777" w:rsidR="00F23715" w:rsidRDefault="00000000">
      <w:pPr>
        <w:numPr>
          <w:ilvl w:val="0"/>
          <w:numId w:val="14"/>
        </w:numPr>
        <w:spacing w:before="105" w:after="105" w:line="360" w:lineRule="auto"/>
      </w:pPr>
      <w:r>
        <w:rPr>
          <w:rFonts w:eastAsia="Georgia" w:hAnsi="Georgia" w:cs="Georgia"/>
          <w:color w:val="000000"/>
        </w:rPr>
        <w:t xml:space="preserve">Alle Projektstände, Dialogverläufe und Kontexteinträge können </w:t>
      </w:r>
      <w:r>
        <w:rPr>
          <w:rFonts w:eastAsia="Georgia" w:hAnsi="Georgia" w:cs="Georgia"/>
          <w:b/>
          <w:color w:val="000000"/>
        </w:rPr>
        <w:t>anonym oder pseudonymisiert</w:t>
      </w:r>
      <w:r>
        <w:rPr>
          <w:rFonts w:eastAsia="Georgia" w:hAnsi="Georgia" w:cs="Georgia"/>
          <w:color w:val="000000"/>
        </w:rPr>
        <w:t xml:space="preserve"> betrieben werden.</w:t>
      </w:r>
    </w:p>
    <w:p w14:paraId="59255291" w14:textId="77777777" w:rsidR="00F23715" w:rsidRDefault="00000000">
      <w:pPr>
        <w:numPr>
          <w:ilvl w:val="0"/>
          <w:numId w:val="14"/>
        </w:numPr>
        <w:spacing w:before="105" w:after="105" w:line="360" w:lineRule="auto"/>
      </w:pPr>
      <w:r>
        <w:rPr>
          <w:rFonts w:eastAsia="Georgia" w:hAnsi="Georgia" w:cs="Georgia"/>
          <w:color w:val="000000"/>
        </w:rPr>
        <w:t xml:space="preserve">Für Evaluationen und Reporting werden </w:t>
      </w:r>
      <w:r>
        <w:rPr>
          <w:rFonts w:eastAsia="Georgia" w:hAnsi="Georgia" w:cs="Georgia"/>
          <w:b/>
          <w:color w:val="000000"/>
        </w:rPr>
        <w:t>ausschließlich aggregierte, anonymisierte Daten</w:t>
      </w:r>
      <w:r>
        <w:rPr>
          <w:rFonts w:eastAsia="Georgia" w:hAnsi="Georgia" w:cs="Georgia"/>
          <w:color w:val="000000"/>
        </w:rPr>
        <w:t xml:space="preserve"> verwendet.</w:t>
      </w:r>
    </w:p>
    <w:p w14:paraId="07DD761F" w14:textId="77777777" w:rsidR="00F23715" w:rsidRDefault="00000000">
      <w:pPr>
        <w:numPr>
          <w:ilvl w:val="0"/>
          <w:numId w:val="14"/>
        </w:numPr>
        <w:spacing w:before="105" w:after="105" w:line="360" w:lineRule="auto"/>
      </w:pPr>
      <w:r>
        <w:rPr>
          <w:rFonts w:eastAsia="Georgia" w:hAnsi="Georgia" w:cs="Georgia"/>
          <w:color w:val="000000"/>
        </w:rPr>
        <w:t>Der Export gibt Nutzer:innen ihre Daten in offenen Formaten (PDF, Word, Excel) zurück.</w:t>
      </w:r>
    </w:p>
    <w:p w14:paraId="560936E3" w14:textId="77777777" w:rsidR="00F23715" w:rsidRDefault="00000000">
      <w:pPr>
        <w:numPr>
          <w:ilvl w:val="0"/>
          <w:numId w:val="14"/>
        </w:numPr>
        <w:spacing w:before="105" w:after="105" w:line="360" w:lineRule="auto"/>
      </w:pPr>
      <w:r>
        <w:rPr>
          <w:rFonts w:eastAsia="Georgia" w:hAnsi="Georgia" w:cs="Georgia"/>
          <w:color w:val="000000"/>
        </w:rPr>
        <w:lastRenderedPageBreak/>
        <w:t>Das Systemlog enthält Nutzer-IDs (keine Klarnamen) und dient ausschließlich der technischen Nachvollziehbarkeit.</w:t>
      </w:r>
    </w:p>
    <w:p w14:paraId="3A8B8213" w14:textId="77777777" w:rsidR="00F23715" w:rsidRDefault="008F7F65">
      <w:pPr>
        <w:spacing w:before="210" w:after="0" w:line="360" w:lineRule="auto"/>
      </w:pPr>
      <w:r>
        <w:rPr>
          <w:noProof/>
        </w:rPr>
      </w:r>
      <w:r>
        <w:rPr>
          <w:noProof/>
        </w:rPr>
        <w:pict w14:anchorId="0B3E1DE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09E40D" w14:textId="77777777" w:rsidR="00F23715" w:rsidRDefault="00000000">
      <w:pPr>
        <w:spacing w:after="210" w:line="360" w:lineRule="auto"/>
      </w:pPr>
      <w:r>
        <w:rPr>
          <w:rFonts w:eastAsia="Georgia" w:hAnsi="Georgia" w:cs="Georgia"/>
          <w:i/>
          <w:color w:val="000000"/>
        </w:rPr>
        <w:t>Dokument erstellt vom Fusion-Baukasten-Team · Universität Siegen · Mai 2026</w:t>
      </w:r>
    </w:p>
    <w:sectPr w:rsidR="00F2371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771"/>
    <w:multiLevelType w:val="hybridMultilevel"/>
    <w:tmpl w:val="DDC42152"/>
    <w:lvl w:ilvl="0" w:tplc="A9FE1F44">
      <w:start w:val="1"/>
      <w:numFmt w:val="bullet"/>
      <w:lvlText w:val=""/>
      <w:lvlJc w:val="left"/>
      <w:pPr>
        <w:tabs>
          <w:tab w:val="num" w:pos="900"/>
        </w:tabs>
        <w:ind w:left="540" w:hanging="360"/>
      </w:pPr>
      <w:rPr>
        <w:rFonts w:ascii="Symbol" w:hAnsi="Symbol" w:hint="default"/>
      </w:rPr>
    </w:lvl>
    <w:lvl w:ilvl="1" w:tplc="E9D8A3A4">
      <w:numFmt w:val="decimal"/>
      <w:lvlText w:val=""/>
      <w:lvlJc w:val="left"/>
    </w:lvl>
    <w:lvl w:ilvl="2" w:tplc="4CDE382A">
      <w:numFmt w:val="decimal"/>
      <w:lvlText w:val=""/>
      <w:lvlJc w:val="left"/>
    </w:lvl>
    <w:lvl w:ilvl="3" w:tplc="FC3E9C2A">
      <w:numFmt w:val="decimal"/>
      <w:lvlText w:val=""/>
      <w:lvlJc w:val="left"/>
    </w:lvl>
    <w:lvl w:ilvl="4" w:tplc="7F0A20BA">
      <w:numFmt w:val="decimal"/>
      <w:lvlText w:val=""/>
      <w:lvlJc w:val="left"/>
    </w:lvl>
    <w:lvl w:ilvl="5" w:tplc="EC5038F2">
      <w:numFmt w:val="decimal"/>
      <w:lvlText w:val=""/>
      <w:lvlJc w:val="left"/>
    </w:lvl>
    <w:lvl w:ilvl="6" w:tplc="25C690B2">
      <w:numFmt w:val="decimal"/>
      <w:lvlText w:val=""/>
      <w:lvlJc w:val="left"/>
    </w:lvl>
    <w:lvl w:ilvl="7" w:tplc="98C8BFE4">
      <w:numFmt w:val="decimal"/>
      <w:lvlText w:val=""/>
      <w:lvlJc w:val="left"/>
    </w:lvl>
    <w:lvl w:ilvl="8" w:tplc="0224651E">
      <w:numFmt w:val="decimal"/>
      <w:lvlText w:val=""/>
      <w:lvlJc w:val="left"/>
    </w:lvl>
  </w:abstractNum>
  <w:abstractNum w:abstractNumId="1" w15:restartNumberingAfterBreak="0">
    <w:nsid w:val="202144F2"/>
    <w:multiLevelType w:val="hybridMultilevel"/>
    <w:tmpl w:val="54A6BE80"/>
    <w:lvl w:ilvl="0" w:tplc="B54E20F4">
      <w:start w:val="1"/>
      <w:numFmt w:val="bullet"/>
      <w:lvlText w:val=""/>
      <w:lvlJc w:val="left"/>
      <w:pPr>
        <w:tabs>
          <w:tab w:val="num" w:pos="900"/>
        </w:tabs>
        <w:ind w:left="540" w:hanging="360"/>
      </w:pPr>
      <w:rPr>
        <w:rFonts w:ascii="Symbol" w:hAnsi="Symbol" w:hint="default"/>
      </w:rPr>
    </w:lvl>
    <w:lvl w:ilvl="1" w:tplc="7CC2C69A">
      <w:numFmt w:val="decimal"/>
      <w:lvlText w:val=""/>
      <w:lvlJc w:val="left"/>
    </w:lvl>
    <w:lvl w:ilvl="2" w:tplc="9D287250">
      <w:numFmt w:val="decimal"/>
      <w:lvlText w:val=""/>
      <w:lvlJc w:val="left"/>
    </w:lvl>
    <w:lvl w:ilvl="3" w:tplc="C152094A">
      <w:numFmt w:val="decimal"/>
      <w:lvlText w:val=""/>
      <w:lvlJc w:val="left"/>
    </w:lvl>
    <w:lvl w:ilvl="4" w:tplc="D67C06B8">
      <w:numFmt w:val="decimal"/>
      <w:lvlText w:val=""/>
      <w:lvlJc w:val="left"/>
    </w:lvl>
    <w:lvl w:ilvl="5" w:tplc="27BE2DF2">
      <w:numFmt w:val="decimal"/>
      <w:lvlText w:val=""/>
      <w:lvlJc w:val="left"/>
    </w:lvl>
    <w:lvl w:ilvl="6" w:tplc="2C0A00DC">
      <w:numFmt w:val="decimal"/>
      <w:lvlText w:val=""/>
      <w:lvlJc w:val="left"/>
    </w:lvl>
    <w:lvl w:ilvl="7" w:tplc="707A5D66">
      <w:numFmt w:val="decimal"/>
      <w:lvlText w:val=""/>
      <w:lvlJc w:val="left"/>
    </w:lvl>
    <w:lvl w:ilvl="8" w:tplc="80EA1B30">
      <w:numFmt w:val="decimal"/>
      <w:lvlText w:val=""/>
      <w:lvlJc w:val="left"/>
    </w:lvl>
  </w:abstractNum>
  <w:abstractNum w:abstractNumId="2" w15:restartNumberingAfterBreak="0">
    <w:nsid w:val="22B3556B"/>
    <w:multiLevelType w:val="hybridMultilevel"/>
    <w:tmpl w:val="847C0868"/>
    <w:lvl w:ilvl="0" w:tplc="F08264F6">
      <w:start w:val="1"/>
      <w:numFmt w:val="bullet"/>
      <w:lvlText w:val=""/>
      <w:lvlJc w:val="left"/>
      <w:pPr>
        <w:tabs>
          <w:tab w:val="num" w:pos="900"/>
        </w:tabs>
        <w:ind w:left="540" w:hanging="360"/>
      </w:pPr>
      <w:rPr>
        <w:rFonts w:ascii="Symbol" w:hAnsi="Symbol" w:hint="default"/>
      </w:rPr>
    </w:lvl>
    <w:lvl w:ilvl="1" w:tplc="C1D6BDD2">
      <w:numFmt w:val="decimal"/>
      <w:lvlText w:val=""/>
      <w:lvlJc w:val="left"/>
    </w:lvl>
    <w:lvl w:ilvl="2" w:tplc="A5E6F3E2">
      <w:numFmt w:val="decimal"/>
      <w:lvlText w:val=""/>
      <w:lvlJc w:val="left"/>
    </w:lvl>
    <w:lvl w:ilvl="3" w:tplc="EE62E554">
      <w:numFmt w:val="decimal"/>
      <w:lvlText w:val=""/>
      <w:lvlJc w:val="left"/>
    </w:lvl>
    <w:lvl w:ilvl="4" w:tplc="49ACBC8E">
      <w:numFmt w:val="decimal"/>
      <w:lvlText w:val=""/>
      <w:lvlJc w:val="left"/>
    </w:lvl>
    <w:lvl w:ilvl="5" w:tplc="2772AB86">
      <w:numFmt w:val="decimal"/>
      <w:lvlText w:val=""/>
      <w:lvlJc w:val="left"/>
    </w:lvl>
    <w:lvl w:ilvl="6" w:tplc="D34EE2A6">
      <w:numFmt w:val="decimal"/>
      <w:lvlText w:val=""/>
      <w:lvlJc w:val="left"/>
    </w:lvl>
    <w:lvl w:ilvl="7" w:tplc="8120212C">
      <w:numFmt w:val="decimal"/>
      <w:lvlText w:val=""/>
      <w:lvlJc w:val="left"/>
    </w:lvl>
    <w:lvl w:ilvl="8" w:tplc="DF08E4C0">
      <w:numFmt w:val="decimal"/>
      <w:lvlText w:val=""/>
      <w:lvlJc w:val="left"/>
    </w:lvl>
  </w:abstractNum>
  <w:abstractNum w:abstractNumId="3" w15:restartNumberingAfterBreak="0">
    <w:nsid w:val="23263113"/>
    <w:multiLevelType w:val="hybridMultilevel"/>
    <w:tmpl w:val="E40E98CC"/>
    <w:lvl w:ilvl="0" w:tplc="596E2B52">
      <w:start w:val="1"/>
      <w:numFmt w:val="bullet"/>
      <w:lvlText w:val=""/>
      <w:lvlJc w:val="left"/>
      <w:pPr>
        <w:tabs>
          <w:tab w:val="num" w:pos="900"/>
        </w:tabs>
        <w:ind w:left="540" w:hanging="360"/>
      </w:pPr>
      <w:rPr>
        <w:rFonts w:ascii="Symbol" w:hAnsi="Symbol" w:hint="default"/>
      </w:rPr>
    </w:lvl>
    <w:lvl w:ilvl="1" w:tplc="3FEEF572">
      <w:numFmt w:val="decimal"/>
      <w:lvlText w:val=""/>
      <w:lvlJc w:val="left"/>
    </w:lvl>
    <w:lvl w:ilvl="2" w:tplc="C0146162">
      <w:numFmt w:val="decimal"/>
      <w:lvlText w:val=""/>
      <w:lvlJc w:val="left"/>
    </w:lvl>
    <w:lvl w:ilvl="3" w:tplc="83667BE8">
      <w:numFmt w:val="decimal"/>
      <w:lvlText w:val=""/>
      <w:lvlJc w:val="left"/>
    </w:lvl>
    <w:lvl w:ilvl="4" w:tplc="E72041F2">
      <w:numFmt w:val="decimal"/>
      <w:lvlText w:val=""/>
      <w:lvlJc w:val="left"/>
    </w:lvl>
    <w:lvl w:ilvl="5" w:tplc="660411A6">
      <w:numFmt w:val="decimal"/>
      <w:lvlText w:val=""/>
      <w:lvlJc w:val="left"/>
    </w:lvl>
    <w:lvl w:ilvl="6" w:tplc="774AB89C">
      <w:numFmt w:val="decimal"/>
      <w:lvlText w:val=""/>
      <w:lvlJc w:val="left"/>
    </w:lvl>
    <w:lvl w:ilvl="7" w:tplc="DCC8878E">
      <w:numFmt w:val="decimal"/>
      <w:lvlText w:val=""/>
      <w:lvlJc w:val="left"/>
    </w:lvl>
    <w:lvl w:ilvl="8" w:tplc="F606F292">
      <w:numFmt w:val="decimal"/>
      <w:lvlText w:val=""/>
      <w:lvlJc w:val="left"/>
    </w:lvl>
  </w:abstractNum>
  <w:abstractNum w:abstractNumId="4" w15:restartNumberingAfterBreak="0">
    <w:nsid w:val="27907B06"/>
    <w:multiLevelType w:val="hybridMultilevel"/>
    <w:tmpl w:val="C5DC08FC"/>
    <w:lvl w:ilvl="0" w:tplc="25A0CE2E">
      <w:start w:val="1"/>
      <w:numFmt w:val="bullet"/>
      <w:lvlText w:val=""/>
      <w:lvlJc w:val="left"/>
      <w:pPr>
        <w:tabs>
          <w:tab w:val="num" w:pos="900"/>
        </w:tabs>
        <w:ind w:left="540" w:hanging="360"/>
      </w:pPr>
      <w:rPr>
        <w:rFonts w:ascii="Symbol" w:hAnsi="Symbol" w:hint="default"/>
      </w:rPr>
    </w:lvl>
    <w:lvl w:ilvl="1" w:tplc="315ACF1C">
      <w:numFmt w:val="decimal"/>
      <w:lvlText w:val=""/>
      <w:lvlJc w:val="left"/>
    </w:lvl>
    <w:lvl w:ilvl="2" w:tplc="FBA69CE2">
      <w:numFmt w:val="decimal"/>
      <w:lvlText w:val=""/>
      <w:lvlJc w:val="left"/>
    </w:lvl>
    <w:lvl w:ilvl="3" w:tplc="2AF8EE46">
      <w:numFmt w:val="decimal"/>
      <w:lvlText w:val=""/>
      <w:lvlJc w:val="left"/>
    </w:lvl>
    <w:lvl w:ilvl="4" w:tplc="ABE60B02">
      <w:numFmt w:val="decimal"/>
      <w:lvlText w:val=""/>
      <w:lvlJc w:val="left"/>
    </w:lvl>
    <w:lvl w:ilvl="5" w:tplc="AA3AF898">
      <w:numFmt w:val="decimal"/>
      <w:lvlText w:val=""/>
      <w:lvlJc w:val="left"/>
    </w:lvl>
    <w:lvl w:ilvl="6" w:tplc="A1A83F12">
      <w:numFmt w:val="decimal"/>
      <w:lvlText w:val=""/>
      <w:lvlJc w:val="left"/>
    </w:lvl>
    <w:lvl w:ilvl="7" w:tplc="E284A260">
      <w:numFmt w:val="decimal"/>
      <w:lvlText w:val=""/>
      <w:lvlJc w:val="left"/>
    </w:lvl>
    <w:lvl w:ilvl="8" w:tplc="DF4AAA76">
      <w:numFmt w:val="decimal"/>
      <w:lvlText w:val=""/>
      <w:lvlJc w:val="left"/>
    </w:lvl>
  </w:abstractNum>
  <w:abstractNum w:abstractNumId="5" w15:restartNumberingAfterBreak="0">
    <w:nsid w:val="2A275727"/>
    <w:multiLevelType w:val="hybridMultilevel"/>
    <w:tmpl w:val="6C649252"/>
    <w:lvl w:ilvl="0" w:tplc="FA9CB3EC">
      <w:start w:val="1"/>
      <w:numFmt w:val="bullet"/>
      <w:lvlText w:val=""/>
      <w:lvlJc w:val="left"/>
      <w:pPr>
        <w:tabs>
          <w:tab w:val="num" w:pos="900"/>
        </w:tabs>
        <w:ind w:left="540" w:hanging="360"/>
      </w:pPr>
      <w:rPr>
        <w:rFonts w:ascii="Symbol" w:hAnsi="Symbol" w:hint="default"/>
      </w:rPr>
    </w:lvl>
    <w:lvl w:ilvl="1" w:tplc="0ED2ED06">
      <w:numFmt w:val="decimal"/>
      <w:lvlText w:val=""/>
      <w:lvlJc w:val="left"/>
    </w:lvl>
    <w:lvl w:ilvl="2" w:tplc="ADE4B66E">
      <w:numFmt w:val="decimal"/>
      <w:lvlText w:val=""/>
      <w:lvlJc w:val="left"/>
    </w:lvl>
    <w:lvl w:ilvl="3" w:tplc="4E64B35C">
      <w:numFmt w:val="decimal"/>
      <w:lvlText w:val=""/>
      <w:lvlJc w:val="left"/>
    </w:lvl>
    <w:lvl w:ilvl="4" w:tplc="60E0064C">
      <w:numFmt w:val="decimal"/>
      <w:lvlText w:val=""/>
      <w:lvlJc w:val="left"/>
    </w:lvl>
    <w:lvl w:ilvl="5" w:tplc="120CA25C">
      <w:numFmt w:val="decimal"/>
      <w:lvlText w:val=""/>
      <w:lvlJc w:val="left"/>
    </w:lvl>
    <w:lvl w:ilvl="6" w:tplc="0B60A0E6">
      <w:numFmt w:val="decimal"/>
      <w:lvlText w:val=""/>
      <w:lvlJc w:val="left"/>
    </w:lvl>
    <w:lvl w:ilvl="7" w:tplc="2BC0B0AC">
      <w:numFmt w:val="decimal"/>
      <w:lvlText w:val=""/>
      <w:lvlJc w:val="left"/>
    </w:lvl>
    <w:lvl w:ilvl="8" w:tplc="4B485E26">
      <w:numFmt w:val="decimal"/>
      <w:lvlText w:val=""/>
      <w:lvlJc w:val="left"/>
    </w:lvl>
  </w:abstractNum>
  <w:abstractNum w:abstractNumId="6" w15:restartNumberingAfterBreak="0">
    <w:nsid w:val="2BEF1956"/>
    <w:multiLevelType w:val="hybridMultilevel"/>
    <w:tmpl w:val="534611FC"/>
    <w:lvl w:ilvl="0" w:tplc="76FAE64A">
      <w:start w:val="1"/>
      <w:numFmt w:val="bullet"/>
      <w:lvlText w:val=""/>
      <w:lvlJc w:val="left"/>
      <w:pPr>
        <w:tabs>
          <w:tab w:val="num" w:pos="900"/>
        </w:tabs>
        <w:ind w:left="540" w:hanging="360"/>
      </w:pPr>
      <w:rPr>
        <w:rFonts w:ascii="Symbol" w:hAnsi="Symbol" w:hint="default"/>
      </w:rPr>
    </w:lvl>
    <w:lvl w:ilvl="1" w:tplc="27985834">
      <w:numFmt w:val="decimal"/>
      <w:lvlText w:val=""/>
      <w:lvlJc w:val="left"/>
    </w:lvl>
    <w:lvl w:ilvl="2" w:tplc="5CC43A50">
      <w:numFmt w:val="decimal"/>
      <w:lvlText w:val=""/>
      <w:lvlJc w:val="left"/>
    </w:lvl>
    <w:lvl w:ilvl="3" w:tplc="59D01B32">
      <w:numFmt w:val="decimal"/>
      <w:lvlText w:val=""/>
      <w:lvlJc w:val="left"/>
    </w:lvl>
    <w:lvl w:ilvl="4" w:tplc="C9E4D294">
      <w:numFmt w:val="decimal"/>
      <w:lvlText w:val=""/>
      <w:lvlJc w:val="left"/>
    </w:lvl>
    <w:lvl w:ilvl="5" w:tplc="114CD6C2">
      <w:numFmt w:val="decimal"/>
      <w:lvlText w:val=""/>
      <w:lvlJc w:val="left"/>
    </w:lvl>
    <w:lvl w:ilvl="6" w:tplc="70C82DBA">
      <w:numFmt w:val="decimal"/>
      <w:lvlText w:val=""/>
      <w:lvlJc w:val="left"/>
    </w:lvl>
    <w:lvl w:ilvl="7" w:tplc="844608AC">
      <w:numFmt w:val="decimal"/>
      <w:lvlText w:val=""/>
      <w:lvlJc w:val="left"/>
    </w:lvl>
    <w:lvl w:ilvl="8" w:tplc="F20C6228">
      <w:numFmt w:val="decimal"/>
      <w:lvlText w:val=""/>
      <w:lvlJc w:val="left"/>
    </w:lvl>
  </w:abstractNum>
  <w:abstractNum w:abstractNumId="7" w15:restartNumberingAfterBreak="0">
    <w:nsid w:val="3108407E"/>
    <w:multiLevelType w:val="hybridMultilevel"/>
    <w:tmpl w:val="C6DEC1DE"/>
    <w:lvl w:ilvl="0" w:tplc="00E00FEE">
      <w:start w:val="1"/>
      <w:numFmt w:val="bullet"/>
      <w:lvlText w:val=""/>
      <w:lvlJc w:val="left"/>
      <w:pPr>
        <w:tabs>
          <w:tab w:val="num" w:pos="900"/>
        </w:tabs>
        <w:ind w:left="540" w:hanging="360"/>
      </w:pPr>
      <w:rPr>
        <w:rFonts w:ascii="Symbol" w:hAnsi="Symbol" w:hint="default"/>
      </w:rPr>
    </w:lvl>
    <w:lvl w:ilvl="1" w:tplc="65F86CBA">
      <w:numFmt w:val="decimal"/>
      <w:lvlText w:val=""/>
      <w:lvlJc w:val="left"/>
    </w:lvl>
    <w:lvl w:ilvl="2" w:tplc="AA2E1A0C">
      <w:numFmt w:val="decimal"/>
      <w:lvlText w:val=""/>
      <w:lvlJc w:val="left"/>
    </w:lvl>
    <w:lvl w:ilvl="3" w:tplc="876846EA">
      <w:numFmt w:val="decimal"/>
      <w:lvlText w:val=""/>
      <w:lvlJc w:val="left"/>
    </w:lvl>
    <w:lvl w:ilvl="4" w:tplc="CC6C0306">
      <w:numFmt w:val="decimal"/>
      <w:lvlText w:val=""/>
      <w:lvlJc w:val="left"/>
    </w:lvl>
    <w:lvl w:ilvl="5" w:tplc="729AF0BC">
      <w:numFmt w:val="decimal"/>
      <w:lvlText w:val=""/>
      <w:lvlJc w:val="left"/>
    </w:lvl>
    <w:lvl w:ilvl="6" w:tplc="F68C1510">
      <w:numFmt w:val="decimal"/>
      <w:lvlText w:val=""/>
      <w:lvlJc w:val="left"/>
    </w:lvl>
    <w:lvl w:ilvl="7" w:tplc="84CE6B9C">
      <w:numFmt w:val="decimal"/>
      <w:lvlText w:val=""/>
      <w:lvlJc w:val="left"/>
    </w:lvl>
    <w:lvl w:ilvl="8" w:tplc="D84A211A">
      <w:numFmt w:val="decimal"/>
      <w:lvlText w:val=""/>
      <w:lvlJc w:val="left"/>
    </w:lvl>
  </w:abstractNum>
  <w:abstractNum w:abstractNumId="8" w15:restartNumberingAfterBreak="0">
    <w:nsid w:val="35EA1156"/>
    <w:multiLevelType w:val="hybridMultilevel"/>
    <w:tmpl w:val="89C8682E"/>
    <w:lvl w:ilvl="0" w:tplc="3318AE02">
      <w:start w:val="1"/>
      <w:numFmt w:val="bullet"/>
      <w:lvlText w:val=""/>
      <w:lvlJc w:val="left"/>
      <w:pPr>
        <w:tabs>
          <w:tab w:val="num" w:pos="900"/>
        </w:tabs>
        <w:ind w:left="540" w:hanging="360"/>
      </w:pPr>
      <w:rPr>
        <w:rFonts w:ascii="Symbol" w:hAnsi="Symbol" w:hint="default"/>
      </w:rPr>
    </w:lvl>
    <w:lvl w:ilvl="1" w:tplc="2FD2FCE8">
      <w:numFmt w:val="decimal"/>
      <w:lvlText w:val=""/>
      <w:lvlJc w:val="left"/>
    </w:lvl>
    <w:lvl w:ilvl="2" w:tplc="04244AC0">
      <w:numFmt w:val="decimal"/>
      <w:lvlText w:val=""/>
      <w:lvlJc w:val="left"/>
    </w:lvl>
    <w:lvl w:ilvl="3" w:tplc="11BE2766">
      <w:numFmt w:val="decimal"/>
      <w:lvlText w:val=""/>
      <w:lvlJc w:val="left"/>
    </w:lvl>
    <w:lvl w:ilvl="4" w:tplc="E952B2F6">
      <w:numFmt w:val="decimal"/>
      <w:lvlText w:val=""/>
      <w:lvlJc w:val="left"/>
    </w:lvl>
    <w:lvl w:ilvl="5" w:tplc="30221940">
      <w:numFmt w:val="decimal"/>
      <w:lvlText w:val=""/>
      <w:lvlJc w:val="left"/>
    </w:lvl>
    <w:lvl w:ilvl="6" w:tplc="133AD76E">
      <w:numFmt w:val="decimal"/>
      <w:lvlText w:val=""/>
      <w:lvlJc w:val="left"/>
    </w:lvl>
    <w:lvl w:ilvl="7" w:tplc="5948A434">
      <w:numFmt w:val="decimal"/>
      <w:lvlText w:val=""/>
      <w:lvlJc w:val="left"/>
    </w:lvl>
    <w:lvl w:ilvl="8" w:tplc="C8A2AC9E">
      <w:numFmt w:val="decimal"/>
      <w:lvlText w:val=""/>
      <w:lvlJc w:val="left"/>
    </w:lvl>
  </w:abstractNum>
  <w:abstractNum w:abstractNumId="9" w15:restartNumberingAfterBreak="0">
    <w:nsid w:val="41E07CEA"/>
    <w:multiLevelType w:val="hybridMultilevel"/>
    <w:tmpl w:val="02C49018"/>
    <w:lvl w:ilvl="0" w:tplc="91B41DA6">
      <w:start w:val="1"/>
      <w:numFmt w:val="bullet"/>
      <w:lvlText w:val=""/>
      <w:lvlJc w:val="left"/>
      <w:pPr>
        <w:tabs>
          <w:tab w:val="num" w:pos="900"/>
        </w:tabs>
        <w:ind w:left="540" w:hanging="360"/>
      </w:pPr>
      <w:rPr>
        <w:rFonts w:ascii="Symbol" w:hAnsi="Symbol" w:hint="default"/>
      </w:rPr>
    </w:lvl>
    <w:lvl w:ilvl="1" w:tplc="CA0A62C0">
      <w:numFmt w:val="decimal"/>
      <w:lvlText w:val=""/>
      <w:lvlJc w:val="left"/>
    </w:lvl>
    <w:lvl w:ilvl="2" w:tplc="B5FCF4CA">
      <w:numFmt w:val="decimal"/>
      <w:lvlText w:val=""/>
      <w:lvlJc w:val="left"/>
    </w:lvl>
    <w:lvl w:ilvl="3" w:tplc="82267AFC">
      <w:numFmt w:val="decimal"/>
      <w:lvlText w:val=""/>
      <w:lvlJc w:val="left"/>
    </w:lvl>
    <w:lvl w:ilvl="4" w:tplc="864A3424">
      <w:numFmt w:val="decimal"/>
      <w:lvlText w:val=""/>
      <w:lvlJc w:val="left"/>
    </w:lvl>
    <w:lvl w:ilvl="5" w:tplc="C2C6DF40">
      <w:numFmt w:val="decimal"/>
      <w:lvlText w:val=""/>
      <w:lvlJc w:val="left"/>
    </w:lvl>
    <w:lvl w:ilvl="6" w:tplc="1B1C7988">
      <w:numFmt w:val="decimal"/>
      <w:lvlText w:val=""/>
      <w:lvlJc w:val="left"/>
    </w:lvl>
    <w:lvl w:ilvl="7" w:tplc="FB989B5E">
      <w:numFmt w:val="decimal"/>
      <w:lvlText w:val=""/>
      <w:lvlJc w:val="left"/>
    </w:lvl>
    <w:lvl w:ilvl="8" w:tplc="FFEC9AA4">
      <w:numFmt w:val="decimal"/>
      <w:lvlText w:val=""/>
      <w:lvlJc w:val="left"/>
    </w:lvl>
  </w:abstractNum>
  <w:abstractNum w:abstractNumId="10" w15:restartNumberingAfterBreak="0">
    <w:nsid w:val="5ABB0904"/>
    <w:multiLevelType w:val="hybridMultilevel"/>
    <w:tmpl w:val="1FB6C9F4"/>
    <w:lvl w:ilvl="0" w:tplc="33640730">
      <w:start w:val="1"/>
      <w:numFmt w:val="bullet"/>
      <w:lvlText w:val=""/>
      <w:lvlJc w:val="left"/>
      <w:pPr>
        <w:tabs>
          <w:tab w:val="num" w:pos="900"/>
        </w:tabs>
        <w:ind w:left="540" w:hanging="360"/>
      </w:pPr>
      <w:rPr>
        <w:rFonts w:ascii="Symbol" w:hAnsi="Symbol" w:hint="default"/>
      </w:rPr>
    </w:lvl>
    <w:lvl w:ilvl="1" w:tplc="3C16A48C">
      <w:numFmt w:val="decimal"/>
      <w:lvlText w:val=""/>
      <w:lvlJc w:val="left"/>
    </w:lvl>
    <w:lvl w:ilvl="2" w:tplc="0046C024">
      <w:numFmt w:val="decimal"/>
      <w:lvlText w:val=""/>
      <w:lvlJc w:val="left"/>
    </w:lvl>
    <w:lvl w:ilvl="3" w:tplc="A3E28280">
      <w:numFmt w:val="decimal"/>
      <w:lvlText w:val=""/>
      <w:lvlJc w:val="left"/>
    </w:lvl>
    <w:lvl w:ilvl="4" w:tplc="0CE4F94C">
      <w:numFmt w:val="decimal"/>
      <w:lvlText w:val=""/>
      <w:lvlJc w:val="left"/>
    </w:lvl>
    <w:lvl w:ilvl="5" w:tplc="6EE824C8">
      <w:numFmt w:val="decimal"/>
      <w:lvlText w:val=""/>
      <w:lvlJc w:val="left"/>
    </w:lvl>
    <w:lvl w:ilvl="6" w:tplc="863662E2">
      <w:numFmt w:val="decimal"/>
      <w:lvlText w:val=""/>
      <w:lvlJc w:val="left"/>
    </w:lvl>
    <w:lvl w:ilvl="7" w:tplc="083C2138">
      <w:numFmt w:val="decimal"/>
      <w:lvlText w:val=""/>
      <w:lvlJc w:val="left"/>
    </w:lvl>
    <w:lvl w:ilvl="8" w:tplc="E402C8F4">
      <w:numFmt w:val="decimal"/>
      <w:lvlText w:val=""/>
      <w:lvlJc w:val="left"/>
    </w:lvl>
  </w:abstractNum>
  <w:abstractNum w:abstractNumId="11" w15:restartNumberingAfterBreak="0">
    <w:nsid w:val="5AF70B25"/>
    <w:multiLevelType w:val="hybridMultilevel"/>
    <w:tmpl w:val="857A0532"/>
    <w:lvl w:ilvl="0" w:tplc="D21287BC">
      <w:start w:val="1"/>
      <w:numFmt w:val="bullet"/>
      <w:lvlText w:val=""/>
      <w:lvlJc w:val="left"/>
      <w:pPr>
        <w:tabs>
          <w:tab w:val="num" w:pos="900"/>
        </w:tabs>
        <w:ind w:left="540" w:hanging="360"/>
      </w:pPr>
      <w:rPr>
        <w:rFonts w:ascii="Symbol" w:hAnsi="Symbol" w:hint="default"/>
      </w:rPr>
    </w:lvl>
    <w:lvl w:ilvl="1" w:tplc="D22C5CBA">
      <w:numFmt w:val="decimal"/>
      <w:lvlText w:val=""/>
      <w:lvlJc w:val="left"/>
    </w:lvl>
    <w:lvl w:ilvl="2" w:tplc="B7C2442C">
      <w:numFmt w:val="decimal"/>
      <w:lvlText w:val=""/>
      <w:lvlJc w:val="left"/>
    </w:lvl>
    <w:lvl w:ilvl="3" w:tplc="B44A0F00">
      <w:numFmt w:val="decimal"/>
      <w:lvlText w:val=""/>
      <w:lvlJc w:val="left"/>
    </w:lvl>
    <w:lvl w:ilvl="4" w:tplc="F5F6919A">
      <w:numFmt w:val="decimal"/>
      <w:lvlText w:val=""/>
      <w:lvlJc w:val="left"/>
    </w:lvl>
    <w:lvl w:ilvl="5" w:tplc="406264BC">
      <w:numFmt w:val="decimal"/>
      <w:lvlText w:val=""/>
      <w:lvlJc w:val="left"/>
    </w:lvl>
    <w:lvl w:ilvl="6" w:tplc="185AA0CE">
      <w:numFmt w:val="decimal"/>
      <w:lvlText w:val=""/>
      <w:lvlJc w:val="left"/>
    </w:lvl>
    <w:lvl w:ilvl="7" w:tplc="B11AD31A">
      <w:numFmt w:val="decimal"/>
      <w:lvlText w:val=""/>
      <w:lvlJc w:val="left"/>
    </w:lvl>
    <w:lvl w:ilvl="8" w:tplc="337EB97C">
      <w:numFmt w:val="decimal"/>
      <w:lvlText w:val=""/>
      <w:lvlJc w:val="left"/>
    </w:lvl>
  </w:abstractNum>
  <w:abstractNum w:abstractNumId="12" w15:restartNumberingAfterBreak="0">
    <w:nsid w:val="5B785273"/>
    <w:multiLevelType w:val="hybridMultilevel"/>
    <w:tmpl w:val="959CF5C0"/>
    <w:lvl w:ilvl="0" w:tplc="739A40A8">
      <w:start w:val="1"/>
      <w:numFmt w:val="bullet"/>
      <w:lvlText w:val=""/>
      <w:lvlJc w:val="left"/>
      <w:pPr>
        <w:tabs>
          <w:tab w:val="num" w:pos="900"/>
        </w:tabs>
        <w:ind w:left="540" w:hanging="360"/>
      </w:pPr>
      <w:rPr>
        <w:rFonts w:ascii="Symbol" w:hAnsi="Symbol" w:hint="default"/>
      </w:rPr>
    </w:lvl>
    <w:lvl w:ilvl="1" w:tplc="F2CE53B6">
      <w:numFmt w:val="decimal"/>
      <w:lvlText w:val=""/>
      <w:lvlJc w:val="left"/>
    </w:lvl>
    <w:lvl w:ilvl="2" w:tplc="F9F2463C">
      <w:numFmt w:val="decimal"/>
      <w:lvlText w:val=""/>
      <w:lvlJc w:val="left"/>
    </w:lvl>
    <w:lvl w:ilvl="3" w:tplc="F856807C">
      <w:numFmt w:val="decimal"/>
      <w:lvlText w:val=""/>
      <w:lvlJc w:val="left"/>
    </w:lvl>
    <w:lvl w:ilvl="4" w:tplc="91C0E792">
      <w:numFmt w:val="decimal"/>
      <w:lvlText w:val=""/>
      <w:lvlJc w:val="left"/>
    </w:lvl>
    <w:lvl w:ilvl="5" w:tplc="6C2E81EC">
      <w:numFmt w:val="decimal"/>
      <w:lvlText w:val=""/>
      <w:lvlJc w:val="left"/>
    </w:lvl>
    <w:lvl w:ilvl="6" w:tplc="E0C0BFD0">
      <w:numFmt w:val="decimal"/>
      <w:lvlText w:val=""/>
      <w:lvlJc w:val="left"/>
    </w:lvl>
    <w:lvl w:ilvl="7" w:tplc="2CB484AE">
      <w:numFmt w:val="decimal"/>
      <w:lvlText w:val=""/>
      <w:lvlJc w:val="left"/>
    </w:lvl>
    <w:lvl w:ilvl="8" w:tplc="8C16AB0E">
      <w:numFmt w:val="decimal"/>
      <w:lvlText w:val=""/>
      <w:lvlJc w:val="left"/>
    </w:lvl>
  </w:abstractNum>
  <w:abstractNum w:abstractNumId="13" w15:restartNumberingAfterBreak="0">
    <w:nsid w:val="5FED4F05"/>
    <w:multiLevelType w:val="hybridMultilevel"/>
    <w:tmpl w:val="8D98865A"/>
    <w:lvl w:ilvl="0" w:tplc="C31E034C">
      <w:start w:val="1"/>
      <w:numFmt w:val="bullet"/>
      <w:lvlText w:val=""/>
      <w:lvlJc w:val="left"/>
      <w:pPr>
        <w:tabs>
          <w:tab w:val="num" w:pos="900"/>
        </w:tabs>
        <w:ind w:left="540" w:hanging="360"/>
      </w:pPr>
      <w:rPr>
        <w:rFonts w:ascii="Symbol" w:hAnsi="Symbol" w:hint="default"/>
      </w:rPr>
    </w:lvl>
    <w:lvl w:ilvl="1" w:tplc="BC744FA8">
      <w:numFmt w:val="decimal"/>
      <w:lvlText w:val=""/>
      <w:lvlJc w:val="left"/>
    </w:lvl>
    <w:lvl w:ilvl="2" w:tplc="480A09E0">
      <w:numFmt w:val="decimal"/>
      <w:lvlText w:val=""/>
      <w:lvlJc w:val="left"/>
    </w:lvl>
    <w:lvl w:ilvl="3" w:tplc="1CBA54C0">
      <w:numFmt w:val="decimal"/>
      <w:lvlText w:val=""/>
      <w:lvlJc w:val="left"/>
    </w:lvl>
    <w:lvl w:ilvl="4" w:tplc="D542E93C">
      <w:numFmt w:val="decimal"/>
      <w:lvlText w:val=""/>
      <w:lvlJc w:val="left"/>
    </w:lvl>
    <w:lvl w:ilvl="5" w:tplc="3CEE08E6">
      <w:numFmt w:val="decimal"/>
      <w:lvlText w:val=""/>
      <w:lvlJc w:val="left"/>
    </w:lvl>
    <w:lvl w:ilvl="6" w:tplc="B3B83B2E">
      <w:numFmt w:val="decimal"/>
      <w:lvlText w:val=""/>
      <w:lvlJc w:val="left"/>
    </w:lvl>
    <w:lvl w:ilvl="7" w:tplc="E586DE96">
      <w:numFmt w:val="decimal"/>
      <w:lvlText w:val=""/>
      <w:lvlJc w:val="left"/>
    </w:lvl>
    <w:lvl w:ilvl="8" w:tplc="BACA6944">
      <w:numFmt w:val="decimal"/>
      <w:lvlText w:val=""/>
      <w:lvlJc w:val="left"/>
    </w:lvl>
  </w:abstractNum>
  <w:num w:numId="1" w16cid:durableId="2114592988">
    <w:abstractNumId w:val="4"/>
  </w:num>
  <w:num w:numId="2" w16cid:durableId="59401384">
    <w:abstractNumId w:val="5"/>
  </w:num>
  <w:num w:numId="3" w16cid:durableId="816261259">
    <w:abstractNumId w:val="6"/>
  </w:num>
  <w:num w:numId="4" w16cid:durableId="286013376">
    <w:abstractNumId w:val="9"/>
  </w:num>
  <w:num w:numId="5" w16cid:durableId="28381351">
    <w:abstractNumId w:val="10"/>
  </w:num>
  <w:num w:numId="6" w16cid:durableId="683483837">
    <w:abstractNumId w:val="13"/>
  </w:num>
  <w:num w:numId="7" w16cid:durableId="1894268589">
    <w:abstractNumId w:val="1"/>
  </w:num>
  <w:num w:numId="8" w16cid:durableId="1459107116">
    <w:abstractNumId w:val="0"/>
  </w:num>
  <w:num w:numId="9" w16cid:durableId="162480258">
    <w:abstractNumId w:val="3"/>
  </w:num>
  <w:num w:numId="10" w16cid:durableId="1343512131">
    <w:abstractNumId w:val="12"/>
  </w:num>
  <w:num w:numId="11" w16cid:durableId="990987651">
    <w:abstractNumId w:val="2"/>
  </w:num>
  <w:num w:numId="12" w16cid:durableId="854879931">
    <w:abstractNumId w:val="11"/>
  </w:num>
  <w:num w:numId="13" w16cid:durableId="912855797">
    <w:abstractNumId w:val="7"/>
  </w:num>
  <w:num w:numId="14" w16cid:durableId="16517912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15"/>
    <w:rsid w:val="0060227C"/>
    <w:rsid w:val="008562D4"/>
    <w:rsid w:val="008F7F65"/>
    <w:rsid w:val="00F237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16561FC"/>
  <w15:docId w15:val="{CB81912E-3F07-5B4B-8A2E-B3A28605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NormaleTabelle"/>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ia@siegen.d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2877</Words>
  <Characters>18132</Characters>
  <Application>Microsoft Office Word</Application>
  <DocSecurity>0</DocSecurity>
  <Lines>151</Lines>
  <Paragraphs>41</Paragraphs>
  <ScaleCrop>false</ScaleCrop>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Kurz, David</cp:lastModifiedBy>
  <cp:revision>2</cp:revision>
  <dcterms:created xsi:type="dcterms:W3CDTF">2026-05-27T11:51:00Z</dcterms:created>
  <dcterms:modified xsi:type="dcterms:W3CDTF">2026-05-28T08:13:00Z</dcterms:modified>
</cp:coreProperties>
</file>