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DC50" w14:textId="7C40DE75" w:rsidR="00A01D34" w:rsidRDefault="00A01D34" w:rsidP="00A01D34">
      <w:pPr>
        <w:pStyle w:val="NormalWeb"/>
      </w:pPr>
      <w:r>
        <w:t>ENTE PÚBLICO DE SERVICIOS TRIBUTARIOS DEL PRINCIPADO DE ASTURIAS (EPSTPA)</w:t>
      </w:r>
    </w:p>
    <w:p w14:paraId="59FEA1C8" w14:textId="77777777" w:rsidR="00A01D34" w:rsidRDefault="00A01D34" w:rsidP="00A01D34">
      <w:pPr>
        <w:pStyle w:val="NormalWeb"/>
      </w:pPr>
      <w:r>
        <w:t xml:space="preserve">D. Raul Gutierrez Salgado, con DNI </w:t>
      </w:r>
      <w:proofErr w:type="spellStart"/>
      <w:r>
        <w:t>nº</w:t>
      </w:r>
      <w:proofErr w:type="spellEnd"/>
      <w:r>
        <w:t xml:space="preserve"> 09391472C, y domicilio a efectos de notificaciones en Las Lomas, Lugar Celorio 36, Celorio, Concejo de Llanes, Asturias, 33595, teléfono 620070182 y correo electrónico salgadoarchitect@gmail.com, comparece y EXPONE:</w:t>
      </w:r>
    </w:p>
    <w:p w14:paraId="189162C1" w14:textId="77777777" w:rsidR="00A01D34" w:rsidRDefault="00A01D34" w:rsidP="00A01D34">
      <w:pPr>
        <w:pStyle w:val="NormalWeb"/>
      </w:pPr>
      <w:r>
        <w:t>Que habiendo recibido comunicación del Ayuntamiento de Llanes (de fecha 21 de marzo de 2025) sobre el expediente sancionador TRA/2024/3 relativo a la deuda del Sr. Carlos Mallada Prieto con identificación valor 20243333036ED08R0000001 y número fijo 000000000018, en la que se indica que dicha deuda está siendo gestionada en vía ejecutiva por el EPSTPA, presento esta solicitud en seguimiento de la resolución del Consejo de Transparencia (Expediente 1584-2024), que estimó mi reclamación frente a la falta inicial de información proporcionada por el Ayuntamiento.</w:t>
      </w:r>
    </w:p>
    <w:p w14:paraId="1C864B93" w14:textId="77777777" w:rsidR="00A01D34" w:rsidRDefault="00A01D34" w:rsidP="00A01D34">
      <w:pPr>
        <w:pStyle w:val="NormalWeb"/>
      </w:pPr>
      <w:r>
        <w:t>Con esta solicitud pretendo evitar que se intente encubrir ahora una posible dejadez o falta de diligencia administrativa, y verificar como ciudadano que la Administración esté realizando todas las actuaciones necesarias para recaudar efectivamente las sanciones, garantizando así que no exista trato de favor hacia el infractor ni acciones realizadas apresuradamente para aparentar diligencia tras la reclamación por transparencia.</w:t>
      </w:r>
    </w:p>
    <w:p w14:paraId="670E087D" w14:textId="77777777" w:rsidR="00A01D34" w:rsidRDefault="00A01D34" w:rsidP="00A01D34">
      <w:pPr>
        <w:pStyle w:val="NormalWeb"/>
      </w:pPr>
      <w:r>
        <w:t>SOLICITO:</w:t>
      </w:r>
    </w:p>
    <w:p w14:paraId="20688532" w14:textId="77777777" w:rsidR="00A01D34" w:rsidRDefault="00A01D34" w:rsidP="00A01D34">
      <w:pPr>
        <w:pStyle w:val="NormalWeb"/>
        <w:numPr>
          <w:ilvl w:val="0"/>
          <w:numId w:val="1"/>
        </w:numPr>
      </w:pPr>
      <w:r>
        <w:t>Se me informe explícitamente sobre la fecha exacta en la que el EPSTPA recibió el expediente del Ayuntamiento de Llanes para iniciar la ejecución forzosa.</w:t>
      </w:r>
    </w:p>
    <w:p w14:paraId="64CA8436" w14:textId="77777777" w:rsidR="00A01D34" w:rsidRDefault="00A01D34" w:rsidP="00A01D34">
      <w:pPr>
        <w:pStyle w:val="NormalWeb"/>
        <w:numPr>
          <w:ilvl w:val="0"/>
          <w:numId w:val="1"/>
        </w:numPr>
      </w:pPr>
      <w:r>
        <w:t>Copia o acceso al documento específico (providencia de apremio o acto administrativo equivalente) con el que el EPSTPA haya iniciado formalmente la vía ejecutiva sobre dicha deuda.</w:t>
      </w:r>
    </w:p>
    <w:p w14:paraId="483EFC89" w14:textId="77777777" w:rsidR="00A01D34" w:rsidRDefault="00A01D34" w:rsidP="00A01D34">
      <w:pPr>
        <w:pStyle w:val="NormalWeb"/>
        <w:numPr>
          <w:ilvl w:val="0"/>
          <w:numId w:val="1"/>
        </w:numPr>
      </w:pPr>
      <w:r>
        <w:t>Que todas las notificaciones relacionadas con este asunto me sean realizadas a través de correo electrónico o la sede electrónica facilitada.</w:t>
      </w:r>
    </w:p>
    <w:p w14:paraId="336AE358" w14:textId="77777777" w:rsidR="00A01D34" w:rsidRDefault="00A01D34" w:rsidP="00A01D34">
      <w:pPr>
        <w:pStyle w:val="NormalWeb"/>
      </w:pPr>
      <w:r>
        <w:t>Fundamento esta solicitud en la Ley 39/2015 del Procedimiento Administrativo Común, la Ley 19/2013 de Transparencia y en mi condición de interesado legítimo.</w:t>
      </w:r>
    </w:p>
    <w:p w14:paraId="26A07D10" w14:textId="77777777" w:rsidR="00A01D34" w:rsidRDefault="00A01D34" w:rsidP="00A01D34">
      <w:pPr>
        <w:pStyle w:val="NormalWeb"/>
      </w:pPr>
      <w:r>
        <w:t>En Llanes, a 27 de marzo de 2025.</w:t>
      </w:r>
    </w:p>
    <w:p w14:paraId="75EA9D56" w14:textId="77777777" w:rsidR="00A01D34" w:rsidRDefault="00A01D34" w:rsidP="00A01D34">
      <w:pPr>
        <w:pStyle w:val="NormalWeb"/>
      </w:pPr>
      <w:r>
        <w:t>Fdo.: Raul Gutierrez Salgado</w:t>
      </w:r>
    </w:p>
    <w:p w14:paraId="222556FB" w14:textId="77777777" w:rsidR="00F33067" w:rsidRDefault="00F33067"/>
    <w:sectPr w:rsidR="00F33067">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06504"/>
    <w:multiLevelType w:val="multilevel"/>
    <w:tmpl w:val="3CD0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2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34"/>
    <w:rsid w:val="00A01D34"/>
    <w:rsid w:val="00D9431C"/>
    <w:rsid w:val="00F33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44CF"/>
  <w15:chartTrackingRefBased/>
  <w15:docId w15:val="{D382ABA8-C0A2-4F7D-BEE8-215E8C3B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D34"/>
    <w:rPr>
      <w:rFonts w:eastAsiaTheme="majorEastAsia" w:cstheme="majorBidi"/>
      <w:color w:val="272727" w:themeColor="text1" w:themeTint="D8"/>
    </w:rPr>
  </w:style>
  <w:style w:type="paragraph" w:styleId="Title">
    <w:name w:val="Title"/>
    <w:basedOn w:val="Normal"/>
    <w:next w:val="Normal"/>
    <w:link w:val="TitleChar"/>
    <w:uiPriority w:val="10"/>
    <w:qFormat/>
    <w:rsid w:val="00A01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D34"/>
    <w:pPr>
      <w:spacing w:before="160"/>
      <w:jc w:val="center"/>
    </w:pPr>
    <w:rPr>
      <w:i/>
      <w:iCs/>
      <w:color w:val="404040" w:themeColor="text1" w:themeTint="BF"/>
    </w:rPr>
  </w:style>
  <w:style w:type="character" w:customStyle="1" w:styleId="QuoteChar">
    <w:name w:val="Quote Char"/>
    <w:basedOn w:val="DefaultParagraphFont"/>
    <w:link w:val="Quote"/>
    <w:uiPriority w:val="29"/>
    <w:rsid w:val="00A01D34"/>
    <w:rPr>
      <w:i/>
      <w:iCs/>
      <w:color w:val="404040" w:themeColor="text1" w:themeTint="BF"/>
    </w:rPr>
  </w:style>
  <w:style w:type="paragraph" w:styleId="ListParagraph">
    <w:name w:val="List Paragraph"/>
    <w:basedOn w:val="Normal"/>
    <w:uiPriority w:val="34"/>
    <w:qFormat/>
    <w:rsid w:val="00A01D34"/>
    <w:pPr>
      <w:ind w:left="720"/>
      <w:contextualSpacing/>
    </w:pPr>
  </w:style>
  <w:style w:type="character" w:styleId="IntenseEmphasis">
    <w:name w:val="Intense Emphasis"/>
    <w:basedOn w:val="DefaultParagraphFont"/>
    <w:uiPriority w:val="21"/>
    <w:qFormat/>
    <w:rsid w:val="00A01D34"/>
    <w:rPr>
      <w:i/>
      <w:iCs/>
      <w:color w:val="0F4761" w:themeColor="accent1" w:themeShade="BF"/>
    </w:rPr>
  </w:style>
  <w:style w:type="paragraph" w:styleId="IntenseQuote">
    <w:name w:val="Intense Quote"/>
    <w:basedOn w:val="Normal"/>
    <w:next w:val="Normal"/>
    <w:link w:val="IntenseQuoteChar"/>
    <w:uiPriority w:val="30"/>
    <w:qFormat/>
    <w:rsid w:val="00A01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D34"/>
    <w:rPr>
      <w:i/>
      <w:iCs/>
      <w:color w:val="0F4761" w:themeColor="accent1" w:themeShade="BF"/>
    </w:rPr>
  </w:style>
  <w:style w:type="character" w:styleId="IntenseReference">
    <w:name w:val="Intense Reference"/>
    <w:basedOn w:val="DefaultParagraphFont"/>
    <w:uiPriority w:val="32"/>
    <w:qFormat/>
    <w:rsid w:val="00A01D34"/>
    <w:rPr>
      <w:b/>
      <w:bCs/>
      <w:smallCaps/>
      <w:color w:val="0F4761" w:themeColor="accent1" w:themeShade="BF"/>
      <w:spacing w:val="5"/>
    </w:rPr>
  </w:style>
  <w:style w:type="paragraph" w:styleId="NormalWeb">
    <w:name w:val="Normal (Web)"/>
    <w:basedOn w:val="Normal"/>
    <w:uiPriority w:val="99"/>
    <w:semiHidden/>
    <w:unhideWhenUsed/>
    <w:rsid w:val="00A01D3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67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313</Words>
  <Characters>1723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Gutierrez Salgado</dc:creator>
  <cp:keywords/>
  <dc:description/>
  <cp:lastModifiedBy>Raul Gutierrez Salgado</cp:lastModifiedBy>
  <cp:revision>1</cp:revision>
  <dcterms:created xsi:type="dcterms:W3CDTF">2025-03-28T07:41:00Z</dcterms:created>
  <dcterms:modified xsi:type="dcterms:W3CDTF">2025-03-28T07:43:00Z</dcterms:modified>
</cp:coreProperties>
</file>