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2"/>
          <w:szCs w:val="22"/>
        </w:rPr>
        <w:t xml:space="preserve"/>
      </w:r>
    </w:p>
    <w:p>
      <w:pPr>
        <w:spacing w:before="200" w:after="120"/>
        <w:jc w:val="center"/>
      </w:pPr>
      <w:r>
        <w:rPr>
          <w:rFonts w:ascii="Arial" w:cs="Arial" w:eastAsia="Arial" w:hAnsi="Arial"/>
          <w:b/>
          <w:bCs/>
          <w:color w:val="1F4E79"/>
          <w:sz w:val="52"/>
          <w:szCs w:val="52"/>
        </w:rPr>
        <w:t xml:space="preserve">PROJECT REPORT</w:t>
      </w:r>
    </w:p>
    <w:p>
      <w:pPr>
        <w:spacing w:before="0" w:after="80"/>
        <w:jc w:val="center"/>
      </w:pPr>
      <w:r>
        <w:rPr>
          <w:rFonts w:ascii="Arial" w:cs="Arial" w:eastAsia="Arial" w:hAnsi="Arial"/>
          <w:b/>
          <w:bCs/>
          <w:color w:val="2E75B6"/>
          <w:sz w:val="38"/>
          <w:szCs w:val="38"/>
        </w:rPr>
        <w:t xml:space="preserve">Commercial Insurance Policy Management System</w:t>
      </w:r>
    </w:p>
    <w:p>
      <w:pPr>
        <w:spacing w:before="80" w:after="200"/>
        <w:jc w:val="center"/>
      </w:pPr>
      <w:r>
        <w:rPr>
          <w:rFonts w:ascii="Arial" w:cs="Arial" w:eastAsia="Arial" w:hAnsi="Arial"/>
          <w:b/>
          <w:bCs/>
          <w:color w:val="1F4E79"/>
          <w:sz w:val="56"/>
          <w:szCs w:val="56"/>
        </w:rPr>
        <w:t xml:space="preserve">CIPMS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00"/>
              <w:left w:type="dxa" w:w="400"/>
              <w:bottom w:type="dxa" w:w="200"/>
              <w:right w:type="dxa" w:w="400"/>
            </w:tcMar>
          </w:tcPr>
          <w:p>
            <w:pPr>
              <w:spacing w:before="80" w:after="80"/>
              <w:jc w:val="center"/>
            </w:pPr>
            <w:r>
              <w:rPr>
                <w:rFonts w:ascii="Arial" w:cs="Arial" w:eastAsia="Arial" w:hAnsi="Arial"/>
                <w:b/>
                <w:bCs/>
                <w:i/>
                <w:iCs/>
                <w:color w:val="1F4E79"/>
                <w:sz w:val="26"/>
                <w:szCs w:val="26"/>
              </w:rPr>
              <w:t xml:space="preserve">A Full-Stack Enterprise Web Application for End-to-End Digital Insurance Operations</w:t>
            </w:r>
          </w:p>
        </w:tc>
      </w:tr>
    </w:tbl>
    <w:p>
      <w:pPr>
        <w:spacing w:before="240" w:after="0"/>
      </w:pPr>
      <w:r>
        <w:t xml:space="preserve"/>
      </w:r>
    </w:p>
    <w:p>
      <w:pPr>
        <w:jc w:val="center"/>
      </w:pPr>
      <w:r>
        <w:rPr>
          <w:rFonts w:ascii="Arial" w:cs="Arial" w:eastAsia="Arial" w:hAnsi="Arial"/>
          <w:b/>
          <w:bCs/>
          <w:color w:val="595959"/>
          <w:sz w:val="24"/>
          <w:szCs w:val="24"/>
        </w:rPr>
        <w:t xml:space="preserve">Technology Stack</w:t>
      </w:r>
    </w:p>
    <w:p>
      <w:pPr>
        <w:spacing w:before="80" w:after="80"/>
        <w:jc w:val="center"/>
      </w:pPr>
      <w:r>
        <w:rPr>
          <w:rFonts w:ascii="Arial" w:cs="Arial" w:eastAsia="Arial" w:hAnsi="Arial"/>
          <w:color w:val="595959"/>
          <w:sz w:val="22"/>
          <w:szCs w:val="22"/>
        </w:rPr>
        <w:t xml:space="preserve">Backend: ASP.NET Core 8  |  Database: Microsoft SQL Server  |  ORM: Entity Framework Core 8</w:t>
      </w:r>
    </w:p>
    <w:p>
      <w:pPr>
        <w:spacing w:before="0" w:after="80"/>
        <w:jc w:val="center"/>
      </w:pPr>
      <w:r>
        <w:rPr>
          <w:rFonts w:ascii="Arial" w:cs="Arial" w:eastAsia="Arial" w:hAnsi="Arial"/>
          <w:color w:val="595959"/>
          <w:sz w:val="22"/>
          <w:szCs w:val="22"/>
        </w:rPr>
        <w:t xml:space="preserve">Frontend: Angular 20  |  UI: Angular Material + TailwindCSS  |  State: Angular Signals</w:t>
      </w:r>
    </w:p>
    <w:p>
      <w:pPr>
        <w:spacing w:before="0" w:after="400"/>
        <w:jc w:val="center"/>
      </w:pPr>
      <w:r>
        <w:rPr>
          <w:rFonts w:ascii="Arial" w:cs="Arial" w:eastAsia="Arial" w:hAnsi="Arial"/>
          <w:color w:val="595959"/>
          <w:sz w:val="22"/>
          <w:szCs w:val="22"/>
        </w:rPr>
        <w:t xml:space="preserve">Auth: JWT Bearer Tokens  |  Architecture: Clean Architecture (4-Layer)</w:t>
      </w:r>
    </w:p>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1. Abstract</w:t>
      </w:r>
    </w:p>
    <w:p>
      <w:pPr>
        <w:spacing w:before="80" w:after="0"/>
      </w:pPr>
      <w:r>
        <w:t xml:space="preserve"/>
      </w:r>
    </w:p>
    <w:p>
      <w:pPr>
        <w:spacing w:before="80" w:after="80"/>
        <w:jc w:val="both"/>
      </w:pPr>
      <w:r>
        <w:rPr>
          <w:rFonts w:ascii="Arial" w:cs="Arial" w:eastAsia="Arial" w:hAnsi="Arial"/>
          <w:color w:val="1A1A1A"/>
          <w:sz w:val="22"/>
          <w:szCs w:val="22"/>
        </w:rPr>
        <w:t xml:space="preserve">The Commercial Insurance Policy Management System (CIPMS) is a comprehensive, enterprise-grade full-stack web application engineered to digitize and automate the complete lifecycle of commercial insurance operations. Built on a clean architecture foundation using ASP.NET Core 8 for the backend and Angular 20 for the frontend, CIPMS replaces traditional manual, paper-based insurance workflows with a secure, scalable, and role-driven digital platform.</w:t>
      </w:r>
    </w:p>
    <w:p>
      <w:pPr>
        <w:spacing w:before="80" w:after="0"/>
      </w:pPr>
      <w:r>
        <w:t xml:space="preserve"/>
      </w:r>
    </w:p>
    <w:p>
      <w:pPr>
        <w:spacing w:before="80" w:after="80"/>
        <w:jc w:val="both"/>
      </w:pPr>
      <w:r>
        <w:rPr>
          <w:rFonts w:ascii="Arial" w:cs="Arial" w:eastAsia="Arial" w:hAnsi="Arial"/>
          <w:color w:val="1A1A1A"/>
          <w:sz w:val="22"/>
          <w:szCs w:val="22"/>
        </w:rPr>
        <w:t xml:space="preserve">The system manages the entire insurance value chain — from business onboarding and risk assessment, through dynamic premium quotation, policy issuance, invoice and EMI management, claims processing with document upload, to commission tracking for agents and in-depth analytics for administrators. Each role in the organization operates through a dedicated dashboard tailored to their responsibilities, secured by JSON Web Token (JWT) authentication and enforced by role-based access control (RBAC).</w:t>
      </w:r>
    </w:p>
    <w:p>
      <w:pPr>
        <w:spacing w:before="80" w:after="0"/>
      </w:pPr>
      <w:r>
        <w:t xml:space="preserve"/>
      </w:r>
    </w:p>
    <w:p>
      <w:pPr>
        <w:spacing w:before="80" w:after="80"/>
        <w:jc w:val="both"/>
      </w:pPr>
      <w:r>
        <w:rPr>
          <w:rFonts w:ascii="Arial" w:cs="Arial" w:eastAsia="Arial" w:hAnsi="Arial"/>
          <w:color w:val="1A1A1A"/>
          <w:sz w:val="22"/>
          <w:szCs w:val="22"/>
        </w:rPr>
        <w:t xml:space="preserve">CIPMS introduces a sophisticated Risk Score Engine that evaluates a commercial business profile across five weighted parameters — industry type, employee count, annual revenue, years in operation, and prior claims history — to dynamically compute a risk multiplier applied to the base plan premium. This ensures actuarially sound premium calculations rather than static price lists, bringing the platform in line with real-world insurance underwriting standards.</w:t>
      </w:r>
    </w:p>
    <w:p>
      <w:pPr>
        <w:spacing w:before="80" w:after="0"/>
      </w:pPr>
      <w:r>
        <w:t xml:space="preserve"/>
      </w:r>
    </w:p>
    <w:p>
      <w:pPr>
        <w:spacing w:before="80" w:after="80"/>
        <w:jc w:val="both"/>
      </w:pPr>
      <w:r>
        <w:rPr>
          <w:rFonts w:ascii="Arial" w:cs="Arial" w:eastAsia="Arial" w:hAnsi="Arial"/>
          <w:color w:val="1A1A1A"/>
          <w:sz w:val="22"/>
          <w:szCs w:val="22"/>
        </w:rPr>
        <w:t xml:space="preserve">The platform is designed for four user roles — Admin, Customer (Business Owner), Agent, and Claims Officer — each with isolated access to relevant data and functionality. Background services run automatically every 24 hours to expire overdue policies, mark unpaid invoices as overdue, and dispatch renewal reminder notifications, ensuring the system operates efficiently without manual intervention.</w:t>
      </w:r>
    </w:p>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2. Problem Statement</w:t>
      </w:r>
    </w:p>
    <w:p>
      <w:pPr>
        <w:spacing w:before="80" w:after="0"/>
      </w:pPr>
      <w:r>
        <w:t xml:space="preserve"/>
      </w:r>
    </w:p>
    <w:p>
      <w:pPr>
        <w:spacing w:before="80" w:after="80"/>
        <w:jc w:val="both"/>
      </w:pPr>
      <w:r>
        <w:rPr>
          <w:rFonts w:ascii="Arial" w:cs="Arial" w:eastAsia="Arial" w:hAnsi="Arial"/>
          <w:color w:val="1A1A1A"/>
          <w:sz w:val="22"/>
          <w:szCs w:val="22"/>
        </w:rPr>
        <w:t xml:space="preserve">The commercial insurance industry has historically depended on manual, paper-intensive processes that introduce significant inefficiencies, errors, and delays across the entire policy lifecycle. Small and medium businesses seeking commercial insurance coverage face numerous pain points: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Excessive Manual Processing: Policy applications, premium calculations, and claim filings are handled through physical paperwork, resulting in high administrative overhead, document loss risk, and slow processing times.</w:t>
      </w:r>
    </w:p>
    <w:p>
      <w:pPr>
        <w:pStyle w:val="ListParagraph"/>
        <w:numPr>
          <w:ilvl w:val="0"/>
          <w:numId w:val="2"/>
        </w:numPr>
        <w:spacing w:before="60" w:after="60"/>
      </w:pPr>
      <w:r>
        <w:rPr>
          <w:rFonts w:ascii="Arial" w:cs="Arial" w:eastAsia="Arial" w:hAnsi="Arial"/>
          <w:b w:val="false"/>
          <w:bCs w:val="false"/>
          <w:color w:val="1A1A1A"/>
          <w:sz w:val="22"/>
          <w:szCs w:val="22"/>
        </w:rPr>
        <w:t xml:space="preserve">Opaque Premium Pricing: Fixed premium tables do not account for the actual risk profile of each individual business, resulting in either overcharging low-risk customers or undercharging high-risk ones.</w:t>
      </w:r>
    </w:p>
    <w:p>
      <w:pPr>
        <w:pStyle w:val="ListParagraph"/>
        <w:numPr>
          <w:ilvl w:val="0"/>
          <w:numId w:val="2"/>
        </w:numPr>
        <w:spacing w:before="60" w:after="60"/>
      </w:pPr>
      <w:r>
        <w:rPr>
          <w:rFonts w:ascii="Arial" w:cs="Arial" w:eastAsia="Arial" w:hAnsi="Arial"/>
          <w:b w:val="false"/>
          <w:bCs w:val="false"/>
          <w:color w:val="1A1A1A"/>
          <w:sz w:val="22"/>
          <w:szCs w:val="22"/>
        </w:rPr>
        <w:t xml:space="preserve">Delayed Claims Settlement: Without integrated digital workflows, claims must be manually routed between customers and claims officers, introducing severe bottlenecks and prolonged resolution timelines.</w:t>
      </w:r>
    </w:p>
    <w:p>
      <w:pPr>
        <w:pStyle w:val="ListParagraph"/>
        <w:numPr>
          <w:ilvl w:val="0"/>
          <w:numId w:val="2"/>
        </w:numPr>
        <w:spacing w:before="60" w:after="60"/>
      </w:pPr>
      <w:r>
        <w:rPr>
          <w:rFonts w:ascii="Arial" w:cs="Arial" w:eastAsia="Arial" w:hAnsi="Arial"/>
          <w:b w:val="false"/>
          <w:bCs w:val="false"/>
          <w:color w:val="1A1A1A"/>
          <w:sz w:val="22"/>
          <w:szCs w:val="22"/>
        </w:rPr>
        <w:t xml:space="preserve">Lack of Real-Time Visibility: Customers have no way to monitor the live status of their policies or claims. Internally, tracking claim assignment and resolution becomes a management challenge.</w:t>
      </w:r>
    </w:p>
    <w:p>
      <w:pPr>
        <w:pStyle w:val="ListParagraph"/>
        <w:numPr>
          <w:ilvl w:val="0"/>
          <w:numId w:val="2"/>
        </w:numPr>
        <w:spacing w:before="60" w:after="60"/>
      </w:pPr>
      <w:r>
        <w:rPr>
          <w:rFonts w:ascii="Arial" w:cs="Arial" w:eastAsia="Arial" w:hAnsi="Arial"/>
          <w:b w:val="false"/>
          <w:bCs w:val="false"/>
          <w:color w:val="1A1A1A"/>
          <w:sz w:val="22"/>
          <w:szCs w:val="22"/>
        </w:rPr>
        <w:t xml:space="preserve">No Centralized Data Management: Customer profiles, business details, policies, invoices, and claims are stored in disconnected systems, making cross-functional reporting and audit trails difficult.</w:t>
      </w:r>
    </w:p>
    <w:p>
      <w:pPr>
        <w:pStyle w:val="ListParagraph"/>
        <w:numPr>
          <w:ilvl w:val="0"/>
          <w:numId w:val="2"/>
        </w:numPr>
        <w:spacing w:before="60" w:after="60"/>
      </w:pPr>
      <w:r>
        <w:rPr>
          <w:rFonts w:ascii="Arial" w:cs="Arial" w:eastAsia="Arial" w:hAnsi="Arial"/>
          <w:b w:val="false"/>
          <w:bCs w:val="false"/>
          <w:color w:val="1A1A1A"/>
          <w:sz w:val="22"/>
          <w:szCs w:val="22"/>
        </w:rPr>
        <w:t xml:space="preserve">Manual Renewal Tracking: Policy renewal deadlines are tracked manually, leading to lapses in coverage due to missed notifications.</w:t>
      </w:r>
    </w:p>
    <w:p>
      <w:pPr>
        <w:pStyle w:val="ListParagraph"/>
        <w:numPr>
          <w:ilvl w:val="0"/>
          <w:numId w:val="2"/>
        </w:numPr>
        <w:spacing w:before="60" w:after="60"/>
      </w:pPr>
      <w:r>
        <w:rPr>
          <w:rFonts w:ascii="Arial" w:cs="Arial" w:eastAsia="Arial" w:hAnsi="Arial"/>
          <w:b w:val="false"/>
          <w:bCs w:val="false"/>
          <w:color w:val="1A1A1A"/>
          <w:sz w:val="22"/>
          <w:szCs w:val="22"/>
        </w:rPr>
        <w:t xml:space="preserve">Commission Tracking Complexity: Agents managing multiple customer policies have no automated way to track earned commissions per policy.</w:t>
      </w:r>
    </w:p>
    <w:p>
      <w:pPr>
        <w:spacing w:before="80" w:after="0"/>
      </w:pPr>
      <w:r>
        <w:t xml:space="preserve"/>
      </w:r>
    </w:p>
    <w:p>
      <w:pPr>
        <w:spacing w:before="80" w:after="80"/>
        <w:jc w:val="both"/>
      </w:pPr>
      <w:r>
        <w:rPr>
          <w:rFonts w:ascii="Arial" w:cs="Arial" w:eastAsia="Arial" w:hAnsi="Arial"/>
          <w:color w:val="1A1A1A"/>
          <w:sz w:val="22"/>
          <w:szCs w:val="22"/>
        </w:rPr>
        <w:t xml:space="preserve">CIPMS addresses each of these pain points through a unified, automated, role-based digital platform that manages the complete insurance workflow from registration to claims settlement.</w:t>
      </w:r>
    </w:p>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3. Project Objectives</w:t>
      </w:r>
    </w:p>
    <w:p>
      <w:pPr>
        <w:spacing w:before="80" w:after="0"/>
      </w:pPr>
      <w:r>
        <w:t xml:space="preserve"/>
      </w:r>
    </w:p>
    <w:p>
      <w:pPr>
        <w:spacing w:before="80" w:after="80"/>
        <w:jc w:val="both"/>
      </w:pPr>
      <w:r>
        <w:rPr>
          <w:rFonts w:ascii="Arial" w:cs="Arial" w:eastAsia="Arial" w:hAnsi="Arial"/>
          <w:color w:val="1A1A1A"/>
          <w:sz w:val="22"/>
          <w:szCs w:val="22"/>
        </w:rPr>
        <w:t xml:space="preserve">The primary objectives of CIPMS are to design and implement a robust, enterprise-grade software system capable of managing the full spectrum of commercial insurance activities:</w:t>
      </w:r>
    </w:p>
    <w:p>
      <w:pPr>
        <w:spacing w:before="80" w:after="0"/>
      </w:pPr>
      <w:r>
        <w:t xml:space="preserve"/>
      </w:r>
    </w:p>
    <w:p>
      <w:pPr>
        <w:pStyle w:val="ListParagraph"/>
        <w:numPr>
          <w:ilvl w:val="0"/>
          <w:numId w:val="3"/>
        </w:numPr>
        <w:spacing w:before="60" w:after="60"/>
      </w:pPr>
      <w:r>
        <w:rPr>
          <w:rFonts w:ascii="Arial" w:cs="Arial" w:eastAsia="Arial" w:hAnsi="Arial"/>
          <w:b w:val="false"/>
          <w:bCs w:val="false"/>
          <w:color w:val="1A1A1A"/>
          <w:sz w:val="22"/>
          <w:szCs w:val="22"/>
        </w:rPr>
        <w:t xml:space="preserve">Automate Risk-Based Premium Calculation: Implement a dynamic Risk Score Engine that evaluates business profiles across multiple weighted parameters to compute accurate, individualized premium quotes.</w:t>
      </w:r>
    </w:p>
    <w:p>
      <w:pPr>
        <w:pStyle w:val="ListParagraph"/>
        <w:numPr>
          <w:ilvl w:val="0"/>
          <w:numId w:val="3"/>
        </w:numPr>
        <w:spacing w:before="60" w:after="60"/>
      </w:pPr>
      <w:r>
        <w:rPr>
          <w:rFonts w:ascii="Arial" w:cs="Arial" w:eastAsia="Arial" w:hAnsi="Arial"/>
          <w:b w:val="false"/>
          <w:bCs w:val="false"/>
          <w:color w:val="1A1A1A"/>
          <w:sz w:val="22"/>
          <w:szCs w:val="22"/>
        </w:rPr>
        <w:t xml:space="preserve">Digitize Policy Lifecycle Management: Automate policy creation from accepted quotes, track policy status transitions (Active, Expired, Cancelled), and implement background auto-expiry for overdue policies.</w:t>
      </w:r>
    </w:p>
    <w:p>
      <w:pPr>
        <w:pStyle w:val="ListParagraph"/>
        <w:numPr>
          <w:ilvl w:val="0"/>
          <w:numId w:val="3"/>
        </w:numPr>
        <w:spacing w:before="60" w:after="60"/>
      </w:pPr>
      <w:r>
        <w:rPr>
          <w:rFonts w:ascii="Arial" w:cs="Arial" w:eastAsia="Arial" w:hAnsi="Arial"/>
          <w:b w:val="false"/>
          <w:bCs w:val="false"/>
          <w:color w:val="1A1A1A"/>
          <w:sz w:val="22"/>
          <w:szCs w:val="22"/>
        </w:rPr>
        <w:t xml:space="preserve">Streamline Claims Processing: Build a transparent claims pipeline supporting document upload, officer assignment, and structured approval or rejection decisions with coverage limit enforcement.</w:t>
      </w:r>
    </w:p>
    <w:p>
      <w:pPr>
        <w:pStyle w:val="ListParagraph"/>
        <w:numPr>
          <w:ilvl w:val="0"/>
          <w:numId w:val="3"/>
        </w:numPr>
        <w:spacing w:before="60" w:after="60"/>
      </w:pPr>
      <w:r>
        <w:rPr>
          <w:rFonts w:ascii="Arial" w:cs="Arial" w:eastAsia="Arial" w:hAnsi="Arial"/>
          <w:b w:val="false"/>
          <w:bCs w:val="false"/>
          <w:color w:val="1A1A1A"/>
          <w:sz w:val="22"/>
          <w:szCs w:val="22"/>
        </w:rPr>
        <w:t xml:space="preserve">Implement Strict Role-Based Access Control: Ensure data security and segregation of duties across Admin, Customer, Agent, and Claims Officer roles through JWT-enforced authorization.</w:t>
      </w:r>
    </w:p>
    <w:p>
      <w:pPr>
        <w:pStyle w:val="ListParagraph"/>
        <w:numPr>
          <w:ilvl w:val="0"/>
          <w:numId w:val="3"/>
        </w:numPr>
        <w:spacing w:before="60" w:after="60"/>
      </w:pPr>
      <w:r>
        <w:rPr>
          <w:rFonts w:ascii="Arial" w:cs="Arial" w:eastAsia="Arial" w:hAnsi="Arial"/>
          <w:b w:val="false"/>
          <w:bCs w:val="false"/>
          <w:color w:val="1A1A1A"/>
          <w:sz w:val="22"/>
          <w:szCs w:val="22"/>
        </w:rPr>
        <w:t xml:space="preserve">Automate Billing and Payment Management: Generate invoices automatically upon policy creation, support full payment recording, and offer EMI installment scheduling for customers.</w:t>
      </w:r>
    </w:p>
    <w:p>
      <w:pPr>
        <w:pStyle w:val="ListParagraph"/>
        <w:numPr>
          <w:ilvl w:val="0"/>
          <w:numId w:val="3"/>
        </w:numPr>
        <w:spacing w:before="60" w:after="60"/>
      </w:pPr>
      <w:r>
        <w:rPr>
          <w:rFonts w:ascii="Arial" w:cs="Arial" w:eastAsia="Arial" w:hAnsi="Arial"/>
          <w:b w:val="false"/>
          <w:bCs w:val="false"/>
          <w:color w:val="1A1A1A"/>
          <w:sz w:val="22"/>
          <w:szCs w:val="22"/>
        </w:rPr>
        <w:t xml:space="preserve">Enable Agent Commission Management: Automatically calculate and track agent commissions at the time of policy creation based on plan-defined commission rates.</w:t>
      </w:r>
    </w:p>
    <w:p>
      <w:pPr>
        <w:pStyle w:val="ListParagraph"/>
        <w:numPr>
          <w:ilvl w:val="0"/>
          <w:numId w:val="3"/>
        </w:numPr>
        <w:spacing w:before="60" w:after="60"/>
      </w:pPr>
      <w:r>
        <w:rPr>
          <w:rFonts w:ascii="Arial" w:cs="Arial" w:eastAsia="Arial" w:hAnsi="Arial"/>
          <w:b w:val="false"/>
          <w:bCs w:val="false"/>
          <w:color w:val="1A1A1A"/>
          <w:sz w:val="22"/>
          <w:szCs w:val="22"/>
        </w:rPr>
        <w:t xml:space="preserve">Provide Comprehensive Analytics: Deliver role-specific dashboards with real-time statistics, revenue charts, claims ratios, agent performance metrics, and policy distribution data.</w:t>
      </w:r>
    </w:p>
    <w:p>
      <w:pPr>
        <w:pStyle w:val="ListParagraph"/>
        <w:numPr>
          <w:ilvl w:val="0"/>
          <w:numId w:val="3"/>
        </w:numPr>
        <w:spacing w:before="60" w:after="60"/>
      </w:pPr>
      <w:r>
        <w:rPr>
          <w:rFonts w:ascii="Arial" w:cs="Arial" w:eastAsia="Arial" w:hAnsi="Arial"/>
          <w:b w:val="false"/>
          <w:bCs w:val="false"/>
          <w:color w:val="1A1A1A"/>
          <w:sz w:val="22"/>
          <w:szCs w:val="22"/>
        </w:rPr>
        <w:t xml:space="preserve">Automate Background Operations: Run daily background services to expire overdue policies, mark unpaid invoices as overdue, and dispatch renewal reminder notifications at 60, 30, and 7-day intervals.</w:t>
      </w:r>
    </w:p>
    <w:p>
      <w:pPr>
        <w:pStyle w:val="ListParagraph"/>
        <w:numPr>
          <w:ilvl w:val="0"/>
          <w:numId w:val="3"/>
        </w:numPr>
        <w:spacing w:before="60" w:after="60"/>
      </w:pPr>
      <w:r>
        <w:rPr>
          <w:rFonts w:ascii="Arial" w:cs="Arial" w:eastAsia="Arial" w:hAnsi="Arial"/>
          <w:b w:val="false"/>
          <w:bCs w:val="false"/>
          <w:color w:val="1A1A1A"/>
          <w:sz w:val="22"/>
          <w:szCs w:val="22"/>
        </w:rPr>
        <w:t xml:space="preserve">Deliver a Modern, Reactive Frontend: Build a fully responsive Angular 20 SPA using signals-based state management, Angular Material components, and TailwindCSS styling.</w:t>
      </w:r>
    </w:p>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4. Technology Stack</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4.1 Backend Technologies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Framework</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ASP.NET Core 8 Web API</w:t>
            </w:r>
          </w:p>
        </w:tc>
        <w:tc>
          <w:tcPr>
            <w:tcW w:type="dxa" w:w="4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Clean Architecture — Domain, Application, Infrastructure, API layers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Entity Framework Core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Database access, migrations, LINQ queries, relationship management</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JWT Bearer Tokens</w:t>
            </w:r>
          </w:p>
        </w:tc>
        <w:tc>
          <w:tcPr>
            <w:tcW w:type="dxa" w:w="4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Stateless, role-claim based API authorization</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Password Hashing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BCrypt.Net-Next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Secure one-way password hashing for all user accounts</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Email Service</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MailKit + MimeKit</w:t>
            </w:r>
          </w:p>
        </w:tc>
        <w:tc>
          <w:tcPr>
            <w:tcW w:type="dxa" w:w="4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HTML email delivery for policy confirmation and renewal reminders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Microsoft SQL 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Structured, ACID-compliant relational data storage</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 Documentation</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Swashbuckle (Swagger)</w:t>
            </w:r>
          </w:p>
        </w:tc>
        <w:tc>
          <w:tcPr>
            <w:tcW w:type="dxa" w:w="4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Interactive API endpoint visualization and testing</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Background 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IHostedService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Daily automated jobs for policy expiry, invoice overdue, renewal reminders</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4.2 Frontend Technologies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Framework</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Angular 20 Standalone</w:t>
            </w:r>
          </w:p>
        </w:tc>
        <w:tc>
          <w:tcPr>
            <w:tcW w:type="dxa" w:w="4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Component-based SPA with lazy-loaded feature modules and no NgModules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Angular Signals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Reactive signal(), computed(), effect() — no RxJS required</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UI Components</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Angular Material</w:t>
            </w:r>
          </w:p>
        </w:tc>
        <w:tc>
          <w:tcPr>
            <w:tcW w:type="dxa" w:w="4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Pre-built accessible UI components (tables, dialogs, forms, chips)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TailwindCSS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Utility-first responsive layout and spacing system</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HTTP Client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Angular HttpClient</w:t>
            </w:r>
          </w:p>
        </w:tc>
        <w:tc>
          <w:tcPr>
            <w:tcW w:type="dxa" w:w="4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RESTful API communication with functional interceptors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Template Syntax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Angular 20 Control 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@if, @for, @switch — no *ngIf or *ngFor directives</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Routing</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Angular Router</w:t>
            </w:r>
          </w:p>
        </w:tc>
        <w:tc>
          <w:tcPr>
            <w:tcW w:type="dxa" w:w="4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Lazy-loaded routes with canActivate guards for auth and role protection</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Charts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Chart.js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Dynamic visualizations for revenue, claims ratio, plan distribution</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4.3 Architecture Pattern</w:t>
      </w:r>
    </w:p>
    <w:p>
      <w:pPr>
        <w:spacing w:before="80" w:after="0"/>
      </w:pPr>
      <w:r>
        <w:t xml:space="preserve"/>
      </w:r>
    </w:p>
    <w:p>
      <w:pPr>
        <w:spacing w:before="80" w:after="80"/>
        <w:jc w:val="both"/>
      </w:pPr>
      <w:r>
        <w:rPr>
          <w:rFonts w:ascii="Arial" w:cs="Arial" w:eastAsia="Arial" w:hAnsi="Arial"/>
          <w:color w:val="1A1A1A"/>
          <w:sz w:val="22"/>
          <w:szCs w:val="22"/>
        </w:rPr>
        <w:t xml:space="preserve">The backend follows Clean Architecture with strict dependency inversion across four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cantSplit/>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Project</w:t>
            </w:r>
          </w:p>
        </w:tc>
        <w:tc>
          <w:tcPr>
            <w:tcW w:type="dxa" w:w="4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Responsibility</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Domain</w:t>
            </w:r>
          </w:p>
        </w:tc>
        <w:tc>
          <w:tcPr>
            <w:tcW w:type="dxa" w:w="2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Domain.csproj</w:t>
            </w:r>
          </w:p>
        </w:tc>
        <w:tc>
          <w:tcPr>
            <w:tcW w:type="dxa" w:w="4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Entities, Enums, Custom Exceptions, Constants — zero dependencies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Application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Application.csproj</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Service interfaces, DTOs, business logic — depends only on Domain</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Infrastructure</w:t>
            </w:r>
          </w:p>
        </w:tc>
        <w:tc>
          <w:tcPr>
            <w:tcW w:type="dxa" w:w="2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Infrastructure.csproj</w:t>
            </w:r>
          </w:p>
        </w:tc>
        <w:tc>
          <w:tcPr>
            <w:tcW w:type="dxa" w:w="4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DbContext, Repositories, EmailService, BackgroundService — implements Application interfaces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API.csproj</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Controllers, Middleware, Filters, Program.cs — depends on all layers</w:t>
            </w:r>
          </w:p>
        </w:tc>
      </w:tr>
    </w:tbl>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5. System Architecture</w:t>
      </w:r>
    </w:p>
    <w:p>
      <w:pPr>
        <w:spacing w:before="80" w:after="0"/>
      </w:pPr>
      <w:r>
        <w:t xml:space="preserve"/>
      </w:r>
    </w:p>
    <w:p>
      <w:pPr>
        <w:spacing w:before="80" w:after="80"/>
        <w:jc w:val="both"/>
      </w:pPr>
      <w:r>
        <w:rPr>
          <w:rFonts w:ascii="Arial" w:cs="Arial" w:eastAsia="Arial" w:hAnsi="Arial"/>
          <w:color w:val="1A1A1A"/>
          <w:sz w:val="22"/>
          <w:szCs w:val="22"/>
        </w:rPr>
        <w:t xml:space="preserve">CIPMS is built as a decoupled, multi-tiered RESTful application where the Angular frontend communicates exclusively with the ASP.NET Core backend through HTTP API calls secured by JWT tokens.</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5.1 Architecture Layers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Presentation Layer (Angular SPA): Handles all user interactions. Reads role from JWT token to render role-specific dashboards. Communicates via HTTP using interceptors that automatically attach the Bearer token to every request.</w:t>
      </w:r>
    </w:p>
    <w:p>
      <w:pPr>
        <w:pStyle w:val="ListParagraph"/>
        <w:numPr>
          <w:ilvl w:val="0"/>
          <w:numId w:val="2"/>
        </w:numPr>
        <w:spacing w:before="60" w:after="60"/>
      </w:pPr>
      <w:r>
        <w:rPr>
          <w:rFonts w:ascii="Arial" w:cs="Arial" w:eastAsia="Arial" w:hAnsi="Arial"/>
          <w:b w:val="false"/>
          <w:bCs w:val="false"/>
          <w:color w:val="1A1A1A"/>
          <w:sz w:val="22"/>
          <w:szCs w:val="22"/>
        </w:rPr>
        <w:t xml:space="preserve">API Layer (Controllers): Maps HTTP verbs to endpoints, validates request DTOs via ValidationActionFilter, enforces [Authorize] attributes for role-based access before delegating to services.</w:t>
      </w:r>
    </w:p>
    <w:p>
      <w:pPr>
        <w:pStyle w:val="ListParagraph"/>
        <w:numPr>
          <w:ilvl w:val="0"/>
          <w:numId w:val="2"/>
        </w:numPr>
        <w:spacing w:before="60" w:after="60"/>
      </w:pPr>
      <w:r>
        <w:rPr>
          <w:rFonts w:ascii="Arial" w:cs="Arial" w:eastAsia="Arial" w:hAnsi="Arial"/>
          <w:b w:val="false"/>
          <w:bCs w:val="false"/>
          <w:color w:val="1A1A1A"/>
          <w:sz w:val="22"/>
          <w:szCs w:val="22"/>
        </w:rPr>
        <w:t xml:space="preserve">Application Layer (Services): Core business logic — risk scoring, premium calculation, commission creation, policy lifecycle management, EMI scheduling, claim decision processing.</w:t>
      </w:r>
    </w:p>
    <w:p>
      <w:pPr>
        <w:pStyle w:val="ListParagraph"/>
        <w:numPr>
          <w:ilvl w:val="0"/>
          <w:numId w:val="2"/>
        </w:numPr>
        <w:spacing w:before="60" w:after="60"/>
      </w:pPr>
      <w:r>
        <w:rPr>
          <w:rFonts w:ascii="Arial" w:cs="Arial" w:eastAsia="Arial" w:hAnsi="Arial"/>
          <w:b w:val="false"/>
          <w:bCs w:val="false"/>
          <w:color w:val="1A1A1A"/>
          <w:sz w:val="22"/>
          <w:szCs w:val="22"/>
        </w:rPr>
        <w:t xml:space="preserve">Infrastructure Layer (Repositories + DbContext): Entity Framework Core handles all data access. Repository pattern abstracts database queries. Background services execute scheduled tasks.</w:t>
      </w:r>
    </w:p>
    <w:p>
      <w:pPr>
        <w:pStyle w:val="ListParagraph"/>
        <w:numPr>
          <w:ilvl w:val="0"/>
          <w:numId w:val="2"/>
        </w:numPr>
        <w:spacing w:before="60" w:after="60"/>
      </w:pPr>
      <w:r>
        <w:rPr>
          <w:rFonts w:ascii="Arial" w:cs="Arial" w:eastAsia="Arial" w:hAnsi="Arial"/>
          <w:b w:val="false"/>
          <w:bCs w:val="false"/>
          <w:color w:val="1A1A1A"/>
          <w:sz w:val="22"/>
          <w:szCs w:val="22"/>
        </w:rPr>
        <w:t xml:space="preserve">Database Layer (SQL Server): Normalized relational schema with 12 tables connected by primary and foreign keys with appropriate cascade and restrict delete behaviors.</w:t>
      </w:r>
    </w:p>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5.2 Request Flow Example — Filing a Claim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left"/>
            </w:pPr>
            <w:r>
              <w:rPr>
                <w:rFonts w:ascii="Arial" w:cs="Arial" w:eastAsia="Arial" w:hAnsi="Arial"/>
                <w:i/>
                <w:iCs/>
                <w:color w:val="1F4E79"/>
                <w:sz w:val="21"/>
                <w:szCs w:val="21"/>
              </w:rPr>
              <w:t xml:space="preserve">Angular Component → POST /api/claims with JWT → ExceptionHandlingMiddleware → ValidationActionFilter → ClaimsController → [Authorize] JWT validation → ClaimsService (verify policy active, verify incident date within policy period, auto-assign least-loaded officer) → Repository (insert claim) → NotificationService (create notification for customer and officer) → Database → ApiResponse&lt;ClaimDto&gt; → Angular updates UI signal</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5.3 Authentication and Authorization Flow</w:t>
      </w:r>
    </w:p>
    <w:p>
      <w:pPr>
        <w:spacing w:before="80" w:after="0"/>
      </w:pPr>
      <w:r>
        <w:t xml:space="preserve"/>
      </w:r>
    </w:p>
    <w:p>
      <w:pPr>
        <w:pStyle w:val="ListParagraph"/>
        <w:numPr>
          <w:ilvl w:val="0"/>
          <w:numId w:val="4"/>
        </w:numPr>
        <w:spacing w:before="60" w:after="60"/>
      </w:pPr>
      <w:r>
        <w:rPr>
          <w:rFonts w:ascii="Arial" w:cs="Arial" w:eastAsia="Arial" w:hAnsi="Arial"/>
          <w:b w:val="false"/>
          <w:bCs w:val="false"/>
          <w:color w:val="1A1A1A"/>
          <w:sz w:val="22"/>
          <w:szCs w:val="22"/>
        </w:rPr>
        <w:t xml:space="preserve">User submits credentials to POST /api/auth/login</w:t>
      </w:r>
    </w:p>
    <w:p>
      <w:pPr>
        <w:pStyle w:val="ListParagraph"/>
        <w:numPr>
          <w:ilvl w:val="0"/>
          <w:numId w:val="4"/>
        </w:numPr>
        <w:spacing w:before="60" w:after="60"/>
      </w:pPr>
      <w:r>
        <w:rPr>
          <w:rFonts w:ascii="Arial" w:cs="Arial" w:eastAsia="Arial" w:hAnsi="Arial"/>
          <w:b w:val="false"/>
          <w:bCs w:val="false"/>
          <w:color w:val="1A1A1A"/>
          <w:sz w:val="22"/>
          <w:szCs w:val="22"/>
        </w:rPr>
        <w:t xml:space="preserve">AuthService verifies BCrypt password hash</w:t>
      </w:r>
    </w:p>
    <w:p>
      <w:pPr>
        <w:pStyle w:val="ListParagraph"/>
        <w:numPr>
          <w:ilvl w:val="0"/>
          <w:numId w:val="4"/>
        </w:numPr>
        <w:spacing w:before="60" w:after="60"/>
      </w:pPr>
      <w:r>
        <w:rPr>
          <w:rFonts w:ascii="Arial" w:cs="Arial" w:eastAsia="Arial" w:hAnsi="Arial"/>
          <w:b w:val="false"/>
          <w:bCs w:val="false"/>
          <w:color w:val="1A1A1A"/>
          <w:sz w:val="22"/>
          <w:szCs w:val="22"/>
        </w:rPr>
        <w:t xml:space="preserve">JWT token generated with claims: userId, email, role, fullName</w:t>
      </w:r>
    </w:p>
    <w:p>
      <w:pPr>
        <w:pStyle w:val="ListParagraph"/>
        <w:numPr>
          <w:ilvl w:val="0"/>
          <w:numId w:val="4"/>
        </w:numPr>
        <w:spacing w:before="60" w:after="60"/>
      </w:pPr>
      <w:r>
        <w:rPr>
          <w:rFonts w:ascii="Arial" w:cs="Arial" w:eastAsia="Arial" w:hAnsi="Arial"/>
          <w:b w:val="false"/>
          <w:bCs w:val="false"/>
          <w:color w:val="1A1A1A"/>
          <w:sz w:val="22"/>
          <w:szCs w:val="22"/>
        </w:rPr>
        <w:t xml:space="preserve">Frontend stores token in localStorage key 'cipms_token'</w:t>
      </w:r>
    </w:p>
    <w:p>
      <w:pPr>
        <w:pStyle w:val="ListParagraph"/>
        <w:numPr>
          <w:ilvl w:val="0"/>
          <w:numId w:val="4"/>
        </w:numPr>
        <w:spacing w:before="60" w:after="60"/>
      </w:pPr>
      <w:r>
        <w:rPr>
          <w:rFonts w:ascii="Arial" w:cs="Arial" w:eastAsia="Arial" w:hAnsi="Arial"/>
          <w:b w:val="false"/>
          <w:bCs w:val="false"/>
          <w:color w:val="1A1A1A"/>
          <w:sz w:val="22"/>
          <w:szCs w:val="22"/>
        </w:rPr>
        <w:t xml:space="preserve">AuthInterceptor attaches token to every subsequent request</w:t>
      </w:r>
    </w:p>
    <w:p>
      <w:pPr>
        <w:pStyle w:val="ListParagraph"/>
        <w:numPr>
          <w:ilvl w:val="0"/>
          <w:numId w:val="4"/>
        </w:numPr>
        <w:spacing w:before="60" w:after="60"/>
      </w:pPr>
      <w:r>
        <w:rPr>
          <w:rFonts w:ascii="Arial" w:cs="Arial" w:eastAsia="Arial" w:hAnsi="Arial"/>
          <w:b w:val="false"/>
          <w:bCs w:val="false"/>
          <w:color w:val="1A1A1A"/>
          <w:sz w:val="22"/>
          <w:szCs w:val="22"/>
        </w:rPr>
        <w:t xml:space="preserve">Backend [Authorize(Roles = "Admin")] enforces role check per endpoint</w:t>
      </w:r>
    </w:p>
    <w:p>
      <w:pPr>
        <w:pStyle w:val="ListParagraph"/>
        <w:numPr>
          <w:ilvl w:val="0"/>
          <w:numId w:val="4"/>
        </w:numPr>
        <w:spacing w:before="60" w:after="60"/>
      </w:pPr>
      <w:r>
        <w:rPr>
          <w:rFonts w:ascii="Arial" w:cs="Arial" w:eastAsia="Arial" w:hAnsi="Arial"/>
          <w:b w:val="false"/>
          <w:bCs w:val="false"/>
          <w:color w:val="1A1A1A"/>
          <w:sz w:val="22"/>
          <w:szCs w:val="22"/>
        </w:rPr>
        <w:t xml:space="preserve">Role guard on frontend prevents navigation to unauthorized routes</w:t>
      </w:r>
    </w:p>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6. Functional Requirements</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6.1 Authentication and User Management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FR-01</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customers to self-register with name, email, password, and business name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all roles to login with email and password, receiving a JWT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FR-03</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Admin to create Agent and ClaimsOfficer accounts directly from admin dashboard</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embed user role in JWT claims for frontend routing and backend authorization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FR-05</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Admin to toggle any non-admin user account active or inactive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Admin to change the role of any non-admin 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FR-07</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redirect each role to its dedicated dashboard upon successful login</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prevent deactivated users from logging 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6.2 Business Profile Management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FR-09</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each customer to create one business profile with industry, employees, revenue, age, location, and prior claims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customers to update their business profile at any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FR-11</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use the business profile as input to the Risk Score Engine for quote generation</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prevent quote generation if the customer has no business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6.3 Insurance Types and Plans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FR-13</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provide 7 insurance types: General Liability, Property, Auto, Workers Compensation, Professional Liability, Cyber, Business Interruption</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offer 3 plan tiers per insurance type: Basic, Standard, Premium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FR-15</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Admin to create new insurance types with name, description, and category</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Admin to create plans with base premium, coverage limit, features, exclusions, and commission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FR-17</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Admin to toggle insurance types and plans active or inactive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display plan comparison view showing Basic vs Standard vs Premium for each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FR-19</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seed 7 insurance types and 21 plans (3 per type) on first application startup</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6.4 Quote Generation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FR-20</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generate a quote by accepting a plan ID and business profile ID</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calculate a risk score from 0-100 using 5 weighted factors from the business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FR-22</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classify risk as Low (0-35), Medium (36-65), or High (66-100)</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apply risk multiplier to base premium: Low=1.0x, Medium=1.35x, High=1.75x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FR-24</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return risk score breakdown showing contribution of each factor</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store all generated quotes and allow customers to view quote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FR-26</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mark a quote as IsConverted=true when it is used to create a policy</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prevent using the same quote to create more than one 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6.5 Policy Management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FR-28</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create a policy from an accepted quote with policy number, start date, end date (start+1 year), and premium amount</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Customer/Agent</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FR-29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auto-generate a unique policy number in format POL-YYYY-XXXXXX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FR-30</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automatically create an invoice upon policy creation with 30-day due date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an agent to be optionally linked to a policy at creation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Agent</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FR-32</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support policy statuses: Draft, Active, Expired, Cancelled</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policy renewal creating a new policy from recalculated risk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FR-34</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policy cancellation cancelling all pending invoices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Admin to view all policies with filtering by status, insurance type, agent, and 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FR-36</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customers to view only their own policies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agents to view only policies where they are the assigned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Agent</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6.6 Billing and Payments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FR-38</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generate invoice automatically on policy creation with unique invoice number INV-XXXXXX-001</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FR-39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support invoice statuses: Pending, Paid, Overdue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FR-40</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customers to record a payment against an invoice with method and transaction reference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mark invoice as Paid automatically when total payments reach invoice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FR-42</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customers to set up EMI payment schedule for 3 to 12 months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replace single invoice with monthly EMI invoices when EMI is set 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FR-44</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display billing dashboard with total paid, pending, overdue amounts, and next due date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Background service shall mark all pending invoices past their due date as Overdue 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6.7 Claims Management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FR-46</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customers to file a claim against an active policy only</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validate that incident date is within policy start and end 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FR-48</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auto-assign the claim to the claims officer with fewest open claims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FR-49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support claim statuses: Submitted, UnderReview, Approved, Rejected, Settled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FR-50</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customers to upload supporting documents (PDF, JPG, PNG, DOC, DOCX, max 10MB)</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Admin to manually reassign claims to a different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FR-52</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Claims Officer to approve a claim with a settlement amount</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ClaimsOfficer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enforce that settlement amount does not exceed the policy coverage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FR-54</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Claims Officer to reject a claim with a rejection reason</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ClaimsOfficer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notify customer via in-app notification when claim status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6.8 Commission Management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FR-56</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automatically calculate agent commission at policy creation time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Commission amount shall equal premium amount multiplied by plan commission rate percentage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FR-58</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agents to view their full commission history and summary</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Agent</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FR-59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display this month commission and total commission earned on agent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Agent</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FR-60</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 shall be able to view all agent performance including total revenue and commissions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6.9 Notifications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FR-61</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create in-app notifications for claim submission, assignment, and status changes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Background service shall send renewal reminder notifications at 60, 30, and 7 days before expiry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FR-63</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display unread notification count on navbar bell icon</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Customer/Agent/ClaimsOfficer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users to mark individual notifications as 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FR-65</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allow users to mark all notifications as read at once</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prevent duplicate renewal reminder notifications for the same policy and 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6.10 Analytics and Reporting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cantSplit/>
          <w:tblHeader/>
        </w:trP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Actor</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FR-67</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 dashboard shall display: total users, total policies, active policies, total claims, open claims, monthly revenue, total agents, new users this month</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provide policies count grouped by insurance type with percentage 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FR-69</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provide monthly revenue data for last 12 months</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FR-70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provide claims ratio breakdown by status with approval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FR-71</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provide agent performance table with policies count, total revenue, and commission</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FR-72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 shall provide plan distribution breakdown by tier (Basic/Standard/Premium)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r>
      <w:tr>
        <w:trPr>
          <w:cantSplit/>
        </w:trPr>
        <w:tc>
          <w:tcPr>
            <w:tcW w:type="dxa" w:w="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FR-73</w:t>
            </w:r>
          </w:p>
        </w:tc>
        <w:tc>
          <w:tcPr>
            <w:tcW w:type="dxa" w:w="65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 dashboard shall display active policies, open claims, next renewal date, and total premium paid</w:t>
            </w:r>
          </w:p>
        </w:tc>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r>
        <w:trPr>
          <w:cantSplit/>
        </w:trP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FR-74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 dashboard shall list policies expiring within 30 days with renew 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r>
    </w:tbl>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7. Risk Score Engine</w:t>
      </w:r>
    </w:p>
    <w:p>
      <w:pPr>
        <w:spacing w:before="80" w:after="0"/>
      </w:pPr>
      <w:r>
        <w:t xml:space="preserve"/>
      </w:r>
    </w:p>
    <w:p>
      <w:pPr>
        <w:spacing w:before="80" w:after="80"/>
        <w:jc w:val="both"/>
      </w:pPr>
      <w:r>
        <w:rPr>
          <w:rFonts w:ascii="Arial" w:cs="Arial" w:eastAsia="Arial" w:hAnsi="Arial"/>
          <w:color w:val="1A1A1A"/>
          <w:sz w:val="22"/>
          <w:szCs w:val="22"/>
        </w:rPr>
        <w:t xml:space="preserve">The Risk Score Engine is the actuarial core of CIPMS. It evaluates a business profile across five weighted parameters and produces a normalized score from 0 to 100, which directly determines the premium multiplier applied to the base plan price.</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7.1 Risk Parameters and Scoring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cantSplit/>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Max Points</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Scoring Logic</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Industry Type</w:t>
            </w:r>
          </w:p>
        </w:tc>
        <w:tc>
          <w:tcPr>
            <w:tcW w:type="dxa" w:w="1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30</w:t>
            </w:r>
          </w:p>
        </w:tc>
        <w:tc>
          <w:tcPr>
            <w:tcW w:type="dxa" w:w="5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Construction/Mining/Chemical: 30pts | Manufacturing/Healthcare/Transport: 18pts | IT/Finance/Education/Retail: 8pts | Other: 15pts</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Employee 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20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500+: 20pts | 201-500: 15pts | 51-200: 10pts | 11-50: 6pts | 1-10: 3pts</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Annual Revenue</w:t>
            </w:r>
          </w:p>
        </w:tc>
        <w:tc>
          <w:tcPr>
            <w:tcW w:type="dxa" w:w="1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25</w:t>
            </w:r>
          </w:p>
        </w:tc>
        <w:tc>
          <w:tcPr>
            <w:tcW w:type="dxa" w:w="5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Above 10M: 25pts | 5M-10M: 18pts | 1M-5M: 12pts | 500K-1M: 7pts | Below 500K: 4pts</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Business 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Less than 1yr: 15pts | 1-3yrs: 11pts | 3-5yrs: 7pts | 5-10yrs: 4pts | 10+ yrs: 2pts</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Prior Claims Count</w:t>
            </w:r>
          </w:p>
        </w:tc>
        <w:tc>
          <w:tcPr>
            <w:tcW w:type="dxa" w:w="1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10</w:t>
            </w:r>
          </w:p>
        </w:tc>
        <w:tc>
          <w:tcPr>
            <w:tcW w:type="dxa" w:w="5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0 claims: 0pts | 1 claim: 3pts | 2 claims: 6pts | 3+ claims: 10pts</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7.2 Risk Level Classification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860"/>
      </w:tblGrid>
      <w:tr>
        <w:trPr>
          <w:cantSplit/>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Score Range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 Level</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Premium Multiplier</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on Customer</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0 — 35</w:t>
            </w:r>
          </w:p>
        </w:tc>
        <w:tc>
          <w:tcPr>
            <w:tcW w:type="dxa" w:w="1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Low Risk</w:t>
            </w:r>
          </w:p>
        </w:tc>
        <w:tc>
          <w:tcPr>
            <w:tcW w:type="dxa" w:w="2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1.00x (no increase)</w:t>
            </w:r>
          </w:p>
        </w:tc>
        <w:tc>
          <w:tcPr>
            <w:tcW w:type="dxa" w:w="2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Pays base premium exactly as quoted</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36 — 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Medium Risk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1.35x (35% increase)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Premium increased by 35% above base</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66 — 100</w:t>
            </w:r>
          </w:p>
        </w:tc>
        <w:tc>
          <w:tcPr>
            <w:tcW w:type="dxa" w:w="1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High Risk</w:t>
            </w:r>
          </w:p>
        </w:tc>
        <w:tc>
          <w:tcPr>
            <w:tcW w:type="dxa" w:w="2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1.75x (75% increase)</w:t>
            </w:r>
          </w:p>
        </w:tc>
        <w:tc>
          <w:tcPr>
            <w:tcW w:type="dxa" w:w="2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Premium increased by 75% above base</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7.3 Example Calculation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left"/>
            </w:pPr>
            <w:r>
              <w:rPr>
                <w:rFonts w:ascii="Arial" w:cs="Arial" w:eastAsia="Arial" w:hAnsi="Arial"/>
                <w:i/>
                <w:iCs/>
                <w:color w:val="1F4E79"/>
                <w:sz w:val="21"/>
                <w:szCs w:val="21"/>
              </w:rPr>
              <w:t xml:space="preserve">Business: Construction company | 200 employees | Revenue ₹3,000,000 | 4 years old | 1 prior claim
Scoring: Industry (Construction) = 30pts | Employees (201-500) = 15pts | Revenue (1M-5M) = 12pts | Age (3-5yrs) = 7pts | Prior Claims (1) = 3pts
Total Score = 67 points → HIGH RISK → Multiplier = 1.75x
Plan Selected: General Liability Standard → Base Premium = ₹12,000
Final Premium = ₹12,000 × 1.75 = ₹21,000</w:t>
            </w:r>
          </w:p>
        </w:tc>
      </w:tr>
    </w:tbl>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8. Database Design</w:t>
      </w:r>
    </w:p>
    <w:p>
      <w:pPr>
        <w:spacing w:before="80" w:after="0"/>
      </w:pPr>
      <w:r>
        <w:t xml:space="preserve"/>
      </w:r>
    </w:p>
    <w:p>
      <w:pPr>
        <w:spacing w:before="80" w:after="80"/>
        <w:jc w:val="both"/>
      </w:pPr>
      <w:r>
        <w:rPr>
          <w:rFonts w:ascii="Arial" w:cs="Arial" w:eastAsia="Arial" w:hAnsi="Arial"/>
          <w:color w:val="1A1A1A"/>
          <w:sz w:val="22"/>
          <w:szCs w:val="22"/>
        </w:rPr>
        <w:t xml:space="preserve">The CIPMS database consists of 12 normalized tables connected through primary key and foreign key relationships. Entity Framework Core manages schema creation, migrations, and query execution.</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8.1 Entity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cantSplit/>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Entity</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Columns</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Relationship</w:t>
            </w:r>
          </w:p>
        </w:tc>
      </w:tr>
      <w:tr>
        <w:trPr>
          <w:cantSplit/>
        </w:trPr>
        <w:tc>
          <w:tcPr>
            <w:tcW w:type="dxa" w:w="1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Users</w:t>
            </w:r>
          </w:p>
        </w:tc>
        <w:tc>
          <w:tcPr>
            <w:tcW w:type="dxa" w:w="3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FullName, Email (unique), PasswordHash, Role (enum), IsActive, CreatedAt</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1:1 with BusinessProfile; 1:N with Policies, Claims, Commissions, Notifications</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BusinessProfile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UserId (FK), BusinessName, IndustryType, EmployeeCount, AnnualRevenue, YearsInOperation, Location, PriorClaimsCount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1:1 with User (cascade delete); 1:N with Quotes</w:t>
            </w:r>
          </w:p>
        </w:tc>
      </w:tr>
      <w:tr>
        <w:trPr>
          <w:cantSplit/>
        </w:trPr>
        <w:tc>
          <w:tcPr>
            <w:tcW w:type="dxa" w:w="1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InsuranceType</w:t>
            </w:r>
          </w:p>
        </w:tc>
        <w:tc>
          <w:tcPr>
            <w:tcW w:type="dxa" w:w="3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Name, Description, Category, IsActive, CreatedAt</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1:N with Plans</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Plan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InsuranceTypeId (FK), TierName, BasePremium, CoverageLimit, Features (JSON), Exclusions (JSON), CommissionRate, IsActive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N:1 with InsuranceType; 1:N with Quotes</w:t>
            </w:r>
          </w:p>
        </w:tc>
      </w:tr>
      <w:tr>
        <w:trPr>
          <w:cantSplit/>
        </w:trPr>
        <w:tc>
          <w:tcPr>
            <w:tcW w:type="dxa" w:w="1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Quote</w:t>
            </w:r>
          </w:p>
        </w:tc>
        <w:tc>
          <w:tcPr>
            <w:tcW w:type="dxa" w:w="3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BusinessProfileId (FK), PlanId (FK), RiskScore, RiskLevel, RiskMultiplier, CalculatedPremium, IsConverted, CreatedAt</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N:1 with BusinessProfile and Plan; 1:1 with Policy</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Policy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PolicyNumber (unique), QuoteId (FK), CustomerId (FK), AgentId (FK nullable), Status, StartDate, EndDate, PremiumAmount, CreatedAt, CancelledAt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N:1 with Quote, Customer, Agent; 1:N with Invoices, Claims</w:t>
            </w:r>
          </w:p>
        </w:tc>
      </w:tr>
      <w:tr>
        <w:trPr>
          <w:cantSplit/>
        </w:trPr>
        <w:tc>
          <w:tcPr>
            <w:tcW w:type="dxa" w:w="1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Invoice</w:t>
            </w:r>
          </w:p>
        </w:tc>
        <w:tc>
          <w:tcPr>
            <w:tcW w:type="dxa" w:w="3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InvoiceNumber (unique), PolicyId (FK), Amount, DueDate, PaidDate, Status, IsEmi, EmiMonth, TotalEmiMonths</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N:1 with Policy (cascade delete); 1:N with Payments</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Payment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InvoiceId (FK), AmountPaid, PaymentDate, PaymentMethod, TransactionReference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N:1 with Invoice (cascade delete)</w:t>
            </w:r>
          </w:p>
        </w:tc>
      </w:tr>
      <w:tr>
        <w:trPr>
          <w:cantSplit/>
        </w:trPr>
        <w:tc>
          <w:tcPr>
            <w:tcW w:type="dxa" w:w="1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w:t>
            </w:r>
          </w:p>
        </w:tc>
        <w:tc>
          <w:tcPr>
            <w:tcW w:type="dxa" w:w="3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ClaimNumber (unique), PolicyId (FK), CustomerId (FK), OfficerId (FK nullable), IncidentDate, IncidentType, Description, EstimatedAmount, SettlementAmount, Status, RejectionReason, OfficerNotes, FiledAt, ReviewedAt, SettledAt</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N:1 with Policy, Customer, Officer; 1:N with ClaimDocuments</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ClaimDocument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ClaimId (FK), FileName, FilePath, FileType, FileSizeBytes, UploadedAt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N:1 with Claim (cascade delete)</w:t>
            </w:r>
          </w:p>
        </w:tc>
      </w:tr>
      <w:tr>
        <w:trPr>
          <w:cantSplit/>
        </w:trPr>
        <w:tc>
          <w:tcPr>
            <w:tcW w:type="dxa" w:w="1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Commission</w:t>
            </w:r>
          </w:p>
        </w:tc>
        <w:tc>
          <w:tcPr>
            <w:tcW w:type="dxa" w:w="3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AgentId (FK), PolicyId (FK), CommissionRate, CommissionAmount, EarnedAt</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1:1 with Policy; N:1 with Agent</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Notification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Id, UserId (FK), Type, Title, Message, IsRead, IsEmailSent, SentAt, CreatedAt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N:1 with User (cascade delete)</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8.2 Key Enumerations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cantSplit/>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Enum</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Values</w:t>
            </w:r>
          </w:p>
        </w:tc>
        <w:tc>
          <w:tcPr>
            <w:tcW w:type="dxa" w:w="3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Usage</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UserRole</w:t>
            </w:r>
          </w:p>
        </w:tc>
        <w:tc>
          <w:tcPr>
            <w:tcW w:type="dxa" w:w="3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Admin=1, User=2, Agent=3, ClaimsOfficer=4</w:t>
            </w:r>
          </w:p>
        </w:tc>
        <w:tc>
          <w:tcPr>
            <w:tcW w:type="dxa" w:w="3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Controls JWT role claims and [Authorize] decorators</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PolicyStatus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Draft=1, Active=2, Expired=3, Cancelled=4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Policy lifecycle tracking and UI action visibility</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ClaimStatus</w:t>
            </w:r>
          </w:p>
        </w:tc>
        <w:tc>
          <w:tcPr>
            <w:tcW w:type="dxa" w:w="3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Submitted=1, UnderReview=2, Approved=3, Rejected=4, Settled=5</w:t>
            </w:r>
          </w:p>
        </w:tc>
        <w:tc>
          <w:tcPr>
            <w:tcW w:type="dxa" w:w="3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Claims workflow state machine</w:t>
            </w:r>
          </w:p>
        </w:tc>
      </w:tr>
      <w:tr>
        <w:trPr>
          <w:cantSplit/>
        </w:trP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PaymentStatus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Pending=1, Paid=2, Overdue=3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Invoice payment tracking and overdue detection</w:t>
            </w:r>
          </w:p>
        </w:tc>
      </w:tr>
      <w:tr>
        <w:trPr>
          <w:cantSplit/>
        </w:trPr>
        <w:tc>
          <w:tcPr>
            <w:tcW w:type="dxa" w:w="2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RiskLevel</w:t>
            </w:r>
          </w:p>
        </w:tc>
        <w:tc>
          <w:tcPr>
            <w:tcW w:type="dxa" w:w="3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Low=1, Medium=2, High=3</w:t>
            </w:r>
          </w:p>
        </w:tc>
        <w:tc>
          <w:tcPr>
            <w:tcW w:type="dxa" w:w="3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Risk classification output from Risk Score Engine</w:t>
            </w:r>
          </w:p>
        </w:tc>
      </w:tr>
    </w:tbl>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9. Module Descriptions</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9.1 Admin Module</w:t>
      </w:r>
    </w:p>
    <w:p>
      <w:pPr>
        <w:spacing w:before="80" w:after="0"/>
      </w:pPr>
      <w:r>
        <w:t xml:space="preserve"/>
      </w:r>
    </w:p>
    <w:p>
      <w:pPr>
        <w:spacing w:before="80" w:after="80"/>
        <w:jc w:val="both"/>
      </w:pPr>
      <w:r>
        <w:rPr>
          <w:rFonts w:ascii="Arial" w:cs="Arial" w:eastAsia="Arial" w:hAnsi="Arial"/>
          <w:color w:val="1A1A1A"/>
          <w:sz w:val="22"/>
          <w:szCs w:val="22"/>
        </w:rPr>
        <w:t xml:space="preserve">The Admin is the super-user responsible for system configuration, master data management, user oversight, and macro-level analytics across the entire platform.</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User Management: View all registered users with pagination, search, and role filters. Create Agent and ClaimsOfficer accounts directly. Toggle user active/inactive status. Change user roles.</w:t>
      </w:r>
    </w:p>
    <w:p>
      <w:pPr>
        <w:pStyle w:val="ListParagraph"/>
        <w:numPr>
          <w:ilvl w:val="0"/>
          <w:numId w:val="2"/>
        </w:numPr>
        <w:spacing w:before="60" w:after="60"/>
      </w:pPr>
      <w:r>
        <w:rPr>
          <w:rFonts w:ascii="Arial" w:cs="Arial" w:eastAsia="Arial" w:hAnsi="Arial"/>
          <w:b w:val="false"/>
          <w:bCs w:val="false"/>
          <w:color w:val="1A1A1A"/>
          <w:sz w:val="22"/>
          <w:szCs w:val="22"/>
        </w:rPr>
        <w:t xml:space="preserve">Insurance Management: Full CRUD access to insurance types and plans. Toggle active/inactive status per type. View plan comparison across tiers.</w:t>
      </w:r>
    </w:p>
    <w:p>
      <w:pPr>
        <w:pStyle w:val="ListParagraph"/>
        <w:numPr>
          <w:ilvl w:val="0"/>
          <w:numId w:val="2"/>
        </w:numPr>
        <w:spacing w:before="60" w:after="60"/>
      </w:pPr>
      <w:r>
        <w:rPr>
          <w:rFonts w:ascii="Arial" w:cs="Arial" w:eastAsia="Arial" w:hAnsi="Arial"/>
          <w:b w:val="false"/>
          <w:bCs w:val="false"/>
          <w:color w:val="1A1A1A"/>
          <w:sz w:val="22"/>
          <w:szCs w:val="22"/>
        </w:rPr>
        <w:t xml:space="preserve">Policy Oversight: View all policies across all customers and agents with advanced filtering by status, insurance type, and search term.</w:t>
      </w:r>
    </w:p>
    <w:p>
      <w:pPr>
        <w:pStyle w:val="ListParagraph"/>
        <w:numPr>
          <w:ilvl w:val="0"/>
          <w:numId w:val="2"/>
        </w:numPr>
        <w:spacing w:before="60" w:after="60"/>
      </w:pPr>
      <w:r>
        <w:rPr>
          <w:rFonts w:ascii="Arial" w:cs="Arial" w:eastAsia="Arial" w:hAnsi="Arial"/>
          <w:b w:val="false"/>
          <w:bCs w:val="false"/>
          <w:color w:val="1A1A1A"/>
          <w:sz w:val="22"/>
          <w:szCs w:val="22"/>
        </w:rPr>
        <w:t xml:space="preserve">Claims Management: View all claims system-wide. Manually assign or reassign claims to ClaimsOfficers.</w:t>
      </w:r>
    </w:p>
    <w:p>
      <w:pPr>
        <w:pStyle w:val="ListParagraph"/>
        <w:numPr>
          <w:ilvl w:val="0"/>
          <w:numId w:val="2"/>
        </w:numPr>
        <w:spacing w:before="60" w:after="60"/>
      </w:pPr>
      <w:r>
        <w:rPr>
          <w:rFonts w:ascii="Arial" w:cs="Arial" w:eastAsia="Arial" w:hAnsi="Arial"/>
          <w:b w:val="false"/>
          <w:bCs w:val="false"/>
          <w:color w:val="1A1A1A"/>
          <w:sz w:val="22"/>
          <w:szCs w:val="22"/>
        </w:rPr>
        <w:t xml:space="preserve">Analytics Dashboard: Real-time stat cards, monthly revenue chart (12 months), policies by type pie chart, claims ratio breakdown, agent performance table, plan distribution chart.</w:t>
      </w:r>
    </w:p>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9.2 Customer Module</w:t>
      </w:r>
    </w:p>
    <w:p>
      <w:pPr>
        <w:spacing w:before="80" w:after="0"/>
      </w:pPr>
      <w:r>
        <w:t xml:space="preserve"/>
      </w:r>
    </w:p>
    <w:p>
      <w:pPr>
        <w:spacing w:before="80" w:after="80"/>
        <w:jc w:val="both"/>
      </w:pPr>
      <w:r>
        <w:rPr>
          <w:rFonts w:ascii="Arial" w:cs="Arial" w:eastAsia="Arial" w:hAnsi="Arial"/>
          <w:color w:val="1A1A1A"/>
          <w:sz w:val="22"/>
          <w:szCs w:val="22"/>
        </w:rPr>
        <w:t xml:space="preserve">The Customer is the business owner who purchases commercial insurance policies, files claims, manages billing, and tracks their insurance portfolio.</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Dashboard: Overview of active policies, open claims, next renewal date, total premium paid, and list of policies expiring within 30 days.</w:t>
      </w:r>
    </w:p>
    <w:p>
      <w:pPr>
        <w:pStyle w:val="ListParagraph"/>
        <w:numPr>
          <w:ilvl w:val="0"/>
          <w:numId w:val="2"/>
        </w:numPr>
        <w:spacing w:before="60" w:after="60"/>
      </w:pPr>
      <w:r>
        <w:rPr>
          <w:rFonts w:ascii="Arial" w:cs="Arial" w:eastAsia="Arial" w:hAnsi="Arial"/>
          <w:b w:val="false"/>
          <w:bCs w:val="false"/>
          <w:color w:val="1A1A1A"/>
          <w:sz w:val="22"/>
          <w:szCs w:val="22"/>
        </w:rPr>
        <w:t xml:space="preserve">Business Profile: Create and update their business profile used for risk scoring and quote generation.</w:t>
      </w:r>
    </w:p>
    <w:p>
      <w:pPr>
        <w:pStyle w:val="ListParagraph"/>
        <w:numPr>
          <w:ilvl w:val="0"/>
          <w:numId w:val="2"/>
        </w:numPr>
        <w:spacing w:before="60" w:after="60"/>
      </w:pPr>
      <w:r>
        <w:rPr>
          <w:rFonts w:ascii="Arial" w:cs="Arial" w:eastAsia="Arial" w:hAnsi="Arial"/>
          <w:b w:val="false"/>
          <w:bCs w:val="false"/>
          <w:color w:val="1A1A1A"/>
          <w:sz w:val="22"/>
          <w:szCs w:val="22"/>
        </w:rPr>
        <w:t xml:space="preserve">Insurance Browsing: Browse all available insurance types and view detailed plan comparison (Basic vs Standard vs Premium) before requesting a quote.</w:t>
      </w:r>
    </w:p>
    <w:p>
      <w:pPr>
        <w:pStyle w:val="ListParagraph"/>
        <w:numPr>
          <w:ilvl w:val="0"/>
          <w:numId w:val="2"/>
        </w:numPr>
        <w:spacing w:before="60" w:after="60"/>
      </w:pPr>
      <w:r>
        <w:rPr>
          <w:rFonts w:ascii="Arial" w:cs="Arial" w:eastAsia="Arial" w:hAnsi="Arial"/>
          <w:b w:val="false"/>
          <w:bCs w:val="false"/>
          <w:color w:val="1A1A1A"/>
          <w:sz w:val="22"/>
          <w:szCs w:val="22"/>
        </w:rPr>
        <w:t xml:space="preserve">Quote Management: Generate risk-based quotes for any plan, view risk score breakdown and risk meter visualization, convert quotes to policies.</w:t>
      </w:r>
    </w:p>
    <w:p>
      <w:pPr>
        <w:pStyle w:val="ListParagraph"/>
        <w:numPr>
          <w:ilvl w:val="0"/>
          <w:numId w:val="2"/>
        </w:numPr>
        <w:spacing w:before="60" w:after="60"/>
      </w:pPr>
      <w:r>
        <w:rPr>
          <w:rFonts w:ascii="Arial" w:cs="Arial" w:eastAsia="Arial" w:hAnsi="Arial"/>
          <w:b w:val="false"/>
          <w:bCs w:val="false"/>
          <w:color w:val="1A1A1A"/>
          <w:sz w:val="22"/>
          <w:szCs w:val="22"/>
        </w:rPr>
        <w:t xml:space="preserve">Policy Management: View all owned policies with status badges. Renew active or expired policies. Cancel active policies. View full policy details including invoices and claims.</w:t>
      </w:r>
    </w:p>
    <w:p>
      <w:pPr>
        <w:pStyle w:val="ListParagraph"/>
        <w:numPr>
          <w:ilvl w:val="0"/>
          <w:numId w:val="2"/>
        </w:numPr>
        <w:spacing w:before="60" w:after="60"/>
      </w:pPr>
      <w:r>
        <w:rPr>
          <w:rFonts w:ascii="Arial" w:cs="Arial" w:eastAsia="Arial" w:hAnsi="Arial"/>
          <w:b w:val="false"/>
          <w:bCs w:val="false"/>
          <w:color w:val="1A1A1A"/>
          <w:sz w:val="22"/>
          <w:szCs w:val="22"/>
        </w:rPr>
        <w:t xml:space="preserve">Billing Management: View billing dashboard with paid, pending, and overdue amounts. Pay invoices. Set up EMI installment schedule for 3-12 months.</w:t>
      </w:r>
    </w:p>
    <w:p>
      <w:pPr>
        <w:pStyle w:val="ListParagraph"/>
        <w:numPr>
          <w:ilvl w:val="0"/>
          <w:numId w:val="2"/>
        </w:numPr>
        <w:spacing w:before="60" w:after="60"/>
      </w:pPr>
      <w:r>
        <w:rPr>
          <w:rFonts w:ascii="Arial" w:cs="Arial" w:eastAsia="Arial" w:hAnsi="Arial"/>
          <w:b w:val="false"/>
          <w:bCs w:val="false"/>
          <w:color w:val="1A1A1A"/>
          <w:sz w:val="22"/>
          <w:szCs w:val="22"/>
        </w:rPr>
        <w:t xml:space="preserve">Claims Management: File new claims against active policies. Upload supporting documents. Track claim status in real time. View claim details and officer notes.</w:t>
      </w:r>
    </w:p>
    <w:p>
      <w:pPr>
        <w:pStyle w:val="ListParagraph"/>
        <w:numPr>
          <w:ilvl w:val="0"/>
          <w:numId w:val="2"/>
        </w:numPr>
        <w:spacing w:before="60" w:after="60"/>
      </w:pPr>
      <w:r>
        <w:rPr>
          <w:rFonts w:ascii="Arial" w:cs="Arial" w:eastAsia="Arial" w:hAnsi="Arial"/>
          <w:b w:val="false"/>
          <w:bCs w:val="false"/>
          <w:color w:val="1A1A1A"/>
          <w:sz w:val="22"/>
          <w:szCs w:val="22"/>
        </w:rPr>
        <w:t xml:space="preserve">Notifications: View in-app notification panel. Mark notifications as read. See unread count badge on navbar.</w:t>
      </w:r>
    </w:p>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9.3 Agent Module</w:t>
      </w:r>
    </w:p>
    <w:p>
      <w:pPr>
        <w:spacing w:before="80" w:after="0"/>
      </w:pPr>
      <w:r>
        <w:t xml:space="preserve"/>
      </w:r>
    </w:p>
    <w:p>
      <w:pPr>
        <w:spacing w:before="80" w:after="80"/>
        <w:jc w:val="both"/>
      </w:pPr>
      <w:r>
        <w:rPr>
          <w:rFonts w:ascii="Arial" w:cs="Arial" w:eastAsia="Arial" w:hAnsi="Arial"/>
          <w:color w:val="1A1A1A"/>
          <w:sz w:val="22"/>
          <w:szCs w:val="22"/>
        </w:rPr>
        <w:t xml:space="preserve">The Agent is the sales representative who assists customers with policy acquisition and earns commission on successful policy creations.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Dashboard: Summary cards showing total policies created, total commission earned, this month commission, and average premium. Recent commissions table.</w:t>
      </w:r>
    </w:p>
    <w:p>
      <w:pPr>
        <w:pStyle w:val="ListParagraph"/>
        <w:numPr>
          <w:ilvl w:val="0"/>
          <w:numId w:val="2"/>
        </w:numPr>
        <w:spacing w:before="60" w:after="60"/>
      </w:pPr>
      <w:r>
        <w:rPr>
          <w:rFonts w:ascii="Arial" w:cs="Arial" w:eastAsia="Arial" w:hAnsi="Arial"/>
          <w:b w:val="false"/>
          <w:bCs w:val="false"/>
          <w:color w:val="1A1A1A"/>
          <w:sz w:val="22"/>
          <w:szCs w:val="22"/>
        </w:rPr>
        <w:t xml:space="preserve">Policy Portfolio: View all policies where the agent is assigned. Read-only access to policy details.</w:t>
      </w:r>
    </w:p>
    <w:p>
      <w:pPr>
        <w:pStyle w:val="ListParagraph"/>
        <w:numPr>
          <w:ilvl w:val="0"/>
          <w:numId w:val="2"/>
        </w:numPr>
        <w:spacing w:before="60" w:after="60"/>
      </w:pPr>
      <w:r>
        <w:rPr>
          <w:rFonts w:ascii="Arial" w:cs="Arial" w:eastAsia="Arial" w:hAnsi="Arial"/>
          <w:b w:val="false"/>
          <w:bCs w:val="false"/>
          <w:color w:val="1A1A1A"/>
          <w:sz w:val="22"/>
          <w:szCs w:val="22"/>
        </w:rPr>
        <w:t xml:space="preserve">Commission Tracking: Full paginated commission history with policy number, customer name, insurance type, premium amount, commission rate, and commission amount per entry.</w:t>
      </w:r>
    </w:p>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9.4 Claims Officer Module</w:t>
      </w:r>
    </w:p>
    <w:p>
      <w:pPr>
        <w:spacing w:before="80" w:after="0"/>
      </w:pPr>
      <w:r>
        <w:t xml:space="preserve"/>
      </w:r>
    </w:p>
    <w:p>
      <w:pPr>
        <w:spacing w:before="80" w:after="80"/>
        <w:jc w:val="both"/>
      </w:pPr>
      <w:r>
        <w:rPr>
          <w:rFonts w:ascii="Arial" w:cs="Arial" w:eastAsia="Arial" w:hAnsi="Arial"/>
          <w:color w:val="1A1A1A"/>
          <w:sz w:val="22"/>
          <w:szCs w:val="22"/>
        </w:rPr>
        <w:t xml:space="preserve">The Claims Officer is the reviewer responsible for processing assigned claims and making final approval or rejection decisions.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Dashboard: Stat cards for total assigned claims, pending review count (computed from open statuses), and resolved today count. Recent claims table.</w:t>
      </w:r>
    </w:p>
    <w:p>
      <w:pPr>
        <w:pStyle w:val="ListParagraph"/>
        <w:numPr>
          <w:ilvl w:val="0"/>
          <w:numId w:val="2"/>
        </w:numPr>
        <w:spacing w:before="60" w:after="60"/>
      </w:pPr>
      <w:r>
        <w:rPr>
          <w:rFonts w:ascii="Arial" w:cs="Arial" w:eastAsia="Arial" w:hAnsi="Arial"/>
          <w:b w:val="false"/>
          <w:bCs w:val="false"/>
          <w:color w:val="1A1A1A"/>
          <w:sz w:val="22"/>
          <w:szCs w:val="22"/>
        </w:rPr>
        <w:t xml:space="preserve">Claims Processing: Full paginated list of assigned claims with status filter. Click any claim to view complete details including policy info, customer details, incident description, estimated amount, and uploaded documents.</w:t>
      </w:r>
    </w:p>
    <w:p>
      <w:pPr>
        <w:pStyle w:val="ListParagraph"/>
        <w:numPr>
          <w:ilvl w:val="0"/>
          <w:numId w:val="2"/>
        </w:numPr>
        <w:spacing w:before="60" w:after="60"/>
      </w:pPr>
      <w:r>
        <w:rPr>
          <w:rFonts w:ascii="Arial" w:cs="Arial" w:eastAsia="Arial" w:hAnsi="Arial"/>
          <w:b w:val="false"/>
          <w:bCs w:val="false"/>
          <w:color w:val="1A1A1A"/>
          <w:sz w:val="22"/>
          <w:szCs w:val="22"/>
        </w:rPr>
        <w:t xml:space="preserve">Decision Making: Approve a claim by entering a settlement amount (enforced not to exceed coverage limit). Reject a claim with mandatory rejection notes. Officer notes are saved and visible to customer.</w:t>
      </w:r>
    </w:p>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10. API Documentation</w:t>
      </w:r>
    </w:p>
    <w:p>
      <w:pPr>
        <w:spacing w:before="80" w:after="0"/>
      </w:pPr>
      <w:r>
        <w:t xml:space="preserve"/>
      </w:r>
    </w:p>
    <w:p>
      <w:pPr>
        <w:spacing w:before="80" w:after="80"/>
        <w:jc w:val="both"/>
      </w:pPr>
      <w:r>
        <w:rPr>
          <w:rFonts w:ascii="Arial" w:cs="Arial" w:eastAsia="Arial" w:hAnsi="Arial"/>
          <w:color w:val="1A1A1A"/>
          <w:sz w:val="22"/>
          <w:szCs w:val="22"/>
        </w:rPr>
        <w:t xml:space="preserve">All API endpoints follow REST conventions. Every response uses the unified ApiResponse&lt;T&gt; wrapper with success, message, data, and errors fields. Authentication endpoints are public; all others require a valid JWT Bearer token.</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10.1 Authentication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39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/api/auth/register</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Public</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Register new customer account with full name, email, password, and business name</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/api/auth/login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Authenticate any role with email and password, returns JWT token with role claims</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/api/auth/admin/create-user</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 only</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 creates Agent or ClaimsOfficer account directly with specified role</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10.2 User Management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1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/api/users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Paginated list of all users with role filter and search</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/api/users/me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 current authenticated user profile</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/api/users/{id}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 specific user by ID</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/api/users/role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Update user role (cannot promote to Admin or demote Admin)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PATCH</w:t>
            </w:r>
          </w:p>
        </w:tc>
        <w:tc>
          <w:tcPr>
            <w:tcW w:type="dxa" w:w="2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/api/users/{id}/toggle-status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Toggle user account active or inactive</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10.3 Insurance and Plan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/api/insurance/types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List all insurance types, optional activeOnly filter</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/api/insurance/types/{id}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 single insurance type by ID</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/api/insurance/types/{id}/comparison</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 Basic vs Standard vs Premium plan comparison for type</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/api/insurance/types/{id}/plans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 all plans for an insurance type</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/api/insurance/types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Create new insurance type</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/api/insurance/plans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Create new plan for an insurance type</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PUT</w:t>
            </w:r>
          </w:p>
        </w:tc>
        <w:tc>
          <w:tcPr>
            <w:tcW w:type="dxa" w:w="3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/api/insurance/types/{id}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Update insurance type details</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/api/insurance/types/{id}/toggle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Toggle insurance type active status</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10.4 Quote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1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/api/quotes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Generate risk-based quote for a plan and business profile</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/api/quotes/my-quotes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 all quotes for current customer</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/api/quotes/{id}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 specific quote with risk breakdown</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10.5 Policy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41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/api/policies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Customer/Agent</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Create policy from accepted quote, auto-creates invoice</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/api/policies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Paginated policies with filters (role-scoped automatically)</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/api/policies/{id}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Full policy detail with invoices and claims (role-scoped)</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/api/policies/renew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Renew policy creating new policy with recalculated premium</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/api/policies/cancel</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Customer/Admin</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Cancel active policy, marks pending invoices overdue</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10.6 Billing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39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/api/billing/dashboard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Billing summary with totals and recent invoices</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/api/billing/invoices/policy/{policyId}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Customer/Admin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invoices for a policy</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/api/billing/invoices/{id}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Customer/Admin</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Single invoice with full payment history</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/api/billing/payments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Record payment against an invoice</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/api/billing/emi</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Generate EMI schedule replacing single invoice with monthly installments</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10.7 Claims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39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/api/claims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File new claim against active policy, auto-assigns officer</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/api/claims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Paginated claims (role-scoped: customer sees own, officer sees assigned)</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/api/claims/{id}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Full claim detail with documents (role-scoped)</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/api/claims/{id}/documents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Upload claim document (max 10MB, allowed: PDF/JPG/PNG/DOC/DOCX)</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/api/claims/assign-officer</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Manually assign or reassign claim to a ClaimsOfficer</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/api/claims/decision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ClaimsOfficer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Approve with settlement amount or reject with notes</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10.8 Commission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39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/api/commissions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Admin/Agent</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Paginated commission list (agent sees own only)</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/api/commissions/agent/{agentId}/summary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Admin/Agent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Commission summary with total earned, this month, and detail list</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10.9 Analytics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7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/api/analytics/dashboard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System-wide stats: users, policies, claims, revenue</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/api/analytics/policies-by-type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Policy count and percentage grouped by insurance type</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/api/analytics/monthly-revenue</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Revenue data for last 12 months</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/api/analytics/claims-ratio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Claims breakdown by status with approval rate</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/api/analytics/agent-performance</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agents with policy count, revenue, and commission totals</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/api/analytics/plan-distribution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Policy distribution by plan tier Basic/Standard/Premium</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/api/analytics/customer-dashboard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37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Customer-specific dashboard stats and expiring policies</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10.10 Notification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500"/>
        <w:gridCol w:w="3960"/>
      </w:tblGrid>
      <w:tr>
        <w:trPr>
          <w:cantSplit/>
          <w:tblHeader/>
        </w:trPr>
        <w:tc>
          <w:tcPr>
            <w:tcW w:type="dxa" w:w="9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/api/notifications</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Paginated notifications for current user</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/api/notifications/unread-count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Count of unread notifications for bell badge</w:t>
            </w:r>
          </w:p>
        </w:tc>
      </w:tr>
      <w:tr>
        <w:trPr>
          <w:cantSplit/>
        </w:trPr>
        <w:tc>
          <w:tcPr>
            <w:tcW w:type="dxa" w:w="9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PATCH</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/api/notifications/{id}/read</w:t>
            </w:r>
          </w:p>
        </w:tc>
        <w:tc>
          <w:tcPr>
            <w:tcW w:type="dxa" w:w="1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9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Mark single notification as read</w:t>
            </w:r>
          </w:p>
        </w:tc>
      </w:tr>
      <w:tr>
        <w:trPr>
          <w:cantSplit/>
        </w:trP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/api/notifications/mark-all-read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All roles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Mark all notifications for current user as read</w:t>
            </w:r>
          </w:p>
        </w:tc>
      </w:tr>
    </w:tbl>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11. Background Services</w:t>
      </w:r>
    </w:p>
    <w:p>
      <w:pPr>
        <w:spacing w:before="80" w:after="0"/>
      </w:pPr>
      <w:r>
        <w:t xml:space="preserve"/>
      </w:r>
    </w:p>
    <w:p>
      <w:pPr>
        <w:spacing w:before="80" w:after="80"/>
        <w:jc w:val="both"/>
      </w:pPr>
      <w:r>
        <w:rPr>
          <w:rFonts w:ascii="Arial" w:cs="Arial" w:eastAsia="Arial" w:hAnsi="Arial"/>
          <w:color w:val="1A1A1A"/>
          <w:sz w:val="22"/>
          <w:szCs w:val="22"/>
        </w:rPr>
        <w:t xml:space="preserve">CIPMS includes a background service that runs automatically every 24 hours performing three critical automated tasks without any manual intervention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rPr>
          <w:cantSplit/>
          <w:tblHeader/>
        </w:trP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w:t>
            </w:r>
          </w:p>
        </w:tc>
        <w:tc>
          <w:tcPr>
            <w:tcW w:type="dxa" w:w="5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Logic</w:t>
            </w:r>
          </w:p>
        </w:tc>
        <w:tc>
          <w:tcPr>
            <w:tcW w:type="dxa" w:w="16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Frequency</w:t>
            </w:r>
          </w:p>
        </w:tc>
      </w:tr>
      <w:tr>
        <w:trPr>
          <w:cantSplit/>
        </w:trPr>
        <w:tc>
          <w:tcPr>
            <w:tcW w:type="dxa" w:w="2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Renewal Reminder Notifications</w:t>
            </w:r>
          </w:p>
        </w:tc>
        <w:tc>
          <w:tcPr>
            <w:tcW w:type="dxa" w:w="5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Queries all Active policies. Sends in-app notifications at exactly 60, 30, and 7 days before EndDate. Checks notification table to prevent duplicate sends for the same policy and interval.</w:t>
            </w:r>
          </w:p>
        </w:tc>
        <w:tc>
          <w:tcPr>
            <w:tcW w:type="dxa" w:w="16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Every 24 hours</w:t>
            </w:r>
          </w:p>
        </w:tc>
      </w:tr>
      <w:tr>
        <w:trPr>
          <w:cantSplit/>
        </w:trP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Policy Auto-Expiry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Queries all Active policies where EndDate is in the past. Updates status from Active to Expired in bulk.</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Every 24 hours</w:t>
            </w:r>
          </w:p>
        </w:tc>
      </w:tr>
      <w:tr>
        <w:trPr>
          <w:cantSplit/>
        </w:trPr>
        <w:tc>
          <w:tcPr>
            <w:tcW w:type="dxa" w:w="2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Invoice Overdue Marking</w:t>
            </w:r>
          </w:p>
        </w:tc>
        <w:tc>
          <w:tcPr>
            <w:tcW w:type="dxa" w:w="5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Queries all Pending invoices where DueDate is in the past. Updates status from Pending to Overdue in bulk.</w:t>
            </w:r>
          </w:p>
        </w:tc>
        <w:tc>
          <w:tcPr>
            <w:tcW w:type="dxa" w:w="16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Every 24 hours</w:t>
            </w:r>
          </w:p>
        </w:tc>
      </w:tr>
    </w:tbl>
    <w:p>
      <w:pPr>
        <w:spacing w:before="160" w:after="0"/>
      </w:pPr>
      <w:r>
        <w:t xml:space="preserve"/>
      </w:r>
    </w:p>
    <w:p>
      <w:pPr>
        <w:spacing w:before="80" w:after="80"/>
        <w:jc w:val="both"/>
      </w:pPr>
      <w:r>
        <w:rPr>
          <w:rFonts w:ascii="Arial" w:cs="Arial" w:eastAsia="Arial" w:hAnsi="Arial"/>
          <w:color w:val="1A1A1A"/>
          <w:sz w:val="22"/>
          <w:szCs w:val="22"/>
        </w:rPr>
        <w:t xml:space="preserve">The service uses IServiceScope to safely access scoped DbContext from the singleton BackgroundService. Comprehensive logging records job start time, items processed per task, and total elapsed time. Any failure is caught and logged without crashing the service cycle.</w:t>
      </w:r>
    </w:p>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12. Frontend Architecture</w:t>
      </w:r>
    </w:p>
    <w:p>
      <w:pPr>
        <w:spacing w:before="80" w:after="0"/>
      </w:pPr>
      <w:r>
        <w:t xml:space="preserve"/>
      </w:r>
    </w:p>
    <w:p>
      <w:pPr>
        <w:spacing w:before="80" w:after="80"/>
        <w:jc w:val="both"/>
      </w:pPr>
      <w:r>
        <w:rPr>
          <w:rFonts w:ascii="Arial" w:cs="Arial" w:eastAsia="Arial" w:hAnsi="Arial"/>
          <w:color w:val="1A1A1A"/>
          <w:sz w:val="22"/>
          <w:szCs w:val="22"/>
        </w:rPr>
        <w:t xml:space="preserve">The Angular 20 frontend follows a feature-based folder structure with standalone components, signals-based state management, functional interceptors, and lazy-loaded routing.</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12.1 Project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Folder</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Contents</w:t>
            </w:r>
          </w:p>
        </w:tc>
      </w:tr>
      <w:tr>
        <w:trPr>
          <w:cantSplit/>
        </w:trPr>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src/app/core/models/</w:t>
            </w:r>
          </w:p>
        </w:tc>
        <w:tc>
          <w:tcPr>
            <w:tcW w:type="dxa" w:w="6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12 TypeScript model files — one per domain (auth, policy, claim, billing, etc.)</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src/app/core/services/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10 HTTP services + auth-state.service.ts for signal-based session management</w:t>
            </w:r>
          </w:p>
        </w:tc>
      </w:tr>
      <w:tr>
        <w:trPr>
          <w:cantSplit/>
        </w:trPr>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src/app/core/interceptors/</w:t>
            </w:r>
          </w:p>
        </w:tc>
        <w:tc>
          <w:tcPr>
            <w:tcW w:type="dxa" w:w="6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auth.interceptor.ts (attaches Bearer token) + error.interceptor.ts (handles 401/403/500)</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src/app/core/guards/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auth.guard.ts + role.guard.ts + guest.guard.ts — all functional CanActivateFn</w:t>
            </w:r>
          </w:p>
        </w:tc>
      </w:tr>
      <w:tr>
        <w:trPr>
          <w:cantSplit/>
        </w:trPr>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src/app/layouts/</w:t>
            </w:r>
          </w:p>
        </w:tc>
        <w:tc>
          <w:tcPr>
            <w:tcW w:type="dxa" w:w="6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admin-layout, customer-layout, agent-layout, claims-officer-layout with sidenav and toolbar</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src/app/features/auth/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login, register, unauthorized components</w:t>
            </w:r>
          </w:p>
        </w:tc>
      </w:tr>
      <w:tr>
        <w:trPr>
          <w:cantSplit/>
        </w:trPr>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src/app/features/admin/</w:t>
            </w:r>
          </w:p>
        </w:tc>
        <w:tc>
          <w:tcPr>
            <w:tcW w:type="dxa" w:w="6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dashboard, users, insurance, policies, claims, analytics pages</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src/app/features/customer/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dashboard, business-profile, insurance, quotes, policies, billing, claims, notifications pages</w:t>
            </w:r>
          </w:p>
        </w:tc>
      </w:tr>
      <w:tr>
        <w:trPr>
          <w:cantSplit/>
        </w:trPr>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src/app/features/agent/</w:t>
            </w:r>
          </w:p>
        </w:tc>
        <w:tc>
          <w:tcPr>
            <w:tcW w:type="dxa" w:w="63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dashboard, policies, commissions pages</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src/app/features/claims-officer/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dashboard, claims pages with decision form</w:t>
            </w:r>
          </w:p>
        </w:tc>
      </w:tr>
    </w:tbl>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12.2 State Management with Angular Signals</w:t>
      </w:r>
    </w:p>
    <w:p>
      <w:pPr>
        <w:spacing w:before="80" w:after="0"/>
      </w:pPr>
      <w:r>
        <w:t xml:space="preserve"/>
      </w:r>
    </w:p>
    <w:p>
      <w:pPr>
        <w:spacing w:before="80" w:after="80"/>
        <w:jc w:val="both"/>
      </w:pPr>
      <w:r>
        <w:rPr>
          <w:rFonts w:ascii="Arial" w:cs="Arial" w:eastAsia="Arial" w:hAnsi="Arial"/>
          <w:color w:val="1A1A1A"/>
          <w:sz w:val="22"/>
          <w:szCs w:val="22"/>
        </w:rPr>
        <w:t xml:space="preserve">Every component manages its own state using Angular Signals — no RxJS, no NgRx, no BehaviorSubject. The pattern is consistent across all components: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signal() for mutable local state (loading, error, form fields, API response data)</w:t>
      </w:r>
    </w:p>
    <w:p>
      <w:pPr>
        <w:pStyle w:val="ListParagraph"/>
        <w:numPr>
          <w:ilvl w:val="0"/>
          <w:numId w:val="2"/>
        </w:numPr>
        <w:spacing w:before="60" w:after="60"/>
      </w:pPr>
      <w:r>
        <w:rPr>
          <w:rFonts w:ascii="Arial" w:cs="Arial" w:eastAsia="Arial" w:hAnsi="Arial"/>
          <w:b w:val="false"/>
          <w:bCs w:val="false"/>
          <w:color w:val="1A1A1A"/>
          <w:sz w:val="22"/>
          <w:szCs w:val="22"/>
        </w:rPr>
        <w:t xml:space="preserve">computed() for derived state (passwordMismatch, unreadCount, pendingClaimsCount, hasProfile)</w:t>
      </w:r>
    </w:p>
    <w:p>
      <w:pPr>
        <w:pStyle w:val="ListParagraph"/>
        <w:numPr>
          <w:ilvl w:val="0"/>
          <w:numId w:val="2"/>
        </w:numPr>
        <w:spacing w:before="60" w:after="60"/>
      </w:pPr>
      <w:r>
        <w:rPr>
          <w:rFonts w:ascii="Arial" w:cs="Arial" w:eastAsia="Arial" w:hAnsi="Arial"/>
          <w:b w:val="false"/>
          <w:bCs w:val="false"/>
          <w:color w:val="1A1A1A"/>
          <w:sz w:val="22"/>
          <w:szCs w:val="22"/>
        </w:rPr>
        <w:t xml:space="preserve">effect() for reactive side effects (reload data when filter signals change)</w:t>
      </w:r>
    </w:p>
    <w:p>
      <w:pPr>
        <w:pStyle w:val="ListParagraph"/>
        <w:numPr>
          <w:ilvl w:val="0"/>
          <w:numId w:val="2"/>
        </w:numPr>
        <w:spacing w:before="60" w:after="60"/>
      </w:pPr>
      <w:r>
        <w:rPr>
          <w:rFonts w:ascii="Arial" w:cs="Arial" w:eastAsia="Arial" w:hAnsi="Arial"/>
          <w:b w:val="false"/>
          <w:bCs w:val="false"/>
          <w:color w:val="1A1A1A"/>
          <w:sz w:val="22"/>
          <w:szCs w:val="22"/>
        </w:rPr>
        <w:t xml:space="preserve">AuthStateService uses a private signal with asReadonly() exposed publicly for session state</w:t>
      </w:r>
    </w:p>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12.3 Routing and Guards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cantSplit/>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Route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Component/Feature</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Guards Applied</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/login</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LoginComponent</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guestGuard — redirects logged-in users to their dashboard</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/register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RegisterComponent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guestGuard — redirects logged-in users to their dashboard</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Admin feature module</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authGuard + roleGuard (roles: ['Admin'])</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Customer feature 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authGuard + roleGuard (roles: ['User'])</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/agent/**</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Agent feature module</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authGuard + roleGuard (roles: ['Agent'])</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/claims-officer/**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ClaimsOfficer feature module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authGuard + roleGuard (roles: ['ClaimsOfficer'])</w:t>
            </w:r>
          </w:p>
        </w:tc>
      </w:tr>
      <w:tr>
        <w:trPr>
          <w:cantSplit/>
        </w:trPr>
        <w:tc>
          <w:tcPr>
            <w:tcW w:type="dxa" w:w="22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/unauthorized</w:t>
            </w:r>
          </w:p>
        </w:tc>
        <w:tc>
          <w:tcPr>
            <w:tcW w:type="dxa" w:w="30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UnauthorizedComponent</w:t>
            </w:r>
          </w:p>
        </w:tc>
        <w:tc>
          <w:tcPr>
            <w:tcW w:type="dxa" w:w="41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None — publicly accessible</w:t>
            </w:r>
          </w:p>
        </w:tc>
      </w:tr>
    </w:tbl>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13. Key Features and Technical Highlights</w:t>
      </w:r>
    </w:p>
    <w:p>
      <w:pPr>
        <w:spacing w:before="8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13.1 Key Features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Dynamic Risk-Based Pricing Engine: Unlike static price tables, CIPMS computes individual premium quotes by scoring each business profile across 5 actuarial parameters, ensuring fair and accurate pricing for every customer.</w:t>
      </w:r>
    </w:p>
    <w:p>
      <w:pPr>
        <w:pStyle w:val="ListParagraph"/>
        <w:numPr>
          <w:ilvl w:val="0"/>
          <w:numId w:val="2"/>
        </w:numPr>
        <w:spacing w:before="60" w:after="60"/>
      </w:pPr>
      <w:r>
        <w:rPr>
          <w:rFonts w:ascii="Arial" w:cs="Arial" w:eastAsia="Arial" w:hAnsi="Arial"/>
          <w:b w:val="false"/>
          <w:bCs w:val="false"/>
          <w:color w:val="1A1A1A"/>
          <w:sz w:val="22"/>
          <w:szCs w:val="22"/>
        </w:rPr>
        <w:t xml:space="preserve">Automatic Policy and Invoice Lifecycle: Policy creation, invoice generation, EMI scheduling, overdue marking, and policy expiry all happen automatically — reducing administrative burden to zero.</w:t>
      </w:r>
    </w:p>
    <w:p>
      <w:pPr>
        <w:pStyle w:val="ListParagraph"/>
        <w:numPr>
          <w:ilvl w:val="0"/>
          <w:numId w:val="2"/>
        </w:numPr>
        <w:spacing w:before="60" w:after="60"/>
      </w:pPr>
      <w:r>
        <w:rPr>
          <w:rFonts w:ascii="Arial" w:cs="Arial" w:eastAsia="Arial" w:hAnsi="Arial"/>
          <w:b w:val="false"/>
          <w:bCs w:val="false"/>
          <w:color w:val="1A1A1A"/>
          <w:sz w:val="22"/>
          <w:szCs w:val="22"/>
        </w:rPr>
        <w:t xml:space="preserve">Clean Architecture with Dependency Inversion: Application layer defines interfaces (IAuthService, IAppDbContext, IBusinessProfileRepository), Infrastructure implements them, ensuring no circular dependencies and fully testable services.</w:t>
      </w:r>
    </w:p>
    <w:p>
      <w:pPr>
        <w:pStyle w:val="ListParagraph"/>
        <w:numPr>
          <w:ilvl w:val="0"/>
          <w:numId w:val="2"/>
        </w:numPr>
        <w:spacing w:before="60" w:after="60"/>
      </w:pPr>
      <w:r>
        <w:rPr>
          <w:rFonts w:ascii="Arial" w:cs="Arial" w:eastAsia="Arial" w:hAnsi="Arial"/>
          <w:b w:val="false"/>
          <w:bCs w:val="false"/>
          <w:color w:val="1A1A1A"/>
          <w:sz w:val="22"/>
          <w:szCs w:val="22"/>
        </w:rPr>
        <w:t xml:space="preserve">Role-Isolated Data Access: Every API endpoint enforces role-based scoping. Customers see only their own data. Agents see only their policies. Claims Officers see only their assigned claims.</w:t>
      </w:r>
    </w:p>
    <w:p>
      <w:pPr>
        <w:pStyle w:val="ListParagraph"/>
        <w:numPr>
          <w:ilvl w:val="0"/>
          <w:numId w:val="2"/>
        </w:numPr>
        <w:spacing w:before="60" w:after="60"/>
      </w:pPr>
      <w:r>
        <w:rPr>
          <w:rFonts w:ascii="Arial" w:cs="Arial" w:eastAsia="Arial" w:hAnsi="Arial"/>
          <w:b w:val="false"/>
          <w:bCs w:val="false"/>
          <w:color w:val="1A1A1A"/>
          <w:sz w:val="22"/>
          <w:szCs w:val="22"/>
        </w:rPr>
        <w:t xml:space="preserve">Signals-Based Frontend: Angular 20 Signals replace RxJS entirely, resulting in simpler, more readable state management with automatic change detection and no subscription management overhead.</w:t>
      </w:r>
    </w:p>
    <w:p>
      <w:pPr>
        <w:pStyle w:val="ListParagraph"/>
        <w:numPr>
          <w:ilvl w:val="0"/>
          <w:numId w:val="2"/>
        </w:numPr>
        <w:spacing w:before="60" w:after="60"/>
      </w:pPr>
      <w:r>
        <w:rPr>
          <w:rFonts w:ascii="Arial" w:cs="Arial" w:eastAsia="Arial" w:hAnsi="Arial"/>
          <w:b w:val="false"/>
          <w:bCs w:val="false"/>
          <w:color w:val="1A1A1A"/>
          <w:sz w:val="22"/>
          <w:szCs w:val="22"/>
        </w:rPr>
        <w:t xml:space="preserve">Auto-Assignment of Claims Officers: Claims submitted by customers are automatically routed to the officer with the fewest currently open claims, balancing workload dynamically.</w:t>
      </w:r>
    </w:p>
    <w:p>
      <w:pPr>
        <w:pStyle w:val="ListParagraph"/>
        <w:numPr>
          <w:ilvl w:val="0"/>
          <w:numId w:val="2"/>
        </w:numPr>
        <w:spacing w:before="60" w:after="60"/>
      </w:pPr>
      <w:r>
        <w:rPr>
          <w:rFonts w:ascii="Arial" w:cs="Arial" w:eastAsia="Arial" w:hAnsi="Arial"/>
          <w:b w:val="false"/>
          <w:bCs w:val="false"/>
          <w:color w:val="1A1A1A"/>
          <w:sz w:val="22"/>
          <w:szCs w:val="22"/>
        </w:rPr>
        <w:t xml:space="preserve">Coverage Limit Enforcement: Settlement amounts submitted by Claims Officers are validated against the policy coverage limit in real time, preventing financial overallocation.</w:t>
      </w:r>
    </w:p>
    <w:p>
      <w:pPr>
        <w:pStyle w:val="ListParagraph"/>
        <w:numPr>
          <w:ilvl w:val="0"/>
          <w:numId w:val="2"/>
        </w:numPr>
        <w:spacing w:before="60" w:after="60"/>
      </w:pPr>
      <w:r>
        <w:rPr>
          <w:rFonts w:ascii="Arial" w:cs="Arial" w:eastAsia="Arial" w:hAnsi="Arial"/>
          <w:b w:val="false"/>
          <w:bCs w:val="false"/>
          <w:color w:val="1A1A1A"/>
          <w:sz w:val="22"/>
          <w:szCs w:val="22"/>
        </w:rPr>
        <w:t xml:space="preserve">EMI Installment System: Customers can convert a single annual premium invoice into equal monthly installments (3 to 12 months), improving affordability and payment flexibility.</w:t>
      </w:r>
    </w:p>
    <w:p>
      <w:pPr>
        <w:spacing w:before="160" w:after="0"/>
      </w:pPr>
      <w:r>
        <w:t xml:space="preserve"/>
      </w:r>
    </w:p>
    <w:p>
      <w:pPr>
        <w:pStyle w:val="Heading2"/>
        <w:pBdr>
          <w:bottom w:val="single" w:color="2E75B6" w:sz="2"/>
        </w:pBdr>
        <w:spacing w:before="300" w:after="120"/>
      </w:pPr>
      <w:r>
        <w:rPr>
          <w:rFonts w:ascii="Arial" w:cs="Arial" w:eastAsia="Arial" w:hAnsi="Arial"/>
          <w:b/>
          <w:bCs/>
          <w:color w:val="1F4E79"/>
          <w:sz w:val="28"/>
          <w:szCs w:val="28"/>
        </w:rPr>
        <w:t xml:space="preserve">13.2 Development Challenges and Solutions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Challenge</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Solution Implemented</w:t>
            </w:r>
          </w:p>
        </w:tc>
      </w:tr>
      <w:tr>
        <w:trPr>
          <w:cantSplit/>
        </w:trPr>
        <w:tc>
          <w:tcPr>
            <w:tcW w:type="dxa" w:w="3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Circular Dependency between Application and Infrastructure layers</w:t>
            </w:r>
          </w:p>
        </w:tc>
        <w:tc>
          <w:tcPr>
            <w:tcW w:type="dxa" w:w="5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Defined IAppDbContext interface in Application layer. AppDbContext in Infrastructure implements it. Services depend on interface, not concrete class.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BackgroundService not available in Infrastructure project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Added FrameworkReference Include='Microsoft.AspNetCore.App' to Infrastructure.csproj instead of installing separate NuGet package.</w:t>
            </w:r>
          </w:p>
        </w:tc>
      </w:tr>
      <w:tr>
        <w:trPr>
          <w:cantSplit/>
        </w:trPr>
        <w:tc>
          <w:tcPr>
            <w:tcW w:type="dxa" w:w="3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EF Core version conflicts across projects</w:t>
            </w:r>
          </w:p>
        </w:tc>
        <w:tc>
          <w:tcPr>
            <w:tcW w:type="dxa" w:w="5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Pinned all EF Core packages (SqlServer, Tools, Design) to exact same version 8.0.24 across all projects.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Angular signals replacing RxJS for HTTP responses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HTTP services return Observable from HttpClient. Components subscribe once, set signal on response, then all template bindings are purely signal-based.</w:t>
            </w:r>
          </w:p>
        </w:tc>
      </w:tr>
      <w:tr>
        <w:trPr>
          <w:cantSplit/>
        </w:trPr>
        <w:tc>
          <w:tcPr>
            <w:tcW w:type="dxa" w:w="350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Preventing duplicate renewal notifications</w:t>
            </w:r>
          </w:p>
        </w:tc>
        <w:tc>
          <w:tcPr>
            <w:tcW w:type="dxa" w:w="5860"/>
            <w:tcBorders>
              <w:top w:val="single" w:color="CCCCCC" w:sz="1"/>
              <w:left w:val="single" w:color="CCCCCC" w:sz="1"/>
              <w:bottom w:val="single" w:color="CCCCCC" w:sz="1"/>
              <w:right w:val="single" w:color="CCCCCC" w:sz="1"/>
            </w:tcBorders>
            <w:shd w:fill="E8F1F8"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Before sending, query Notifications table for existing entry with same userId, policyId, and notification type (including day interval). Skip if found.</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File upload size and type validation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A1A1A"/>
                <w:sz w:val="20"/>
                <w:szCs w:val="20"/>
              </w:rPr>
              <w:t xml:space="preserve">Backend validates file extension against allowed list and checks Content-Length before streaming to disk. Frontend validates before upload attempt.</w:t>
            </w:r>
          </w:p>
        </w:tc>
      </w:tr>
    </w:tbl>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14. Future Enhancements</w:t>
      </w:r>
    </w:p>
    <w:p>
      <w:pPr>
        <w:spacing w:before="80" w:after="0"/>
      </w:pPr>
      <w:r>
        <w:t xml:space="preserve"/>
      </w:r>
    </w:p>
    <w:p>
      <w:pPr>
        <w:spacing w:before="80" w:after="80"/>
        <w:jc w:val="both"/>
      </w:pPr>
      <w:r>
        <w:rPr>
          <w:rFonts w:ascii="Arial" w:cs="Arial" w:eastAsia="Arial" w:hAnsi="Arial"/>
          <w:color w:val="1A1A1A"/>
          <w:sz w:val="22"/>
          <w:szCs w:val="22"/>
        </w:rPr>
        <w:t xml:space="preserve">The CIPMS architecture is designed for extensibility. The following enhancements are planned for subsequent phases:</w:t>
      </w:r>
    </w:p>
    <w:p>
      <w:pPr>
        <w:spacing w:before="80" w:after="0"/>
      </w:pPr>
      <w:r>
        <w:t xml:space="preserve"/>
      </w:r>
    </w:p>
    <w:p>
      <w:pPr>
        <w:pStyle w:val="ListParagraph"/>
        <w:numPr>
          <w:ilvl w:val="0"/>
          <w:numId w:val="5"/>
        </w:numPr>
        <w:spacing w:before="60" w:after="60"/>
      </w:pPr>
      <w:r>
        <w:rPr>
          <w:rFonts w:ascii="Arial" w:cs="Arial" w:eastAsia="Arial" w:hAnsi="Arial"/>
          <w:b w:val="false"/>
          <w:bCs w:val="false"/>
          <w:color w:val="1A1A1A"/>
          <w:sz w:val="22"/>
          <w:szCs w:val="22"/>
        </w:rPr>
        <w:t xml:space="preserve">Payment Gateway Integration: Replace manual payment recording with real-time payment gateway integration (Razorpay or Stripe) for automated transaction verification and receipt generation.</w:t>
      </w:r>
    </w:p>
    <w:p>
      <w:pPr>
        <w:pStyle w:val="ListParagraph"/>
        <w:numPr>
          <w:ilvl w:val="0"/>
          <w:numId w:val="5"/>
        </w:numPr>
        <w:spacing w:before="60" w:after="60"/>
      </w:pPr>
      <w:r>
        <w:rPr>
          <w:rFonts w:ascii="Arial" w:cs="Arial" w:eastAsia="Arial" w:hAnsi="Arial"/>
          <w:b w:val="false"/>
          <w:bCs w:val="false"/>
          <w:color w:val="1A1A1A"/>
          <w:sz w:val="22"/>
          <w:szCs w:val="22"/>
        </w:rPr>
        <w:t xml:space="preserve">PDF Policy Document Generation: Integrate iTextSharp or QuestPDF to generate downloadable, digitally-signed PDF policy documents and payment receipts at issuance.</w:t>
      </w:r>
    </w:p>
    <w:p>
      <w:pPr>
        <w:pStyle w:val="ListParagraph"/>
        <w:numPr>
          <w:ilvl w:val="0"/>
          <w:numId w:val="5"/>
        </w:numPr>
        <w:spacing w:before="60" w:after="60"/>
      </w:pPr>
      <w:r>
        <w:rPr>
          <w:rFonts w:ascii="Arial" w:cs="Arial" w:eastAsia="Arial" w:hAnsi="Arial"/>
          <w:b w:val="false"/>
          <w:bCs w:val="false"/>
          <w:color w:val="1A1A1A"/>
          <w:sz w:val="22"/>
          <w:szCs w:val="22"/>
        </w:rPr>
        <w:t xml:space="preserve">SMS and Email Notification Gateway: Extend the notification system to dispatch SMS messages via Twilio and transactional emails via SendGrid for critical events like claim approvals and payment reminders.</w:t>
      </w:r>
    </w:p>
    <w:p>
      <w:pPr>
        <w:pStyle w:val="ListParagraph"/>
        <w:numPr>
          <w:ilvl w:val="0"/>
          <w:numId w:val="5"/>
        </w:numPr>
        <w:spacing w:before="60" w:after="60"/>
      </w:pPr>
      <w:r>
        <w:rPr>
          <w:rFonts w:ascii="Arial" w:cs="Arial" w:eastAsia="Arial" w:hAnsi="Arial"/>
          <w:b w:val="false"/>
          <w:bCs w:val="false"/>
          <w:color w:val="1A1A1A"/>
          <w:sz w:val="22"/>
          <w:szCs w:val="22"/>
        </w:rPr>
        <w:t xml:space="preserve">AI-Based Fraud Detection: Implement machine learning models to analyze claim patterns and flag potentially fraudulent submissions for additional review before officer processing.</w:t>
      </w:r>
    </w:p>
    <w:p>
      <w:pPr>
        <w:pStyle w:val="ListParagraph"/>
        <w:numPr>
          <w:ilvl w:val="0"/>
          <w:numId w:val="5"/>
        </w:numPr>
        <w:spacing w:before="60" w:after="60"/>
      </w:pPr>
      <w:r>
        <w:rPr>
          <w:rFonts w:ascii="Arial" w:cs="Arial" w:eastAsia="Arial" w:hAnsi="Arial"/>
          <w:b w:val="false"/>
          <w:bCs w:val="false"/>
          <w:color w:val="1A1A1A"/>
          <w:sz w:val="22"/>
          <w:szCs w:val="22"/>
        </w:rPr>
        <w:t xml:space="preserve">Real-Time Communication with SignalR: Replace polling-based notification count refresh with WebSocket connections using ASP.NET Core SignalR for instant push notifications.</w:t>
      </w:r>
    </w:p>
    <w:p>
      <w:pPr>
        <w:pStyle w:val="ListParagraph"/>
        <w:numPr>
          <w:ilvl w:val="0"/>
          <w:numId w:val="5"/>
        </w:numPr>
        <w:spacing w:before="60" w:after="60"/>
      </w:pPr>
      <w:r>
        <w:rPr>
          <w:rFonts w:ascii="Arial" w:cs="Arial" w:eastAsia="Arial" w:hAnsi="Arial"/>
          <w:b w:val="false"/>
          <w:bCs w:val="false"/>
          <w:color w:val="1A1A1A"/>
          <w:sz w:val="22"/>
          <w:szCs w:val="22"/>
        </w:rPr>
        <w:t xml:space="preserve">Multi-Currency Support: Extend the premium and billing system to support multiple currencies for international business customers.</w:t>
      </w:r>
    </w:p>
    <w:p>
      <w:pPr>
        <w:pStyle w:val="ListParagraph"/>
        <w:numPr>
          <w:ilvl w:val="0"/>
          <w:numId w:val="5"/>
        </w:numPr>
        <w:spacing w:before="60" w:after="60"/>
      </w:pPr>
      <w:r>
        <w:rPr>
          <w:rFonts w:ascii="Arial" w:cs="Arial" w:eastAsia="Arial" w:hAnsi="Arial"/>
          <w:b w:val="false"/>
          <w:bCs w:val="false"/>
          <w:color w:val="1A1A1A"/>
          <w:sz w:val="22"/>
          <w:szCs w:val="22"/>
        </w:rPr>
        <w:t xml:space="preserve">Mobile Application: Build a React Native or Flutter mobile app consuming the same REST API, providing customers with mobile-first policy and claims management.</w:t>
      </w:r>
    </w:p>
    <w:p>
      <w:pPr>
        <w:pStyle w:val="ListParagraph"/>
        <w:numPr>
          <w:ilvl w:val="0"/>
          <w:numId w:val="5"/>
        </w:numPr>
        <w:spacing w:before="60" w:after="60"/>
      </w:pPr>
      <w:r>
        <w:rPr>
          <w:rFonts w:ascii="Arial" w:cs="Arial" w:eastAsia="Arial" w:hAnsi="Arial"/>
          <w:b w:val="false"/>
          <w:bCs w:val="false"/>
          <w:color w:val="1A1A1A"/>
          <w:sz w:val="22"/>
          <w:szCs w:val="22"/>
        </w:rPr>
        <w:t xml:space="preserve">Audit Trail System: Implement comprehensive audit logging for all state-changing operations, recording who did what and when across policies, claims, and user management actions.</w:t>
      </w:r>
    </w:p>
    <w:p>
      <w:r>
        <w:br w:type="page"/>
      </w:r>
    </w:p>
    <w:p>
      <w:pPr>
        <w:pStyle w:val="Heading1"/>
        <w:pBdr>
          <w:bottom w:val="single" w:color="2E75B6" w:sz="4"/>
        </w:pBdr>
        <w:shd w:fill="1F4E79" w:val="clear"/>
        <w:spacing w:before="400" w:after="200"/>
        <w:ind w:left="200" w:right="200"/>
      </w:pPr>
      <w:r>
        <w:rPr>
          <w:rFonts w:ascii="Arial" w:cs="Arial" w:eastAsia="Arial" w:hAnsi="Arial"/>
          <w:b/>
          <w:bCs/>
          <w:color w:val="FFFFFF"/>
          <w:sz w:val="36"/>
          <w:szCs w:val="36"/>
        </w:rPr>
        <w:t xml:space="preserve">15. Conclusion</w:t>
      </w:r>
    </w:p>
    <w:p>
      <w:pPr>
        <w:spacing w:before="80" w:after="0"/>
      </w:pPr>
      <w:r>
        <w:t xml:space="preserve"/>
      </w:r>
    </w:p>
    <w:p>
      <w:pPr>
        <w:spacing w:before="80" w:after="80"/>
        <w:jc w:val="both"/>
      </w:pPr>
      <w:r>
        <w:rPr>
          <w:rFonts w:ascii="Arial" w:cs="Arial" w:eastAsia="Arial" w:hAnsi="Arial"/>
          <w:color w:val="1A1A1A"/>
          <w:sz w:val="22"/>
          <w:szCs w:val="22"/>
        </w:rPr>
        <w:t xml:space="preserve">The Commercial Insurance Policy Management System successfully demonstrates the application of modern software engineering principles to a complex, real-world business domain. By systematically replacing manual insurance workflows with a secure, scalable, and role-driven digital platform, CIPMS delivers measurable value to every stakeholder in the insurance ecosystem.</w:t>
      </w:r>
    </w:p>
    <w:p>
      <w:pPr>
        <w:spacing w:before="80" w:after="0"/>
      </w:pPr>
      <w:r>
        <w:t xml:space="preserve"/>
      </w:r>
    </w:p>
    <w:p>
      <w:pPr>
        <w:spacing w:before="80" w:after="80"/>
        <w:jc w:val="both"/>
      </w:pPr>
      <w:r>
        <w:rPr>
          <w:rFonts w:ascii="Arial" w:cs="Arial" w:eastAsia="Arial" w:hAnsi="Arial"/>
          <w:color w:val="1A1A1A"/>
          <w:sz w:val="22"/>
          <w:szCs w:val="22"/>
        </w:rPr>
        <w:t xml:space="preserve">The backend — built on ASP.NET Core 8 with Clean Architecture — enforces strict separation of concerns across Domain, Application, Infrastructure, and API layers. The Risk Score Engine brings actuarial precision to premium calculations. Background services automate the operational tasks that would otherwise require daily manual intervention. Entity Framework Core manages a normalized 12-table relational schema with confidence through code-first migrations.</w:t>
      </w:r>
    </w:p>
    <w:p>
      <w:pPr>
        <w:spacing w:before="80" w:after="0"/>
      </w:pPr>
      <w:r>
        <w:t xml:space="preserve"/>
      </w:r>
    </w:p>
    <w:p>
      <w:pPr>
        <w:spacing w:before="80" w:after="80"/>
        <w:jc w:val="both"/>
      </w:pPr>
      <w:r>
        <w:rPr>
          <w:rFonts w:ascii="Arial" w:cs="Arial" w:eastAsia="Arial" w:hAnsi="Arial"/>
          <w:color w:val="1A1A1A"/>
          <w:sz w:val="22"/>
          <w:szCs w:val="22"/>
        </w:rPr>
        <w:t xml:space="preserve">The frontend — built on Angular 20 with standalone components and signals-based state management — delivers a modern, responsive, and role-aware user experience. Each of the four roles (Admin, Customer, Agent, ClaimsOfficer) operates within a dedicated dashboard with data access strictly scoped to their responsibilities. Lazy-loaded routing, functional guards, and functional interceptors keep the application performant and secure from the browser to the API.</w:t>
      </w:r>
    </w:p>
    <w:p>
      <w:pPr>
        <w:spacing w:before="80" w:after="0"/>
      </w:pPr>
      <w:r>
        <w:t xml:space="preserve"/>
      </w:r>
    </w:p>
    <w:p>
      <w:pPr>
        <w:spacing w:before="80" w:after="80"/>
        <w:jc w:val="both"/>
      </w:pPr>
      <w:r>
        <w:rPr>
          <w:rFonts w:ascii="Arial" w:cs="Arial" w:eastAsia="Arial" w:hAnsi="Arial"/>
          <w:color w:val="1A1A1A"/>
          <w:sz w:val="22"/>
          <w:szCs w:val="22"/>
        </w:rPr>
        <w:t xml:space="preserve">Through meticulous design of the risk scoring engine, policy lifecycle automation, claims processing pipeline, billing and EMI management, commission tracking, and analytics reporting, CIPMS represents a production-ready foundation for a commercial insurance management platform — extensible, maintainable, and built to industry-grade standards.</w:t>
      </w:r>
    </w:p>
    <w:p>
      <w:pPr>
        <w:spacing w:before="160" w:after="0"/>
      </w:pPr>
      <w:r>
        <w:t xml:space="preserve"/>
      </w:r>
    </w:p>
    <w:p>
      <w:pPr>
        <w:spacing w:before="400" w:after="400"/>
        <w:jc w:val="center"/>
      </w:pPr>
      <w:r>
        <w:rPr>
          <w:rFonts w:ascii="Arial" w:cs="Arial" w:eastAsia="Arial" w:hAnsi="Arial"/>
          <w:b/>
          <w:bCs/>
          <w:i/>
          <w:iCs/>
          <w:color w:val="595959"/>
          <w:sz w:val="24"/>
          <w:szCs w:val="24"/>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120"/>
    </w:pPr>
    <w:r>
      <w:rPr>
        <w:rFonts w:ascii="Arial" w:cs="Arial" w:eastAsia="Arial" w:hAnsi="Arial"/>
        <w:color w:val="595959"/>
        <w:sz w:val="18"/>
        <w:szCs w:val="18"/>
      </w:rPr>
      <w:t xml:space="preserve">Confidential — Academic Project Report</w:t>
    </w:r>
    <w:r>
      <w:rPr>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120"/>
    </w:pPr>
    <w:r>
      <w:rPr>
        <w:rFonts w:ascii="Arial" w:cs="Arial" w:eastAsia="Arial" w:hAnsi="Arial"/>
        <w:color w:val="595959"/>
        <w:sz w:val="18"/>
        <w:szCs w:val="18"/>
      </w:rPr>
      <w:t xml:space="preserve">CIPMS — Commercial Insurance Policy Management System</w:t>
    </w:r>
    <w:r>
      <w:rPr>
        <w:sz w:val="18"/>
        <w:szCs w:val="18"/>
      </w:rPr>
      <w:t xml:space="preserve">	</w:t>
    </w:r>
    <w:r>
      <w:rPr>
        <w:rFonts w:ascii="Arial" w:cs="Arial" w:eastAsia="Arial" w:hAnsi="Arial"/>
        <w:b/>
        <w:bCs/>
        <w:color w:val="595959"/>
        <w:sz w:val="18"/>
        <w:szCs w:val="18"/>
      </w:rPr>
      <w:t xml:space="preserve">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2026-03-10T05:14:25.218Z</dcterms:created>
  <dcterms:modified xsi:type="dcterms:W3CDTF">2026-03-10T05:14:25.220Z</dcterms:modified>
</cp:coreProperties>
</file>

<file path=docProps/custom.xml><?xml version="1.0" encoding="utf-8"?>
<Properties xmlns="http://schemas.openxmlformats.org/officeDocument/2006/custom-properties" xmlns:vt="http://schemas.openxmlformats.org/officeDocument/2006/docPropsVTypes"/>
</file>