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pPr>
      <w:r>
        <w:t xml:space="preserve"/>
      </w:r>
    </w:p>
    <w:p>
      <w:pPr>
        <w:spacing w:after="80" w:before="0"/>
        <w:jc w:val="center"/>
      </w:pPr>
      <w:r>
        <w:rPr>
          <w:rFonts w:ascii="Cambria" w:cs="Cambria" w:eastAsia="Cambria" w:hAnsi="Cambria"/>
          <w:b/>
          <w:bCs/>
          <w:color w:val="1B2A5C"/>
          <w:sz w:val="22"/>
          <w:szCs w:val="22"/>
        </w:rPr>
        <w:t xml:space="preserve">K. S. SCHOOL OF BUSINESS MANAGEMENT &amp; IT</w:t>
      </w:r>
    </w:p>
    <w:p>
      <w:pPr>
        <w:spacing w:after="40" w:before="0"/>
        <w:jc w:val="center"/>
      </w:pPr>
      <w:r>
        <w:rPr>
          <w:rFonts w:ascii="Cambria" w:cs="Cambria" w:eastAsia="Cambria" w:hAnsi="Cambria"/>
          <w:b w:val="false"/>
          <w:bCs w:val="false"/>
          <w:color w:val="444444"/>
          <w:sz w:val="20"/>
          <w:szCs w:val="20"/>
        </w:rPr>
        <w:t xml:space="preserve">Gujarat University, Ahmedabad</w:t>
      </w:r>
    </w:p>
    <w:p>
      <w:pPr>
        <w:spacing w:after="60" w:before="60"/>
        <w:jc w:val="center"/>
      </w:pPr>
      <w:r>
        <w:rPr>
          <w:rFonts w:ascii="Cambria" w:cs="Cambria" w:eastAsia="Cambria" w:hAnsi="Cambria"/>
          <w:b w:val="false"/>
          <w:bCs w:val="false"/>
          <w:color w:val="B8860B"/>
          <w:sz w:val="18"/>
          <w:szCs w:val="18"/>
        </w:rPr>
        <w:t xml:space="preserve">────────────────────────────────────────────</w:t>
      </w:r>
    </w:p>
    <w:p>
      <w:pPr>
        <w:spacing w:after="60" w:before="0"/>
      </w:pPr>
      <w:r>
        <w:t xml:space="preserve"/>
      </w:r>
    </w:p>
    <w:p>
      <w:pPr>
        <w:spacing w:after="60" w:before="0"/>
        <w:jc w:val="center"/>
      </w:pPr>
      <w:r>
        <w:rPr>
          <w:rFonts w:ascii="Cambria" w:cs="Cambria" w:eastAsia="Cambria" w:hAnsi="Cambria"/>
          <w:b/>
          <w:bCs/>
          <w:color w:val="B8860B"/>
          <w:sz w:val="20"/>
          <w:szCs w:val="20"/>
        </w:rPr>
        <w:t xml:space="preserve">SOFTWARE REQUIREMENTS SPECIFICATION</w:t>
      </w:r>
    </w:p>
    <w:p>
      <w:pPr>
        <w:spacing w:after="80" w:before="0"/>
        <w:jc w:val="center"/>
      </w:pPr>
      <w:r>
        <w:rPr>
          <w:rFonts w:ascii="Cambria" w:cs="Cambria" w:eastAsia="Cambria" w:hAnsi="Cambria"/>
          <w:b/>
          <w:bCs/>
          <w:color w:val="1B2A5C"/>
          <w:sz w:val="44"/>
          <w:szCs w:val="44"/>
        </w:rPr>
        <w:t xml:space="preserve">Subharati Pre Primary School</w:t>
      </w:r>
    </w:p>
    <w:p>
      <w:pPr>
        <w:spacing w:after="60" w:before="0"/>
        <w:jc w:val="center"/>
      </w:pPr>
      <w:r>
        <w:rPr>
          <w:rFonts w:ascii="Cambria" w:cs="Cambria" w:eastAsia="Cambria" w:hAnsi="Cambria"/>
          <w:b w:val="false"/>
          <w:bCs w:val="false"/>
          <w:color w:val="1A56A0"/>
          <w:sz w:val="28"/>
          <w:szCs w:val="28"/>
        </w:rPr>
        <w:t xml:space="preserve">Full-Stack Web Application</w:t>
      </w:r>
    </w:p>
    <w:p>
      <w:pPr>
        <w:spacing w:after="160" w:before="60"/>
        <w:jc w:val="center"/>
      </w:pPr>
      <w:r>
        <w:rPr>
          <w:rFonts w:ascii="Cambria" w:cs="Cambria" w:eastAsia="Cambria" w:hAnsi="Cambria"/>
          <w:b w:val="false"/>
          <w:bCs w:val="false"/>
          <w:color w:val="B8860B"/>
          <w:sz w:val="18"/>
          <w:szCs w:val="18"/>
        </w:rPr>
        <w:t xml:space="preserve">────────────────────────────────────────────</w:t>
      </w:r>
    </w:p>
    <w:p>
      <w:pPr>
        <w:spacing w:after="60" w:before="0"/>
      </w:pPr>
      <w:r>
        <w:t xml:space="preserve"/>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tblGrid>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Document Type</w:t>
            </w:r>
          </w:p>
        </w:tc>
        <w:tc>
          <w:tcPr>
            <w:tcW w:type="dxa" w:w="3800"/>
            <w:tcBorders>
              <w:top w:val="single" w:color="C0C8DC" w:sz="1"/>
              <w:left w:val="single" w:color="C0C8DC" w:sz="1"/>
              <w:bottom w:val="single" w:color="C0C8DC" w:sz="1"/>
              <w:right w:val="single" w:color="C0C8DC" w:sz="1"/>
            </w:tcBorders>
            <w:shd w:fill="FFFFFF" w:val="clear"/>
            <w:tcMar>
              <w:top w:type="dxa" w:w="100"/>
              <w:left w:type="dxa" w:w="150"/>
              <w:bottom w:type="dxa" w:w="100"/>
              <w:right w:type="dxa" w:w="150"/>
            </w:tcMar>
          </w:tcPr>
          <w:p>
            <w:r>
              <w:rPr>
                <w:rFonts w:ascii="Calibri" w:cs="Calibri" w:eastAsia="Calibri" w:hAnsi="Calibri"/>
                <w:color w:val="444444"/>
                <w:sz w:val="20"/>
                <w:szCs w:val="20"/>
              </w:rPr>
              <w:t xml:space="preserve">Software Requirements Specification (SRS)</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Version</w:t>
            </w:r>
          </w:p>
        </w:tc>
        <w:tc>
          <w:tcPr>
            <w:tcW w:type="dxa" w:w="3800"/>
            <w:tcBorders>
              <w:top w:val="single" w:color="C0C8DC" w:sz="1"/>
              <w:left w:val="single" w:color="C0C8DC" w:sz="1"/>
              <w:bottom w:val="single" w:color="C0C8DC" w:sz="1"/>
              <w:right w:val="single" w:color="C0C8DC" w:sz="1"/>
            </w:tcBorders>
            <w:shd w:fill="F2F5FB" w:val="clear"/>
            <w:tcMar>
              <w:top w:type="dxa" w:w="100"/>
              <w:left w:type="dxa" w:w="150"/>
              <w:bottom w:type="dxa" w:w="100"/>
              <w:right w:type="dxa" w:w="150"/>
            </w:tcMar>
          </w:tcPr>
          <w:p>
            <w:r>
              <w:rPr>
                <w:rFonts w:ascii="Calibri" w:cs="Calibri" w:eastAsia="Calibri" w:hAnsi="Calibri"/>
                <w:color w:val="444444"/>
                <w:sz w:val="20"/>
                <w:szCs w:val="20"/>
              </w:rPr>
              <w:t xml:space="preserve">1.0 — Final</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Program</w:t>
            </w:r>
          </w:p>
        </w:tc>
        <w:tc>
          <w:tcPr>
            <w:tcW w:type="dxa" w:w="3800"/>
            <w:tcBorders>
              <w:top w:val="single" w:color="C0C8DC" w:sz="1"/>
              <w:left w:val="single" w:color="C0C8DC" w:sz="1"/>
              <w:bottom w:val="single" w:color="C0C8DC" w:sz="1"/>
              <w:right w:val="single" w:color="C0C8DC" w:sz="1"/>
            </w:tcBorders>
            <w:shd w:fill="FFFFFF" w:val="clear"/>
            <w:tcMar>
              <w:top w:type="dxa" w:w="100"/>
              <w:left w:type="dxa" w:w="150"/>
              <w:bottom w:type="dxa" w:w="100"/>
              <w:right w:type="dxa" w:w="150"/>
            </w:tcMar>
          </w:tcPr>
          <w:p>
            <w:r>
              <w:rPr>
                <w:rFonts w:ascii="Calibri" w:cs="Calibri" w:eastAsia="Calibri" w:hAnsi="Calibri"/>
                <w:color w:val="444444"/>
                <w:sz w:val="20"/>
                <w:szCs w:val="20"/>
              </w:rPr>
              <w:t xml:space="preserve">Integrated M.Sc. IT (iMScIT)</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Semester</w:t>
            </w:r>
          </w:p>
        </w:tc>
        <w:tc>
          <w:tcPr>
            <w:tcW w:type="dxa" w:w="3800"/>
            <w:tcBorders>
              <w:top w:val="single" w:color="C0C8DC" w:sz="1"/>
              <w:left w:val="single" w:color="C0C8DC" w:sz="1"/>
              <w:bottom w:val="single" w:color="C0C8DC" w:sz="1"/>
              <w:right w:val="single" w:color="C0C8DC" w:sz="1"/>
            </w:tcBorders>
            <w:shd w:fill="F2F5FB" w:val="clear"/>
            <w:tcMar>
              <w:top w:type="dxa" w:w="100"/>
              <w:left w:type="dxa" w:w="150"/>
              <w:bottom w:type="dxa" w:w="100"/>
              <w:right w:type="dxa" w:w="150"/>
            </w:tcMar>
          </w:tcPr>
          <w:p>
            <w:r>
              <w:rPr>
                <w:rFonts w:ascii="Calibri" w:cs="Calibri" w:eastAsia="Calibri" w:hAnsi="Calibri"/>
                <w:color w:val="444444"/>
                <w:sz w:val="20"/>
                <w:szCs w:val="20"/>
              </w:rPr>
              <w:t xml:space="preserve">6th Semester</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Group ID</w:t>
            </w:r>
          </w:p>
        </w:tc>
        <w:tc>
          <w:tcPr>
            <w:tcW w:type="dxa" w:w="3800"/>
            <w:tcBorders>
              <w:top w:val="single" w:color="C0C8DC" w:sz="1"/>
              <w:left w:val="single" w:color="C0C8DC" w:sz="1"/>
              <w:bottom w:val="single" w:color="C0C8DC" w:sz="1"/>
              <w:right w:val="single" w:color="C0C8DC" w:sz="1"/>
            </w:tcBorders>
            <w:shd w:fill="FFFFFF" w:val="clear"/>
            <w:tcMar>
              <w:top w:type="dxa" w:w="100"/>
              <w:left w:type="dxa" w:w="150"/>
              <w:bottom w:type="dxa" w:w="100"/>
              <w:right w:type="dxa" w:w="150"/>
            </w:tcMar>
          </w:tcPr>
          <w:p>
            <w:r>
              <w:rPr>
                <w:rFonts w:ascii="Calibri" w:cs="Calibri" w:eastAsia="Calibri" w:hAnsi="Calibri"/>
                <w:color w:val="444444"/>
                <w:sz w:val="20"/>
                <w:szCs w:val="20"/>
              </w:rPr>
              <w:t xml:space="preserve">0</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Academic Year</w:t>
            </w:r>
          </w:p>
        </w:tc>
        <w:tc>
          <w:tcPr>
            <w:tcW w:type="dxa" w:w="3800"/>
            <w:tcBorders>
              <w:top w:val="single" w:color="C0C8DC" w:sz="1"/>
              <w:left w:val="single" w:color="C0C8DC" w:sz="1"/>
              <w:bottom w:val="single" w:color="C0C8DC" w:sz="1"/>
              <w:right w:val="single" w:color="C0C8DC" w:sz="1"/>
            </w:tcBorders>
            <w:shd w:fill="F2F5FB" w:val="clear"/>
            <w:tcMar>
              <w:top w:type="dxa" w:w="100"/>
              <w:left w:type="dxa" w:w="150"/>
              <w:bottom w:type="dxa" w:w="100"/>
              <w:right w:type="dxa" w:w="150"/>
            </w:tcMar>
          </w:tcPr>
          <w:p>
            <w:r>
              <w:rPr>
                <w:rFonts w:ascii="Calibri" w:cs="Calibri" w:eastAsia="Calibri" w:hAnsi="Calibri"/>
                <w:color w:val="444444"/>
                <w:sz w:val="20"/>
                <w:szCs w:val="20"/>
              </w:rPr>
              <w:t xml:space="preserve">2025–26</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Institution</w:t>
            </w:r>
          </w:p>
        </w:tc>
        <w:tc>
          <w:tcPr>
            <w:tcW w:type="dxa" w:w="3800"/>
            <w:tcBorders>
              <w:top w:val="single" w:color="C0C8DC" w:sz="1"/>
              <w:left w:val="single" w:color="C0C8DC" w:sz="1"/>
              <w:bottom w:val="single" w:color="C0C8DC" w:sz="1"/>
              <w:right w:val="single" w:color="C0C8DC" w:sz="1"/>
            </w:tcBorders>
            <w:shd w:fill="FFFFFF" w:val="clear"/>
            <w:tcMar>
              <w:top w:type="dxa" w:w="100"/>
              <w:left w:type="dxa" w:w="150"/>
              <w:bottom w:type="dxa" w:w="100"/>
              <w:right w:type="dxa" w:w="150"/>
            </w:tcMar>
          </w:tcPr>
          <w:p>
            <w:r>
              <w:rPr>
                <w:rFonts w:ascii="Calibri" w:cs="Calibri" w:eastAsia="Calibri" w:hAnsi="Calibri"/>
                <w:color w:val="444444"/>
                <w:sz w:val="20"/>
                <w:szCs w:val="20"/>
              </w:rPr>
              <w:t xml:space="preserve">K.S. School of Business Management &amp; IT</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University</w:t>
            </w:r>
          </w:p>
        </w:tc>
        <w:tc>
          <w:tcPr>
            <w:tcW w:type="dxa" w:w="3800"/>
            <w:tcBorders>
              <w:top w:val="single" w:color="C0C8DC" w:sz="1"/>
              <w:left w:val="single" w:color="C0C8DC" w:sz="1"/>
              <w:bottom w:val="single" w:color="C0C8DC" w:sz="1"/>
              <w:right w:val="single" w:color="C0C8DC" w:sz="1"/>
            </w:tcBorders>
            <w:shd w:fill="F2F5FB" w:val="clear"/>
            <w:tcMar>
              <w:top w:type="dxa" w:w="100"/>
              <w:left w:type="dxa" w:w="150"/>
              <w:bottom w:type="dxa" w:w="100"/>
              <w:right w:type="dxa" w:w="150"/>
            </w:tcMar>
          </w:tcPr>
          <w:p>
            <w:r>
              <w:rPr>
                <w:rFonts w:ascii="Calibri" w:cs="Calibri" w:eastAsia="Calibri" w:hAnsi="Calibri"/>
                <w:color w:val="444444"/>
                <w:sz w:val="20"/>
                <w:szCs w:val="20"/>
              </w:rPr>
              <w:t xml:space="preserve">Gujarat University</w:t>
            </w:r>
          </w:p>
        </w:tc>
      </w:tr>
      <w:tr>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tcPr>
          <w:p>
            <w:r>
              <w:rPr>
                <w:rFonts w:ascii="Calibri" w:cs="Calibri" w:eastAsia="Calibri" w:hAnsi="Calibri"/>
                <w:b/>
                <w:bCs/>
                <w:color w:val="FFFFFF"/>
                <w:sz w:val="20"/>
                <w:szCs w:val="20"/>
              </w:rPr>
              <w:t xml:space="preserve">Date</w:t>
            </w:r>
          </w:p>
        </w:tc>
        <w:tc>
          <w:tcPr>
            <w:tcW w:type="dxa" w:w="3800"/>
            <w:tcBorders>
              <w:top w:val="single" w:color="C0C8DC" w:sz="1"/>
              <w:left w:val="single" w:color="C0C8DC" w:sz="1"/>
              <w:bottom w:val="single" w:color="C0C8DC" w:sz="1"/>
              <w:right w:val="single" w:color="C0C8DC" w:sz="1"/>
            </w:tcBorders>
            <w:shd w:fill="FFFFFF" w:val="clear"/>
            <w:tcMar>
              <w:top w:type="dxa" w:w="100"/>
              <w:left w:type="dxa" w:w="150"/>
              <w:bottom w:type="dxa" w:w="100"/>
              <w:right w:type="dxa" w:w="150"/>
            </w:tcMar>
          </w:tcPr>
          <w:p>
            <w:r>
              <w:rPr>
                <w:rFonts w:ascii="Calibri" w:cs="Calibri" w:eastAsia="Calibri" w:hAnsi="Calibri"/>
                <w:color w:val="444444"/>
                <w:sz w:val="20"/>
                <w:szCs w:val="20"/>
              </w:rPr>
              <w:t xml:space="preserve">April 2025</w:t>
            </w:r>
          </w:p>
        </w:tc>
      </w:tr>
    </w:tbl>
    <w:p>
      <w:pPr>
        <w:spacing w:after="60" w:before="0"/>
      </w:pPr>
      <w:r>
        <w:t xml:space="preserve"/>
      </w:r>
    </w:p>
    <w:p>
      <w:pPr>
        <w:spacing w:after="60" w:before="160"/>
        <w:jc w:val="center"/>
      </w:pPr>
      <w:r>
        <w:rPr>
          <w:rFonts w:ascii="Calibri" w:cs="Calibri" w:eastAsia="Calibri" w:hAnsi="Calibri"/>
          <w:b/>
          <w:bCs/>
          <w:caps/>
          <w:color w:val="1B2A5C"/>
          <w:sz w:val="20"/>
          <w:szCs w:val="20"/>
        </w:rPr>
        <w:t xml:space="preserve">PREPARED BY</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1800"/>
      </w:tblGrid>
      <w:tr>
        <w:trPr>
          <w:tblHeader/>
        </w:trPr>
        <w:tc>
          <w:tcPr>
            <w:tcW w:type="dxa" w:w="6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w:t>
            </w:r>
          </w:p>
        </w:tc>
        <w:tc>
          <w:tcPr>
            <w:tcW w:type="dxa" w:w="3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Name</w:t>
            </w:r>
          </w:p>
        </w:tc>
        <w:tc>
          <w:tcPr>
            <w:tcW w:type="dxa" w:w="1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Roll No.</w:t>
            </w:r>
          </w:p>
        </w:tc>
      </w:tr>
      <w:tr>
        <w:tc>
          <w:tcPr>
            <w:tcW w:type="dxa" w:w="6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center"/>
            </w:pPr>
            <w:r>
              <w:rPr>
                <w:rFonts w:ascii="Calibri" w:cs="Calibri" w:eastAsia="Calibri" w:hAnsi="Calibri"/>
                <w:b/>
                <w:bCs/>
                <w:color w:val="1B2A5C"/>
                <w:sz w:val="20"/>
                <w:szCs w:val="20"/>
              </w:rPr>
              <w:t xml:space="preserve">1</w:t>
            </w:r>
          </w:p>
        </w:tc>
        <w:tc>
          <w:tcPr>
            <w:tcW w:type="dxa" w:w="3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Shah Mahek</w:t>
            </w:r>
          </w:p>
        </w:tc>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color w:val="444444"/>
                <w:sz w:val="20"/>
                <w:szCs w:val="20"/>
              </w:rPr>
              <w:t xml:space="preserve">3313</w:t>
            </w:r>
          </w:p>
        </w:tc>
      </w:tr>
      <w:tr>
        <w:tc>
          <w:tcPr>
            <w:tcW w:type="dxa" w:w="6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center"/>
            </w:pPr>
            <w:r>
              <w:rPr>
                <w:rFonts w:ascii="Calibri" w:cs="Calibri" w:eastAsia="Calibri" w:hAnsi="Calibri"/>
                <w:b/>
                <w:bCs/>
                <w:color w:val="1B2A5C"/>
                <w:sz w:val="20"/>
                <w:szCs w:val="20"/>
              </w:rPr>
              <w:t xml:space="preserve">2</w:t>
            </w:r>
          </w:p>
        </w:tc>
        <w:tc>
          <w:tcPr>
            <w:tcW w:type="dxa" w:w="3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Rathod Umang</w:t>
            </w:r>
          </w:p>
        </w:tc>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center"/>
            </w:pPr>
            <w:r>
              <w:rPr>
                <w:rFonts w:ascii="Calibri" w:cs="Calibri" w:eastAsia="Calibri" w:hAnsi="Calibri"/>
                <w:b w:val="false"/>
                <w:bCs w:val="false"/>
                <w:color w:val="444444"/>
                <w:sz w:val="20"/>
                <w:szCs w:val="20"/>
              </w:rPr>
              <w:t xml:space="preserve">3248</w:t>
            </w:r>
          </w:p>
        </w:tc>
      </w:tr>
      <w:tr>
        <w:tc>
          <w:tcPr>
            <w:tcW w:type="dxa" w:w="6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center"/>
            </w:pPr>
            <w:r>
              <w:rPr>
                <w:rFonts w:ascii="Calibri" w:cs="Calibri" w:eastAsia="Calibri" w:hAnsi="Calibri"/>
                <w:b/>
                <w:bCs/>
                <w:color w:val="1B2A5C"/>
                <w:sz w:val="20"/>
                <w:szCs w:val="20"/>
              </w:rPr>
              <w:t xml:space="preserve">3</w:t>
            </w:r>
          </w:p>
        </w:tc>
        <w:tc>
          <w:tcPr>
            <w:tcW w:type="dxa" w:w="3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Kapatel Dhrishi</w:t>
            </w:r>
          </w:p>
        </w:tc>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center"/>
            </w:pPr>
            <w:r>
              <w:rPr>
                <w:rFonts w:ascii="Calibri" w:cs="Calibri" w:eastAsia="Calibri" w:hAnsi="Calibri"/>
                <w:b w:val="false"/>
                <w:bCs w:val="false"/>
                <w:color w:val="444444"/>
                <w:sz w:val="20"/>
                <w:szCs w:val="20"/>
              </w:rPr>
              <w:t xml:space="preserve">3209</w:t>
            </w:r>
          </w:p>
        </w:tc>
      </w:tr>
    </w:tbl>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1.  Introduction</w:t>
      </w:r>
    </w:p>
    <w:p>
      <w:pPr>
        <w:pStyle w:val="Heading2"/>
        <w:spacing w:after="100" w:before="280"/>
      </w:pPr>
      <w:r>
        <w:rPr>
          <w:rFonts w:ascii="Cambria" w:cs="Cambria" w:eastAsia="Cambria" w:hAnsi="Cambria"/>
          <w:b/>
          <w:bCs/>
          <w:color w:val="1A56A0"/>
          <w:sz w:val="26"/>
          <w:szCs w:val="26"/>
        </w:rPr>
        <w:t xml:space="preserve">1.1  Purpose</w:t>
      </w:r>
    </w:p>
    <w:p>
      <w:pPr>
        <w:spacing w:after="60" w:before="60"/>
        <w:jc w:val="both"/>
      </w:pPr>
      <w:r>
        <w:rPr>
          <w:rFonts w:ascii="Calibri" w:cs="Calibri" w:eastAsia="Calibri" w:hAnsi="Calibri"/>
          <w:color w:val="444444"/>
          <w:sz w:val="22"/>
          <w:szCs w:val="22"/>
        </w:rPr>
        <w:t xml:space="preserve">This Software Requirements Specification (SRS) document describes the complete functional and non-functional requirements for the Subharati Pre Primary School Web Application. The document was prepared based on requirements communicated by the school administration and serves as the authoritative reference for design, development, testing, and acceptance of the system.</w:t>
      </w:r>
    </w:p>
    <w:p>
      <w:pPr>
        <w:spacing w:after="60" w:before="60"/>
        <w:jc w:val="both"/>
      </w:pPr>
      <w:r>
        <w:rPr>
          <w:rFonts w:ascii="Calibri" w:cs="Calibri" w:eastAsia="Calibri" w:hAnsi="Calibri"/>
          <w:color w:val="444444"/>
          <w:sz w:val="22"/>
          <w:szCs w:val="22"/>
        </w:rPr>
        <w:t xml:space="preserve">The intended audience of this document includes the client (Subharati Pre Primary School administration), the development team, the academic supervisor, and any future maintainers of the system.</w:t>
      </w:r>
    </w:p>
    <w:p>
      <w:pPr>
        <w:pStyle w:val="Heading2"/>
        <w:spacing w:after="100" w:before="280"/>
      </w:pPr>
      <w:r>
        <w:rPr>
          <w:rFonts w:ascii="Cambria" w:cs="Cambria" w:eastAsia="Cambria" w:hAnsi="Cambria"/>
          <w:b/>
          <w:bCs/>
          <w:color w:val="1A56A0"/>
          <w:sz w:val="26"/>
          <w:szCs w:val="26"/>
        </w:rPr>
        <w:t xml:space="preserve">1.2  Scope</w:t>
      </w:r>
    </w:p>
    <w:p>
      <w:pPr>
        <w:spacing w:after="60" w:before="60"/>
        <w:jc w:val="both"/>
      </w:pPr>
      <w:r>
        <w:rPr>
          <w:rFonts w:ascii="Calibri" w:cs="Calibri" w:eastAsia="Calibri" w:hAnsi="Calibri"/>
          <w:color w:val="444444"/>
          <w:sz w:val="22"/>
          <w:szCs w:val="22"/>
        </w:rPr>
        <w:t xml:space="preserve">The system is named Subharati Pre Primary School Web Application. It is a browser-based, full-stack web platform that provides:</w:t>
      </w:r>
    </w:p>
    <w:p>
      <w:pPr>
        <w:pStyle w:val="ListParagraph"/>
        <w:numPr>
          <w:ilvl w:val="0"/>
          <w:numId w:val="2"/>
        </w:numPr>
        <w:spacing w:after="40" w:before="40"/>
      </w:pPr>
      <w:r>
        <w:rPr>
          <w:rFonts w:ascii="Calibri" w:cs="Calibri" w:eastAsia="Calibri" w:hAnsi="Calibri"/>
          <w:color w:val="444444"/>
          <w:sz w:val="22"/>
          <w:szCs w:val="22"/>
        </w:rPr>
        <w:t xml:space="preserve">A public-facing institutional website accessible to all visitors without login.</w:t>
      </w:r>
    </w:p>
    <w:p>
      <w:pPr>
        <w:pStyle w:val="ListParagraph"/>
        <w:numPr>
          <w:ilvl w:val="0"/>
          <w:numId w:val="2"/>
        </w:numPr>
        <w:spacing w:after="40" w:before="40"/>
      </w:pPr>
      <w:r>
        <w:rPr>
          <w:rFonts w:ascii="Calibri" w:cs="Calibri" w:eastAsia="Calibri" w:hAnsi="Calibri"/>
          <w:color w:val="444444"/>
          <w:sz w:val="22"/>
          <w:szCs w:val="22"/>
        </w:rPr>
        <w:t xml:space="preserve">A password-protected administrative dashboard for school staff to manage all dynamic content.</w:t>
      </w:r>
    </w:p>
    <w:p>
      <w:pPr>
        <w:spacing w:after="60" w:before="60"/>
        <w:jc w:val="both"/>
      </w:pPr>
      <w:r>
        <w:rPr>
          <w:rFonts w:ascii="Calibri" w:cs="Calibri" w:eastAsia="Calibri" w:hAnsi="Calibri"/>
          <w:color w:val="444444"/>
          <w:sz w:val="22"/>
          <w:szCs w:val="22"/>
        </w:rPr>
        <w:t xml:space="preserve">The system is developed to replace the school's previous reliance on physical notice boards, manual admission enquiries, and informal communication channels with a centralised, professional digital platform.</w:t>
      </w:r>
    </w:p>
    <w:p>
      <w:pPr>
        <w:pStyle w:val="Heading2"/>
        <w:spacing w:after="100" w:before="280"/>
      </w:pPr>
      <w:r>
        <w:rPr>
          <w:rFonts w:ascii="Cambria" w:cs="Cambria" w:eastAsia="Cambria" w:hAnsi="Cambria"/>
          <w:b/>
          <w:bCs/>
          <w:color w:val="1A56A0"/>
          <w:sz w:val="26"/>
          <w:szCs w:val="26"/>
        </w:rPr>
        <w:t xml:space="preserve">1.3  Definitions, Acronyms &amp;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Term</w:t>
            </w:r>
          </w:p>
        </w:tc>
        <w:tc>
          <w:tcPr>
            <w:tcW w:type="dxa" w:w="75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Definition</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SRS</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Software Requirements Specification</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MERN</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MongoDB + Express.js + React + Node.js — the technology stack used</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API</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Application Programming Interface — the backend communication layer</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REST</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Representational State Transfer — architectural style for the API</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JWT</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JSON Web Token — stateless authentication mechanism</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CRUD</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Create, Read, Update, Delete — the four basic data operations</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CDN</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Content Delivery Network — global server network for fast media delivery</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SMTP</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Simple Mail Transfer Protocol — used for sending email notifications</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Admin</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 school staff member with full access to the admin dashboard</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Guest User</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Any unauthenticated visitor browsing the public website</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FR</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Functional Requirement</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Non-Functional Requirement</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Pre-Primary</w:t>
            </w:r>
          </w:p>
        </w:tc>
        <w:tc>
          <w:tcPr>
            <w:tcW w:type="dxa" w:w="7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The school's early childhood education section (Nursery / KG)</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Primary</w:t>
            </w:r>
          </w:p>
        </w:tc>
        <w:tc>
          <w:tcPr>
            <w:tcW w:type="dxa" w:w="7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The school's primary grade section</w:t>
            </w:r>
          </w:p>
        </w:tc>
      </w:tr>
    </w:tbl>
    <w:p>
      <w:pPr>
        <w:pStyle w:val="Heading2"/>
        <w:spacing w:after="100" w:before="280"/>
      </w:pPr>
      <w:r>
        <w:rPr>
          <w:rFonts w:ascii="Cambria" w:cs="Cambria" w:eastAsia="Cambria" w:hAnsi="Cambria"/>
          <w:b/>
          <w:bCs/>
          <w:color w:val="1A56A0"/>
          <w:sz w:val="26"/>
          <w:szCs w:val="26"/>
        </w:rPr>
        <w:t xml:space="preserve">1.4  Overview</w:t>
      </w:r>
    </w:p>
    <w:p>
      <w:pPr>
        <w:spacing w:after="60" w:before="60"/>
        <w:jc w:val="both"/>
      </w:pPr>
      <w:r>
        <w:rPr>
          <w:rFonts w:ascii="Calibri" w:cs="Calibri" w:eastAsia="Calibri" w:hAnsi="Calibri"/>
          <w:color w:val="444444"/>
          <w:sz w:val="22"/>
          <w:szCs w:val="22"/>
        </w:rPr>
        <w:t xml:space="preserve">The remainder of this document is structured as follows: Section 2 gives the Overall Description of the product. Section 3 specifies External Interface Requirements. Section 4 enumerates Functional Requirements for each module. Section 5 covers Non-Functional Requirements. Section 6 presents System Constraints. Appendices provide data model and API reference tables.</w:t>
      </w:r>
    </w:p>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2.  Overall Description</w:t>
      </w:r>
    </w:p>
    <w:p>
      <w:pPr>
        <w:pStyle w:val="Heading2"/>
        <w:spacing w:after="100" w:before="280"/>
      </w:pPr>
      <w:r>
        <w:rPr>
          <w:rFonts w:ascii="Cambria" w:cs="Cambria" w:eastAsia="Cambria" w:hAnsi="Cambria"/>
          <w:b/>
          <w:bCs/>
          <w:color w:val="1A56A0"/>
          <w:sz w:val="26"/>
          <w:szCs w:val="26"/>
        </w:rPr>
        <w:t xml:space="preserve">2.1  Product Perspective</w:t>
      </w:r>
    </w:p>
    <w:p>
      <w:pPr>
        <w:spacing w:after="60" w:before="60"/>
        <w:jc w:val="both"/>
      </w:pPr>
      <w:r>
        <w:rPr>
          <w:rFonts w:ascii="Calibri" w:cs="Calibri" w:eastAsia="Calibri" w:hAnsi="Calibri"/>
          <w:color w:val="444444"/>
          <w:sz w:val="22"/>
          <w:szCs w:val="22"/>
        </w:rPr>
        <w:t xml:space="preserve">The Subharati Pre Primary School Web Application is a new, standalone system that does not replace any existing automated software. It is built to establish the school's first dedicated digital presence. The system operates as a client-server application: the React-based frontend is hosted as a static site on Vercel, communicating with a Node.js/Express REST API backend hosted on a cloud server, which in turn reads from and writes to a MongoDB Atlas cloud database. Media assets are stored and served via Cloudinary CDN.</w:t>
      </w:r>
    </w:p>
    <w:p>
      <w:pPr>
        <w:pStyle w:val="Heading2"/>
        <w:spacing w:after="100" w:before="280"/>
      </w:pPr>
      <w:r>
        <w:rPr>
          <w:rFonts w:ascii="Cambria" w:cs="Cambria" w:eastAsia="Cambria" w:hAnsi="Cambria"/>
          <w:b/>
          <w:bCs/>
          <w:color w:val="1A56A0"/>
          <w:sz w:val="26"/>
          <w:szCs w:val="26"/>
        </w:rPr>
        <w:t xml:space="preserve">2.2  Client Requirements — What the School Demanded</w:t>
      </w:r>
    </w:p>
    <w:p>
      <w:pPr>
        <w:spacing w:after="60" w:before="60"/>
        <w:jc w:val="both"/>
      </w:pPr>
      <w:r>
        <w:rPr>
          <w:rFonts w:ascii="Calibri" w:cs="Calibri" w:eastAsia="Calibri" w:hAnsi="Calibri"/>
          <w:color w:val="444444"/>
          <w:sz w:val="22"/>
          <w:szCs w:val="22"/>
        </w:rPr>
        <w:t xml:space="preserve">The following requirements were gathered directly from Subharati Pre Primary School administration during the requirements analysis phase:</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2.2.1  Website Presence</w:t>
      </w:r>
    </w:p>
    <w:p>
      <w:pPr>
        <w:pStyle w:val="ListParagraph"/>
        <w:numPr>
          <w:ilvl w:val="0"/>
          <w:numId w:val="2"/>
        </w:numPr>
        <w:spacing w:after="40" w:before="40"/>
      </w:pPr>
      <w:r>
        <w:rPr>
          <w:rFonts w:ascii="Calibri" w:cs="Calibri" w:eastAsia="Calibri" w:hAnsi="Calibri"/>
          <w:color w:val="444444"/>
          <w:sz w:val="22"/>
          <w:szCs w:val="22"/>
        </w:rPr>
        <w:t xml:space="preserve">The school required a professional, modern website that could be discovered on the internet and would give parents and prospective families a trustworthy first impression.</w:t>
      </w:r>
    </w:p>
    <w:p>
      <w:pPr>
        <w:pStyle w:val="ListParagraph"/>
        <w:numPr>
          <w:ilvl w:val="0"/>
          <w:numId w:val="2"/>
        </w:numPr>
        <w:spacing w:after="40" w:before="40"/>
      </w:pPr>
      <w:r>
        <w:rPr>
          <w:rFonts w:ascii="Calibri" w:cs="Calibri" w:eastAsia="Calibri" w:hAnsi="Calibri"/>
          <w:color w:val="444444"/>
          <w:sz w:val="22"/>
          <w:szCs w:val="22"/>
        </w:rPr>
        <w:t xml:space="preserve">The website must be fully operational on mobile phones, tablets, and desktop computers without any loss of functionality.</w:t>
      </w:r>
    </w:p>
    <w:p>
      <w:pPr>
        <w:pStyle w:val="ListParagraph"/>
        <w:numPr>
          <w:ilvl w:val="0"/>
          <w:numId w:val="2"/>
        </w:numPr>
        <w:spacing w:after="40" w:before="40"/>
      </w:pPr>
      <w:r>
        <w:rPr>
          <w:rFonts w:ascii="Calibri" w:cs="Calibri" w:eastAsia="Calibri" w:hAnsi="Calibri"/>
          <w:color w:val="444444"/>
          <w:sz w:val="22"/>
          <w:szCs w:val="22"/>
        </w:rPr>
        <w:t xml:space="preserve">The website must load quickly and present the school's identity — name, motto, programmes, and values — clearly on the home page.</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2.2.2  Notice Board</w:t>
      </w:r>
    </w:p>
    <w:p>
      <w:pPr>
        <w:pStyle w:val="ListParagraph"/>
        <w:numPr>
          <w:ilvl w:val="0"/>
          <w:numId w:val="2"/>
        </w:numPr>
        <w:spacing w:after="40" w:before="40"/>
      </w:pPr>
      <w:r>
        <w:rPr>
          <w:rFonts w:ascii="Calibri" w:cs="Calibri" w:eastAsia="Calibri" w:hAnsi="Calibri"/>
          <w:color w:val="444444"/>
          <w:sz w:val="22"/>
          <w:szCs w:val="22"/>
        </w:rPr>
        <w:t xml:space="preserve">The school needed a digital replacement for physical notice boards. Staff must be able to post notices online that parents can read from home.</w:t>
      </w:r>
    </w:p>
    <w:p>
      <w:pPr>
        <w:pStyle w:val="ListParagraph"/>
        <w:numPr>
          <w:ilvl w:val="0"/>
          <w:numId w:val="2"/>
        </w:numPr>
        <w:spacing w:after="40" w:before="40"/>
      </w:pPr>
      <w:r>
        <w:rPr>
          <w:rFonts w:ascii="Calibri" w:cs="Calibri" w:eastAsia="Calibri" w:hAnsi="Calibri"/>
          <w:color w:val="444444"/>
          <w:sz w:val="22"/>
          <w:szCs w:val="22"/>
        </w:rPr>
        <w:t xml:space="preserve">Notices must be categorised (Academic, Admin, Circular, Meeting, General) so parents can filter relevant notices quickly.</w:t>
      </w:r>
    </w:p>
    <w:p>
      <w:pPr>
        <w:pStyle w:val="ListParagraph"/>
        <w:numPr>
          <w:ilvl w:val="0"/>
          <w:numId w:val="2"/>
        </w:numPr>
        <w:spacing w:after="40" w:before="40"/>
      </w:pPr>
      <w:r>
        <w:rPr>
          <w:rFonts w:ascii="Calibri" w:cs="Calibri" w:eastAsia="Calibri" w:hAnsi="Calibri"/>
          <w:color w:val="444444"/>
          <w:sz w:val="22"/>
          <w:szCs w:val="22"/>
        </w:rPr>
        <w:t xml:space="preserve">Notices less than 7 days old must be automatically marked as NEW so parents can identify recent communications at a glance.</w:t>
      </w:r>
    </w:p>
    <w:p>
      <w:pPr>
        <w:pStyle w:val="ListParagraph"/>
        <w:numPr>
          <w:ilvl w:val="0"/>
          <w:numId w:val="2"/>
        </w:numPr>
        <w:spacing w:after="40" w:before="40"/>
      </w:pPr>
      <w:r>
        <w:rPr>
          <w:rFonts w:ascii="Calibri" w:cs="Calibri" w:eastAsia="Calibri" w:hAnsi="Calibri"/>
          <w:color w:val="444444"/>
          <w:sz w:val="22"/>
          <w:szCs w:val="22"/>
        </w:rPr>
        <w:t xml:space="preserve">The publisher name (e.g., 'Admin Desk', 'Principal's Office') must appear alongside each notice.</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2.2.3  Events &amp; Calendar</w:t>
      </w:r>
    </w:p>
    <w:p>
      <w:pPr>
        <w:pStyle w:val="ListParagraph"/>
        <w:numPr>
          <w:ilvl w:val="0"/>
          <w:numId w:val="2"/>
        </w:numPr>
        <w:spacing w:after="40" w:before="40"/>
      </w:pPr>
      <w:r>
        <w:rPr>
          <w:rFonts w:ascii="Calibri" w:cs="Calibri" w:eastAsia="Calibri" w:hAnsi="Calibri"/>
          <w:color w:val="444444"/>
          <w:sz w:val="22"/>
          <w:szCs w:val="22"/>
        </w:rPr>
        <w:t xml:space="preserve">The school required an online events section to inform parents about upcoming school events — sports days, cultural programmes, academic events, and camps.</w:t>
      </w:r>
    </w:p>
    <w:p>
      <w:pPr>
        <w:pStyle w:val="ListParagraph"/>
        <w:numPr>
          <w:ilvl w:val="0"/>
          <w:numId w:val="2"/>
        </w:numPr>
        <w:spacing w:after="40" w:before="40"/>
      </w:pPr>
      <w:r>
        <w:rPr>
          <w:rFonts w:ascii="Calibri" w:cs="Calibri" w:eastAsia="Calibri" w:hAnsi="Calibri"/>
          <w:color w:val="444444"/>
          <w:sz w:val="22"/>
          <w:szCs w:val="22"/>
        </w:rPr>
        <w:t xml:space="preserve">Each event must display its date, time, venue, and a descriptive image.</w:t>
      </w:r>
    </w:p>
    <w:p>
      <w:pPr>
        <w:pStyle w:val="ListParagraph"/>
        <w:numPr>
          <w:ilvl w:val="0"/>
          <w:numId w:val="2"/>
        </w:numPr>
        <w:spacing w:after="40" w:before="40"/>
      </w:pPr>
      <w:r>
        <w:rPr>
          <w:rFonts w:ascii="Calibri" w:cs="Calibri" w:eastAsia="Calibri" w:hAnsi="Calibri"/>
          <w:color w:val="444444"/>
          <w:sz w:val="22"/>
          <w:szCs w:val="22"/>
        </w:rPr>
        <w:t xml:space="preserve">Events must be automatically categorised as 'Upcoming' or 'Past' based on their date.</w:t>
      </w:r>
    </w:p>
    <w:p>
      <w:pPr>
        <w:pStyle w:val="ListParagraph"/>
        <w:numPr>
          <w:ilvl w:val="0"/>
          <w:numId w:val="2"/>
        </w:numPr>
        <w:spacing w:after="40" w:before="40"/>
      </w:pPr>
      <w:r>
        <w:rPr>
          <w:rFonts w:ascii="Calibri" w:cs="Calibri" w:eastAsia="Calibri" w:hAnsi="Calibri"/>
          <w:color w:val="444444"/>
          <w:sz w:val="22"/>
          <w:szCs w:val="22"/>
        </w:rPr>
        <w:t xml:space="preserve">Staff must be able to add and remove events without contacting a developer.</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2.2.4  Photo Gallery</w:t>
      </w:r>
    </w:p>
    <w:p>
      <w:pPr>
        <w:pStyle w:val="ListParagraph"/>
        <w:numPr>
          <w:ilvl w:val="0"/>
          <w:numId w:val="2"/>
        </w:numPr>
        <w:spacing w:after="40" w:before="40"/>
      </w:pPr>
      <w:r>
        <w:rPr>
          <w:rFonts w:ascii="Calibri" w:cs="Calibri" w:eastAsia="Calibri" w:hAnsi="Calibri"/>
          <w:color w:val="444444"/>
          <w:sz w:val="22"/>
          <w:szCs w:val="22"/>
        </w:rPr>
        <w:t xml:space="preserve">The school required an online gallery to showcase photographs from school activities, campus life, sports events, festivals, and annual functions.</w:t>
      </w:r>
    </w:p>
    <w:p>
      <w:pPr>
        <w:pStyle w:val="ListParagraph"/>
        <w:numPr>
          <w:ilvl w:val="0"/>
          <w:numId w:val="2"/>
        </w:numPr>
        <w:spacing w:after="40" w:before="40"/>
      </w:pPr>
      <w:r>
        <w:rPr>
          <w:rFonts w:ascii="Calibri" w:cs="Calibri" w:eastAsia="Calibri" w:hAnsi="Calibri"/>
          <w:color w:val="444444"/>
          <w:sz w:val="22"/>
          <w:szCs w:val="22"/>
        </w:rPr>
        <w:t xml:space="preserve">The gallery must differentiate between the Pre-Primary section and the Primary section, as parents from each section are interested in different photographs.</w:t>
      </w:r>
    </w:p>
    <w:p>
      <w:pPr>
        <w:pStyle w:val="ListParagraph"/>
        <w:numPr>
          <w:ilvl w:val="0"/>
          <w:numId w:val="2"/>
        </w:numPr>
        <w:spacing w:after="40" w:before="40"/>
      </w:pPr>
      <w:r>
        <w:rPr>
          <w:rFonts w:ascii="Calibri" w:cs="Calibri" w:eastAsia="Calibri" w:hAnsi="Calibri"/>
          <w:color w:val="444444"/>
          <w:sz w:val="22"/>
          <w:szCs w:val="22"/>
        </w:rPr>
        <w:t xml:space="preserve">Gallery images must be further categorised as Festival, Sports, Annual Function, Campus, or Uncategorized.</w:t>
      </w:r>
    </w:p>
    <w:p>
      <w:pPr>
        <w:pStyle w:val="ListParagraph"/>
        <w:numPr>
          <w:ilvl w:val="0"/>
          <w:numId w:val="2"/>
        </w:numPr>
        <w:spacing w:after="40" w:before="40"/>
      </w:pPr>
      <w:r>
        <w:rPr>
          <w:rFonts w:ascii="Calibri" w:cs="Calibri" w:eastAsia="Calibri" w:hAnsi="Calibri"/>
          <w:color w:val="444444"/>
          <w:sz w:val="22"/>
          <w:szCs w:val="22"/>
        </w:rPr>
        <w:t xml:space="preserve">Admin must be able to upload photographs from the admin panel without technical knowledge. Bulk upload (up to 100 images at once) was a specific demand.</w:t>
      </w:r>
    </w:p>
    <w:p>
      <w:pPr>
        <w:pStyle w:val="ListParagraph"/>
        <w:numPr>
          <w:ilvl w:val="0"/>
          <w:numId w:val="2"/>
        </w:numPr>
        <w:spacing w:after="40" w:before="40"/>
      </w:pPr>
      <w:r>
        <w:rPr>
          <w:rFonts w:ascii="Calibri" w:cs="Calibri" w:eastAsia="Calibri" w:hAnsi="Calibri"/>
          <w:color w:val="444444"/>
          <w:sz w:val="22"/>
          <w:szCs w:val="22"/>
        </w:rPr>
        <w:t xml:space="preserve">Images must load fast even on mobile networks — the school is aware many parents use mobile internet.</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2.2.5  Online Admissions</w:t>
      </w:r>
    </w:p>
    <w:p>
      <w:pPr>
        <w:pStyle w:val="ListParagraph"/>
        <w:numPr>
          <w:ilvl w:val="0"/>
          <w:numId w:val="2"/>
        </w:numPr>
        <w:spacing w:after="40" w:before="40"/>
      </w:pPr>
      <w:r>
        <w:rPr>
          <w:rFonts w:ascii="Calibri" w:cs="Calibri" w:eastAsia="Calibri" w:hAnsi="Calibri"/>
          <w:color w:val="444444"/>
          <w:sz w:val="22"/>
          <w:szCs w:val="22"/>
        </w:rPr>
        <w:t xml:space="preserve">Parents must be able to submit an admission enquiry form online — the school receives many phone calls requesting admissions information and wanted to digitise this process.</w:t>
      </w:r>
    </w:p>
    <w:p>
      <w:pPr>
        <w:pStyle w:val="ListParagraph"/>
        <w:numPr>
          <w:ilvl w:val="0"/>
          <w:numId w:val="2"/>
        </w:numPr>
        <w:spacing w:after="40" w:before="40"/>
      </w:pPr>
      <w:r>
        <w:rPr>
          <w:rFonts w:ascii="Calibri" w:cs="Calibri" w:eastAsia="Calibri" w:hAnsi="Calibri"/>
          <w:color w:val="444444"/>
          <w:sz w:val="22"/>
          <w:szCs w:val="22"/>
        </w:rPr>
        <w:t xml:space="preserve">The form must collect the child's name, parent's email, phone number, desired programme, and any additional details.</w:t>
      </w:r>
    </w:p>
    <w:p>
      <w:pPr>
        <w:pStyle w:val="ListParagraph"/>
        <w:numPr>
          <w:ilvl w:val="0"/>
          <w:numId w:val="2"/>
        </w:numPr>
        <w:spacing w:after="40" w:before="40"/>
      </w:pPr>
      <w:r>
        <w:rPr>
          <w:rFonts w:ascii="Calibri" w:cs="Calibri" w:eastAsia="Calibri" w:hAnsi="Calibri"/>
          <w:color w:val="444444"/>
          <w:sz w:val="22"/>
          <w:szCs w:val="22"/>
        </w:rPr>
        <w:t xml:space="preserve">All admission submissions must be stored and viewable by school staff in the admin panel.</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2.2.6  Contact &amp; Enquiry</w:t>
      </w:r>
    </w:p>
    <w:p>
      <w:pPr>
        <w:pStyle w:val="ListParagraph"/>
        <w:numPr>
          <w:ilvl w:val="0"/>
          <w:numId w:val="2"/>
        </w:numPr>
        <w:spacing w:after="40" w:before="40"/>
      </w:pPr>
      <w:r>
        <w:rPr>
          <w:rFonts w:ascii="Calibri" w:cs="Calibri" w:eastAsia="Calibri" w:hAnsi="Calibri"/>
          <w:color w:val="444444"/>
          <w:sz w:val="22"/>
          <w:szCs w:val="22"/>
        </w:rPr>
        <w:t xml:space="preserve">A general contact/enquiry form was required for parents and community members to send questions to the school.</w:t>
      </w:r>
    </w:p>
    <w:p>
      <w:pPr>
        <w:pStyle w:val="ListParagraph"/>
        <w:numPr>
          <w:ilvl w:val="0"/>
          <w:numId w:val="2"/>
        </w:numPr>
        <w:spacing w:after="40" w:before="40"/>
      </w:pPr>
      <w:r>
        <w:rPr>
          <w:rFonts w:ascii="Calibri" w:cs="Calibri" w:eastAsia="Calibri" w:hAnsi="Calibri"/>
          <w:color w:val="444444"/>
          <w:sz w:val="22"/>
          <w:szCs w:val="22"/>
        </w:rPr>
        <w:t xml:space="preserve">The school specifically requested that an automatic email notification be sent to the school email address whenever a new enquiry is submitted, so no submission is missed.</w:t>
      </w:r>
    </w:p>
    <w:p>
      <w:pPr>
        <w:pStyle w:val="ListParagraph"/>
        <w:numPr>
          <w:ilvl w:val="0"/>
          <w:numId w:val="2"/>
        </w:numPr>
        <w:spacing w:after="40" w:before="40"/>
      </w:pPr>
      <w:r>
        <w:rPr>
          <w:rFonts w:ascii="Calibri" w:cs="Calibri" w:eastAsia="Calibri" w:hAnsi="Calibri"/>
          <w:color w:val="444444"/>
          <w:sz w:val="22"/>
          <w:szCs w:val="22"/>
        </w:rPr>
        <w:t xml:space="preserve">The school's physical address, phone number, and a Google Maps embed must appear on the Contact page.</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2.2.7  Admin Panel</w:t>
      </w:r>
    </w:p>
    <w:p>
      <w:pPr>
        <w:pStyle w:val="ListParagraph"/>
        <w:numPr>
          <w:ilvl w:val="0"/>
          <w:numId w:val="2"/>
        </w:numPr>
        <w:spacing w:after="40" w:before="40"/>
      </w:pPr>
      <w:r>
        <w:rPr>
          <w:rFonts w:ascii="Calibri" w:cs="Calibri" w:eastAsia="Calibri" w:hAnsi="Calibri"/>
          <w:color w:val="444444"/>
          <w:sz w:val="22"/>
          <w:szCs w:val="22"/>
        </w:rPr>
        <w:t xml:space="preserve">The school's non-technical administrative staff must be able to manage all website content — notices, events, gallery, admissions, and enquiries — from a single secure dashboard.</w:t>
      </w:r>
    </w:p>
    <w:p>
      <w:pPr>
        <w:pStyle w:val="ListParagraph"/>
        <w:numPr>
          <w:ilvl w:val="0"/>
          <w:numId w:val="2"/>
        </w:numPr>
        <w:spacing w:after="40" w:before="40"/>
      </w:pPr>
      <w:r>
        <w:rPr>
          <w:rFonts w:ascii="Calibri" w:cs="Calibri" w:eastAsia="Calibri" w:hAnsi="Calibri"/>
          <w:color w:val="444444"/>
          <w:sz w:val="22"/>
          <w:szCs w:val="22"/>
        </w:rPr>
        <w:t xml:space="preserve">The admin panel must require a secure login. Only authorised school staff accounts may access it.</w:t>
      </w:r>
    </w:p>
    <w:p>
      <w:pPr>
        <w:pStyle w:val="ListParagraph"/>
        <w:numPr>
          <w:ilvl w:val="0"/>
          <w:numId w:val="2"/>
        </w:numPr>
        <w:spacing w:after="40" w:before="40"/>
      </w:pPr>
      <w:r>
        <w:rPr>
          <w:rFonts w:ascii="Calibri" w:cs="Calibri" w:eastAsia="Calibri" w:hAnsi="Calibri"/>
          <w:color w:val="444444"/>
          <w:sz w:val="22"/>
          <w:szCs w:val="22"/>
        </w:rPr>
        <w:t xml:space="preserve">The admin must see a summary dashboard showing counts of all content items at a glance.</w:t>
      </w:r>
    </w:p>
    <w:p>
      <w:pPr>
        <w:pStyle w:val="ListParagraph"/>
        <w:numPr>
          <w:ilvl w:val="0"/>
          <w:numId w:val="2"/>
        </w:numPr>
        <w:spacing w:after="40" w:before="40"/>
      </w:pPr>
      <w:r>
        <w:rPr>
          <w:rFonts w:ascii="Calibri" w:cs="Calibri" w:eastAsia="Calibri" w:hAnsi="Calibri"/>
          <w:color w:val="444444"/>
          <w:sz w:val="22"/>
          <w:szCs w:val="22"/>
        </w:rPr>
        <w:t xml:space="preserve">Staff must be able to post, edit, and delete all content types without requiring developer involvement.</w:t>
      </w:r>
    </w:p>
    <w:p>
      <w:pPr>
        <w:spacing w:after="60" w:before="0"/>
      </w:pPr>
      <w:r>
        <w:t xml:space="preserve"/>
      </w:r>
    </w:p>
    <w:p>
      <w:pPr>
        <w:pStyle w:val="Heading3"/>
        <w:spacing w:after="80" w:before="180"/>
      </w:pPr>
      <w:r>
        <w:rPr>
          <w:rFonts w:ascii="Calibri" w:cs="Calibri" w:eastAsia="Calibri" w:hAnsi="Calibri"/>
          <w:b/>
          <w:bCs/>
          <w:color w:val="1B2A5C"/>
          <w:sz w:val="22"/>
          <w:szCs w:val="22"/>
        </w:rPr>
        <w:t xml:space="preserve">2.2.8  Announcements</w:t>
      </w:r>
    </w:p>
    <w:p>
      <w:pPr>
        <w:pStyle w:val="ListParagraph"/>
        <w:numPr>
          <w:ilvl w:val="0"/>
          <w:numId w:val="2"/>
        </w:numPr>
        <w:spacing w:after="40" w:before="40"/>
      </w:pPr>
      <w:r>
        <w:rPr>
          <w:rFonts w:ascii="Calibri" w:cs="Calibri" w:eastAsia="Calibri" w:hAnsi="Calibri"/>
          <w:color w:val="444444"/>
          <w:sz w:val="22"/>
          <w:szCs w:val="22"/>
        </w:rPr>
        <w:t xml:space="preserve">The school requested a prominent announcement popup that appears when a parent visits the website, suitable for time-sensitive communications (e.g., admission dates, school closures).</w:t>
      </w:r>
    </w:p>
    <w:p>
      <w:pPr>
        <w:pStyle w:val="ListParagraph"/>
        <w:numPr>
          <w:ilvl w:val="0"/>
          <w:numId w:val="2"/>
        </w:numPr>
        <w:spacing w:after="40" w:before="40"/>
      </w:pPr>
      <w:r>
        <w:rPr>
          <w:rFonts w:ascii="Calibri" w:cs="Calibri" w:eastAsia="Calibri" w:hAnsi="Calibri"/>
          <w:color w:val="444444"/>
          <w:sz w:val="22"/>
          <w:szCs w:val="22"/>
        </w:rPr>
        <w:t xml:space="preserve">The popup must not annoy repeat visitors — it should appear only once per browser session.</w:t>
      </w:r>
    </w:p>
    <w:p>
      <w:pPr>
        <w:pStyle w:val="Heading2"/>
        <w:spacing w:after="100" w:before="280"/>
      </w:pPr>
      <w:r>
        <w:rPr>
          <w:rFonts w:ascii="Cambria" w:cs="Cambria" w:eastAsia="Cambria" w:hAnsi="Cambria"/>
          <w:b/>
          <w:bCs/>
          <w:color w:val="1A56A0"/>
          <w:sz w:val="26"/>
          <w:szCs w:val="26"/>
        </w:rPr>
        <w:t xml:space="preserve">2.3  Product Functions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5060"/>
      </w:tblGrid>
      <w:tr>
        <w:trPr>
          <w:tblHeader/>
        </w:trPr>
        <w:tc>
          <w:tcPr>
            <w:tcW w:type="dxa" w:w="1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Module</w:t>
            </w:r>
          </w:p>
        </w:tc>
        <w:tc>
          <w:tcPr>
            <w:tcW w:type="dxa" w:w="25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School's Need</w:t>
            </w:r>
          </w:p>
        </w:tc>
        <w:tc>
          <w:tcPr>
            <w:tcW w:type="dxa" w:w="50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Implemented Feature</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Public Website</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Professional digital presence</w:t>
            </w:r>
          </w:p>
        </w:tc>
        <w:tc>
          <w:tcPr>
            <w:tcW w:type="dxa" w:w="50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10-page responsive website with animations</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Notice Board</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Digital notices for parents</w:t>
            </w:r>
          </w:p>
        </w:tc>
        <w:tc>
          <w:tcPr>
            <w:tcW w:type="dxa" w:w="50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Dynamic notice board with categories, isNew auto-flag, and publisher attribution</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Events</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Showcase school events</w:t>
            </w:r>
          </w:p>
        </w:tc>
        <w:tc>
          <w:tcPr>
            <w:tcW w:type="dxa" w:w="50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Event listing with date-based upcoming/past separation and category filters</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Gallery</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Photo showcase by section</w:t>
            </w:r>
          </w:p>
        </w:tc>
        <w:tc>
          <w:tcPr>
            <w:tcW w:type="dxa" w:w="50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Pre-Primary &amp; Primary sections, 5 categories, bulk upload, Cloudinary CDN</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Admissions</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Online admission enquiry collection</w:t>
            </w:r>
          </w:p>
        </w:tc>
        <w:tc>
          <w:tcPr>
            <w:tcW w:type="dxa" w:w="50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Form with full validation, persistent DB storage, admin-viewable submissions</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Enquiry / Contact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General enquiries with email notification</w:t>
            </w:r>
          </w:p>
        </w:tc>
        <w:tc>
          <w:tcPr>
            <w:tcW w:type="dxa" w:w="50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Contact form + automatic SMTP email to school on each submission</w:t>
            </w:r>
          </w:p>
        </w:tc>
      </w:tr>
      <w:tr>
        <w:tc>
          <w:tcPr>
            <w:tcW w:type="dxa" w:w="1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Admin Dashboard</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Staff-managed content without developer</w:t>
            </w:r>
          </w:p>
        </w:tc>
        <w:tc>
          <w:tcPr>
            <w:tcW w:type="dxa" w:w="50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Secure JWT-protected admin panel with CRUD for all modules</w:t>
            </w:r>
          </w:p>
        </w:tc>
      </w:tr>
      <w:tr>
        <w:tc>
          <w:tcPr>
            <w:tcW w:type="dxa" w:w="1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Announcements</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Session-based announcement popup</w:t>
            </w:r>
          </w:p>
        </w:tc>
        <w:tc>
          <w:tcPr>
            <w:tcW w:type="dxa" w:w="50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Framer Motion popup shown once per session on /home</w:t>
            </w:r>
          </w:p>
        </w:tc>
      </w:tr>
    </w:tbl>
    <w:p>
      <w:pPr>
        <w:pStyle w:val="Heading2"/>
        <w:spacing w:after="100" w:before="280"/>
      </w:pPr>
      <w:r>
        <w:rPr>
          <w:rFonts w:ascii="Cambria" w:cs="Cambria" w:eastAsia="Cambria" w:hAnsi="Cambria"/>
          <w:b/>
          <w:bCs/>
          <w:color w:val="1A56A0"/>
          <w:sz w:val="26"/>
          <w:szCs w:val="26"/>
        </w:rPr>
        <w:t xml:space="preserve">2.4  User Classes &amp;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500"/>
        <w:gridCol w:w="2260"/>
      </w:tblGrid>
      <w:tr>
        <w:trPr>
          <w:tblHeader/>
        </w:trPr>
        <w:tc>
          <w:tcPr>
            <w:tcW w:type="dxa" w:w="20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User Class</w:t>
            </w:r>
          </w:p>
        </w:tc>
        <w:tc>
          <w:tcPr>
            <w:tcW w:type="dxa" w:w="26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c>
          <w:tcPr>
            <w:tcW w:type="dxa" w:w="25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Technical Expertise</w:t>
            </w:r>
          </w:p>
        </w:tc>
        <w:tc>
          <w:tcPr>
            <w:tcW w:type="dxa" w:w="22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Access Level</w:t>
            </w:r>
          </w:p>
        </w:tc>
      </w:tr>
      <w:tr>
        <w:tc>
          <w:tcPr>
            <w:tcW w:type="dxa" w:w="2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Guest / Parent</w:t>
            </w:r>
          </w:p>
        </w:tc>
        <w:tc>
          <w:tcPr>
            <w:tcW w:type="dxa" w:w="26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Parents, guardians, and prospective families browsing the school website.</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Low — basic smartphone/browser user</w:t>
            </w:r>
          </w:p>
        </w:tc>
        <w:tc>
          <w:tcPr>
            <w:tcW w:type="dxa" w:w="22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Public pages only; no login required</w:t>
            </w:r>
          </w:p>
        </w:tc>
      </w:tr>
      <w:tr>
        <w:tc>
          <w:tcPr>
            <w:tcW w:type="dxa" w:w="2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School Admin Staff</w:t>
            </w:r>
          </w:p>
        </w:tc>
        <w:tc>
          <w:tcPr>
            <w:tcW w:type="dxa" w:w="26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Non-technical school office staff who manage website content.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Low to Moderate — can use online forms and dashboards</w:t>
            </w:r>
          </w:p>
        </w:tc>
        <w:tc>
          <w:tcPr>
            <w:tcW w:type="dxa" w:w="22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Full admin panel after login</w:t>
            </w:r>
          </w:p>
        </w:tc>
      </w:tr>
      <w:tr>
        <w:tc>
          <w:tcPr>
            <w:tcW w:type="dxa" w:w="2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System Administrator</w:t>
            </w:r>
          </w:p>
        </w:tc>
        <w:tc>
          <w:tcPr>
            <w:tcW w:type="dxa" w:w="26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Developer/IT person who manages server, database, and deployments.</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High — developer-level</w:t>
            </w:r>
          </w:p>
        </w:tc>
        <w:tc>
          <w:tcPr>
            <w:tcW w:type="dxa" w:w="22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Full system access including server</w:t>
            </w:r>
          </w:p>
        </w:tc>
      </w:tr>
    </w:tbl>
    <w:p>
      <w:pPr>
        <w:pStyle w:val="Heading2"/>
        <w:spacing w:after="100" w:before="280"/>
      </w:pPr>
      <w:r>
        <w:rPr>
          <w:rFonts w:ascii="Cambria" w:cs="Cambria" w:eastAsia="Cambria" w:hAnsi="Cambria"/>
          <w:b/>
          <w:bCs/>
          <w:color w:val="1A56A0"/>
          <w:sz w:val="26"/>
          <w:szCs w:val="26"/>
        </w:rPr>
        <w:t xml:space="preserve">2.5  Operating Environment</w:t>
      </w:r>
    </w:p>
    <w:p>
      <w:pPr>
        <w:pStyle w:val="ListParagraph"/>
        <w:numPr>
          <w:ilvl w:val="0"/>
          <w:numId w:val="2"/>
        </w:numPr>
        <w:spacing w:after="40" w:before="40"/>
      </w:pPr>
      <w:r>
        <w:rPr>
          <w:rFonts w:ascii="Calibri" w:cs="Calibri" w:eastAsia="Calibri" w:hAnsi="Calibri"/>
          <w:color w:val="444444"/>
          <w:sz w:val="22"/>
          <w:szCs w:val="22"/>
        </w:rPr>
        <w:t xml:space="preserve">Client (Browser): Chrome 90+, Firefox 88+, Edge 90+, Safari 14+. Mobile browsers on Android and iOS.</w:t>
      </w:r>
    </w:p>
    <w:p>
      <w:pPr>
        <w:pStyle w:val="ListParagraph"/>
        <w:numPr>
          <w:ilvl w:val="0"/>
          <w:numId w:val="2"/>
        </w:numPr>
        <w:spacing w:after="40" w:before="40"/>
      </w:pPr>
      <w:r>
        <w:rPr>
          <w:rFonts w:ascii="Calibri" w:cs="Calibri" w:eastAsia="Calibri" w:hAnsi="Calibri"/>
          <w:color w:val="444444"/>
          <w:sz w:val="22"/>
          <w:szCs w:val="22"/>
        </w:rPr>
        <w:t xml:space="preserve">Frontend Hosting: Vercel (edge CDN, global).</w:t>
      </w:r>
    </w:p>
    <w:p>
      <w:pPr>
        <w:pStyle w:val="ListParagraph"/>
        <w:numPr>
          <w:ilvl w:val="0"/>
          <w:numId w:val="2"/>
        </w:numPr>
        <w:spacing w:after="40" w:before="40"/>
      </w:pPr>
      <w:r>
        <w:rPr>
          <w:rFonts w:ascii="Calibri" w:cs="Calibri" w:eastAsia="Calibri" w:hAnsi="Calibri"/>
          <w:color w:val="444444"/>
          <w:sz w:val="22"/>
          <w:szCs w:val="22"/>
        </w:rPr>
        <w:t xml:space="preserve">Backend Hosting: Railway or Render (managed Node.js server, Linux environment).</w:t>
      </w:r>
    </w:p>
    <w:p>
      <w:pPr>
        <w:pStyle w:val="ListParagraph"/>
        <w:numPr>
          <w:ilvl w:val="0"/>
          <w:numId w:val="2"/>
        </w:numPr>
        <w:spacing w:after="40" w:before="40"/>
      </w:pPr>
      <w:r>
        <w:rPr>
          <w:rFonts w:ascii="Calibri" w:cs="Calibri" w:eastAsia="Calibri" w:hAnsi="Calibri"/>
          <w:color w:val="444444"/>
          <w:sz w:val="22"/>
          <w:szCs w:val="22"/>
        </w:rPr>
        <w:t xml:space="preserve">Database: MongoDB Atlas (cloud-hosted, managed cluster, minimum M0 free tier).</w:t>
      </w:r>
    </w:p>
    <w:p>
      <w:pPr>
        <w:pStyle w:val="ListParagraph"/>
        <w:numPr>
          <w:ilvl w:val="0"/>
          <w:numId w:val="2"/>
        </w:numPr>
        <w:spacing w:after="40" w:before="40"/>
      </w:pPr>
      <w:r>
        <w:rPr>
          <w:rFonts w:ascii="Calibri" w:cs="Calibri" w:eastAsia="Calibri" w:hAnsi="Calibri"/>
          <w:color w:val="444444"/>
          <w:sz w:val="22"/>
          <w:szCs w:val="22"/>
        </w:rPr>
        <w:t xml:space="preserve">Media Storage: Cloudinary (cloud-based CDN, global delivery).</w:t>
      </w:r>
    </w:p>
    <w:p>
      <w:pPr>
        <w:pStyle w:val="ListParagraph"/>
        <w:numPr>
          <w:ilvl w:val="0"/>
          <w:numId w:val="2"/>
        </w:numPr>
        <w:spacing w:after="40" w:before="40"/>
      </w:pPr>
      <w:r>
        <w:rPr>
          <w:rFonts w:ascii="Calibri" w:cs="Calibri" w:eastAsia="Calibri" w:hAnsi="Calibri"/>
          <w:color w:val="444444"/>
          <w:sz w:val="22"/>
          <w:szCs w:val="22"/>
        </w:rPr>
        <w:t xml:space="preserve">Email: SMTP-compatible service (Gmail with App Password or Mailtrap for testing).</w:t>
      </w:r>
    </w:p>
    <w:p>
      <w:pPr>
        <w:pStyle w:val="Heading2"/>
        <w:spacing w:after="100" w:before="280"/>
      </w:pPr>
      <w:r>
        <w:rPr>
          <w:rFonts w:ascii="Cambria" w:cs="Cambria" w:eastAsia="Cambria" w:hAnsi="Cambria"/>
          <w:b/>
          <w:bCs/>
          <w:color w:val="1A56A0"/>
          <w:sz w:val="26"/>
          <w:szCs w:val="26"/>
        </w:rPr>
        <w:t xml:space="preserve">2.6  Design &amp; Implementation Constraints</w:t>
      </w:r>
    </w:p>
    <w:p>
      <w:pPr>
        <w:pStyle w:val="ListParagraph"/>
        <w:numPr>
          <w:ilvl w:val="0"/>
          <w:numId w:val="2"/>
        </w:numPr>
        <w:spacing w:after="40" w:before="40"/>
      </w:pPr>
      <w:r>
        <w:rPr>
          <w:rFonts w:ascii="Calibri" w:cs="Calibri" w:eastAsia="Calibri" w:hAnsi="Calibri"/>
          <w:color w:val="444444"/>
          <w:sz w:val="22"/>
          <w:szCs w:val="22"/>
        </w:rPr>
        <w:t xml:space="preserve">The system must use the MERN stack (MongoDB, Express.js, React, Node.js) as specified by the internship programme.</w:t>
      </w:r>
    </w:p>
    <w:p>
      <w:pPr>
        <w:pStyle w:val="ListParagraph"/>
        <w:numPr>
          <w:ilvl w:val="0"/>
          <w:numId w:val="2"/>
        </w:numPr>
        <w:spacing w:after="40" w:before="40"/>
      </w:pPr>
      <w:r>
        <w:rPr>
          <w:rFonts w:ascii="Calibri" w:cs="Calibri" w:eastAsia="Calibri" w:hAnsi="Calibri"/>
          <w:color w:val="444444"/>
          <w:sz w:val="22"/>
          <w:szCs w:val="22"/>
        </w:rPr>
        <w:t xml:space="preserve">The frontend must be a Single Page Application (SPA) using React and Vite.</w:t>
      </w:r>
    </w:p>
    <w:p>
      <w:pPr>
        <w:pStyle w:val="ListParagraph"/>
        <w:numPr>
          <w:ilvl w:val="0"/>
          <w:numId w:val="2"/>
        </w:numPr>
        <w:spacing w:after="40" w:before="40"/>
      </w:pPr>
      <w:r>
        <w:rPr>
          <w:rFonts w:ascii="Calibri" w:cs="Calibri" w:eastAsia="Calibri" w:hAnsi="Calibri"/>
          <w:color w:val="444444"/>
          <w:sz w:val="22"/>
          <w:szCs w:val="22"/>
        </w:rPr>
        <w:t xml:space="preserve">All environment secrets (API keys, DB credentials, JWT secret) must be stored in .env files and never hard-coded.</w:t>
      </w:r>
    </w:p>
    <w:p>
      <w:pPr>
        <w:pStyle w:val="ListParagraph"/>
        <w:numPr>
          <w:ilvl w:val="0"/>
          <w:numId w:val="2"/>
        </w:numPr>
        <w:spacing w:after="40" w:before="40"/>
      </w:pPr>
      <w:r>
        <w:rPr>
          <w:rFonts w:ascii="Calibri" w:cs="Calibri" w:eastAsia="Calibri" w:hAnsi="Calibri"/>
          <w:color w:val="444444"/>
          <w:sz w:val="22"/>
          <w:szCs w:val="22"/>
        </w:rPr>
        <w:t xml:space="preserve">The system must be deployable on free-tier cloud hosting platforms.</w:t>
      </w:r>
    </w:p>
    <w:p>
      <w:pPr>
        <w:pStyle w:val="ListParagraph"/>
        <w:numPr>
          <w:ilvl w:val="0"/>
          <w:numId w:val="2"/>
        </w:numPr>
        <w:spacing w:after="40" w:before="40"/>
      </w:pPr>
      <w:r>
        <w:rPr>
          <w:rFonts w:ascii="Calibri" w:cs="Calibri" w:eastAsia="Calibri" w:hAnsi="Calibri"/>
          <w:color w:val="444444"/>
          <w:sz w:val="22"/>
          <w:szCs w:val="22"/>
        </w:rPr>
        <w:t xml:space="preserve">The admin panel must be completely isolated from the public site (separate routing, separate bundle via lazy loading).</w:t>
      </w:r>
    </w:p>
    <w:p>
      <w:pPr>
        <w:pStyle w:val="ListParagraph"/>
        <w:numPr>
          <w:ilvl w:val="0"/>
          <w:numId w:val="2"/>
        </w:numPr>
        <w:spacing w:after="40" w:before="40"/>
      </w:pPr>
      <w:r>
        <w:rPr>
          <w:rFonts w:ascii="Calibri" w:cs="Calibri" w:eastAsia="Calibri" w:hAnsi="Calibri"/>
          <w:color w:val="444444"/>
          <w:sz w:val="22"/>
          <w:szCs w:val="22"/>
        </w:rPr>
        <w:t xml:space="preserve">Image storage must use Cloudinary — no images stored on the application server.</w:t>
      </w:r>
    </w:p>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3.  External Interface Requirements</w:t>
      </w:r>
    </w:p>
    <w:p>
      <w:pPr>
        <w:pStyle w:val="Heading2"/>
        <w:spacing w:after="100" w:before="280"/>
      </w:pPr>
      <w:r>
        <w:rPr>
          <w:rFonts w:ascii="Cambria" w:cs="Cambria" w:eastAsia="Cambria" w:hAnsi="Cambria"/>
          <w:b/>
          <w:bCs/>
          <w:color w:val="1A56A0"/>
          <w:sz w:val="26"/>
          <w:szCs w:val="26"/>
        </w:rPr>
        <w:t xml:space="preserve">3.1  User Interfaces</w:t>
      </w:r>
    </w:p>
    <w:p>
      <w:pPr>
        <w:pStyle w:val="ListParagraph"/>
        <w:numPr>
          <w:ilvl w:val="0"/>
          <w:numId w:val="2"/>
        </w:numPr>
        <w:spacing w:after="40" w:before="40"/>
      </w:pPr>
      <w:r>
        <w:rPr>
          <w:rFonts w:ascii="Calibri" w:cs="Calibri" w:eastAsia="Calibri" w:hAnsi="Calibri"/>
          <w:color w:val="444444"/>
          <w:sz w:val="22"/>
          <w:szCs w:val="22"/>
        </w:rPr>
        <w:t xml:space="preserve">The public website shall have a consistent Navbar (hidden on Landing, Auth, and Admin pages) and Footer on all public pages.</w:t>
      </w:r>
    </w:p>
    <w:p>
      <w:pPr>
        <w:pStyle w:val="ListParagraph"/>
        <w:numPr>
          <w:ilvl w:val="0"/>
          <w:numId w:val="2"/>
        </w:numPr>
        <w:spacing w:after="40" w:before="40"/>
      </w:pPr>
      <w:r>
        <w:rPr>
          <w:rFonts w:ascii="Calibri" w:cs="Calibri" w:eastAsia="Calibri" w:hAnsi="Calibri"/>
          <w:color w:val="444444"/>
          <w:sz w:val="22"/>
          <w:szCs w:val="22"/>
        </w:rPr>
        <w:t xml:space="preserve">The admin panel shall have a persistent Sidebar for navigation and a Header bar displaying the logged-in user's name.</w:t>
      </w:r>
    </w:p>
    <w:p>
      <w:pPr>
        <w:pStyle w:val="ListParagraph"/>
        <w:numPr>
          <w:ilvl w:val="0"/>
          <w:numId w:val="2"/>
        </w:numPr>
        <w:spacing w:after="40" w:before="40"/>
      </w:pPr>
      <w:r>
        <w:rPr>
          <w:rFonts w:ascii="Calibri" w:cs="Calibri" w:eastAsia="Calibri" w:hAnsi="Calibri"/>
          <w:color w:val="444444"/>
          <w:sz w:val="22"/>
          <w:szCs w:val="22"/>
        </w:rPr>
        <w:t xml:space="preserve">All interactive elements (buttons, form fields, cards) shall provide visual hover/focus states.</w:t>
      </w:r>
    </w:p>
    <w:p>
      <w:pPr>
        <w:pStyle w:val="ListParagraph"/>
        <w:numPr>
          <w:ilvl w:val="0"/>
          <w:numId w:val="2"/>
        </w:numPr>
        <w:spacing w:after="40" w:before="40"/>
      </w:pPr>
      <w:r>
        <w:rPr>
          <w:rFonts w:ascii="Calibri" w:cs="Calibri" w:eastAsia="Calibri" w:hAnsi="Calibri"/>
          <w:color w:val="444444"/>
          <w:sz w:val="22"/>
          <w:szCs w:val="22"/>
        </w:rPr>
        <w:t xml:space="preserve">Form validation errors shall be displayed inline below the relevant field, not as alert popups.</w:t>
      </w:r>
    </w:p>
    <w:p>
      <w:pPr>
        <w:pStyle w:val="ListParagraph"/>
        <w:numPr>
          <w:ilvl w:val="0"/>
          <w:numId w:val="2"/>
        </w:numPr>
        <w:spacing w:after="40" w:before="40"/>
      </w:pPr>
      <w:r>
        <w:rPr>
          <w:rFonts w:ascii="Calibri" w:cs="Calibri" w:eastAsia="Calibri" w:hAnsi="Calibri"/>
          <w:color w:val="444444"/>
          <w:sz w:val="22"/>
          <w:szCs w:val="22"/>
        </w:rPr>
        <w:t xml:space="preserve">Toast notifications (react-hot-toast) shall confirm all user actions: successful save, delete confirmation, and error messages.</w:t>
      </w:r>
    </w:p>
    <w:p>
      <w:pPr>
        <w:pStyle w:val="ListParagraph"/>
        <w:numPr>
          <w:ilvl w:val="0"/>
          <w:numId w:val="2"/>
        </w:numPr>
        <w:spacing w:after="40" w:before="40"/>
      </w:pPr>
      <w:r>
        <w:rPr>
          <w:rFonts w:ascii="Calibri" w:cs="Calibri" w:eastAsia="Calibri" w:hAnsi="Calibri"/>
          <w:color w:val="444444"/>
          <w:sz w:val="22"/>
          <w:szCs w:val="22"/>
        </w:rPr>
        <w:t xml:space="preserve">All admin pages shall show a loading spinner while data is being fetched from the API.</w:t>
      </w:r>
    </w:p>
    <w:p>
      <w:pPr>
        <w:pStyle w:val="Heading2"/>
        <w:spacing w:after="100" w:before="280"/>
      </w:pPr>
      <w:r>
        <w:rPr>
          <w:rFonts w:ascii="Cambria" w:cs="Cambria" w:eastAsia="Cambria" w:hAnsi="Cambria"/>
          <w:b/>
          <w:bCs/>
          <w:color w:val="1A56A0"/>
          <w:sz w:val="26"/>
          <w:szCs w:val="26"/>
        </w:rPr>
        <w:t xml:space="preserve">3.2  Hardware Interfaces</w:t>
      </w:r>
    </w:p>
    <w:p>
      <w:pPr>
        <w:spacing w:after="60" w:before="60"/>
        <w:jc w:val="both"/>
      </w:pPr>
      <w:r>
        <w:rPr>
          <w:rFonts w:ascii="Calibri" w:cs="Calibri" w:eastAsia="Calibri" w:hAnsi="Calibri"/>
          <w:color w:val="444444"/>
          <w:sz w:val="22"/>
          <w:szCs w:val="22"/>
        </w:rPr>
        <w:t xml:space="preserve">The system is a web application and has no direct hardware interfaces. It operates through standard web browsers on any device with internet connectivity.</w:t>
      </w:r>
    </w:p>
    <w:p>
      <w:pPr>
        <w:pStyle w:val="Heading2"/>
        <w:spacing w:after="100" w:before="280"/>
      </w:pPr>
      <w:r>
        <w:rPr>
          <w:rFonts w:ascii="Cambria" w:cs="Cambria" w:eastAsia="Cambria" w:hAnsi="Cambria"/>
          <w:b/>
          <w:bCs/>
          <w:color w:val="1A56A0"/>
          <w:sz w:val="26"/>
          <w:szCs w:val="26"/>
        </w:rP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External Service</w:t>
            </w:r>
          </w:p>
        </w:tc>
        <w:tc>
          <w:tcPr>
            <w:tcW w:type="dxa" w:w="2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Interface Type</w:t>
            </w:r>
          </w:p>
        </w:tc>
        <w:tc>
          <w:tcPr>
            <w:tcW w:type="dxa" w:w="45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Purpose in System</w:t>
            </w:r>
          </w:p>
        </w:tc>
      </w:tr>
      <w:tr>
        <w:tc>
          <w:tcPr>
            <w:tcW w:type="dxa" w:w="2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MongoDB Atlas</w:t>
            </w:r>
          </w:p>
        </w:tc>
        <w:tc>
          <w:tcPr>
            <w:tcW w:type="dxa" w:w="2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Mongoose ODM over TLS</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Persistent storage for all application data</w:t>
            </w:r>
          </w:p>
        </w:tc>
      </w:tr>
      <w:tr>
        <w:tc>
          <w:tcPr>
            <w:tcW w:type="dxa" w:w="2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Cloudinary</w:t>
            </w:r>
          </w:p>
        </w:tc>
        <w:tc>
          <w:tcPr>
            <w:tcW w:type="dxa" w:w="2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REST API via cloudinary SDK v1.41.3</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Upload, store, optimise, and deliver gallery images via CDN</w:t>
            </w:r>
          </w:p>
        </w:tc>
      </w:tr>
      <w:tr>
        <w:tc>
          <w:tcPr>
            <w:tcW w:type="dxa" w:w="2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Nodemailer SMTP</w:t>
            </w:r>
          </w:p>
        </w:tc>
        <w:tc>
          <w:tcPr>
            <w:tcW w:type="dxa" w:w="2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SMTP over TLS (port 465 or 587)</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Send email notifications on new enquiry and admission submissions</w:t>
            </w:r>
          </w:p>
        </w:tc>
      </w:tr>
      <w:tr>
        <w:tc>
          <w:tcPr>
            <w:tcW w:type="dxa" w:w="2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JWT (jsonwebtoken)</w:t>
            </w:r>
          </w:p>
        </w:tc>
        <w:tc>
          <w:tcPr>
            <w:tcW w:type="dxa" w:w="2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In-process library</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Sign and verify authentication tokens</w:t>
            </w:r>
          </w:p>
        </w:tc>
      </w:tr>
      <w:tr>
        <w:tc>
          <w:tcPr>
            <w:tcW w:type="dxa" w:w="2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Vercel</w:t>
            </w:r>
          </w:p>
        </w:tc>
        <w:tc>
          <w:tcPr>
            <w:tcW w:type="dxa" w:w="2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HTTP/HTTPS CDN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Serve the compiled React frontend globally</w:t>
            </w:r>
          </w:p>
        </w:tc>
      </w:tr>
    </w:tbl>
    <w:p>
      <w:pPr>
        <w:pStyle w:val="Heading2"/>
        <w:spacing w:after="100" w:before="280"/>
      </w:pPr>
      <w:r>
        <w:rPr>
          <w:rFonts w:ascii="Cambria" w:cs="Cambria" w:eastAsia="Cambria" w:hAnsi="Cambria"/>
          <w:b/>
          <w:bCs/>
          <w:color w:val="1A56A0"/>
          <w:sz w:val="26"/>
          <w:szCs w:val="26"/>
        </w:rPr>
        <w:t xml:space="preserve">3.4  Communication Interfaces</w:t>
      </w:r>
    </w:p>
    <w:p>
      <w:pPr>
        <w:pStyle w:val="ListParagraph"/>
        <w:numPr>
          <w:ilvl w:val="0"/>
          <w:numId w:val="2"/>
        </w:numPr>
        <w:spacing w:after="40" w:before="40"/>
      </w:pPr>
      <w:r>
        <w:rPr>
          <w:rFonts w:ascii="Calibri" w:cs="Calibri" w:eastAsia="Calibri" w:hAnsi="Calibri"/>
          <w:color w:val="444444"/>
          <w:sz w:val="22"/>
          <w:szCs w:val="22"/>
        </w:rPr>
        <w:t xml:space="preserve">All API communication between frontend and backend shall use HTTPS in production.</w:t>
      </w:r>
    </w:p>
    <w:p>
      <w:pPr>
        <w:pStyle w:val="ListParagraph"/>
        <w:numPr>
          <w:ilvl w:val="0"/>
          <w:numId w:val="2"/>
        </w:numPr>
        <w:spacing w:after="40" w:before="40"/>
      </w:pPr>
      <w:r>
        <w:rPr>
          <w:rFonts w:ascii="Calibri" w:cs="Calibri" w:eastAsia="Calibri" w:hAnsi="Calibri"/>
          <w:color w:val="444444"/>
          <w:sz w:val="22"/>
          <w:szCs w:val="22"/>
        </w:rPr>
        <w:t xml:space="preserve">The frontend communicates with the backend exclusively via the REST API using JSON payloads.</w:t>
      </w:r>
    </w:p>
    <w:p>
      <w:pPr>
        <w:pStyle w:val="ListParagraph"/>
        <w:numPr>
          <w:ilvl w:val="0"/>
          <w:numId w:val="2"/>
        </w:numPr>
        <w:spacing w:after="40" w:before="40"/>
      </w:pPr>
      <w:r>
        <w:rPr>
          <w:rFonts w:ascii="Calibri" w:cs="Calibri" w:eastAsia="Calibri" w:hAnsi="Calibri"/>
          <w:color w:val="444444"/>
          <w:sz w:val="22"/>
          <w:szCs w:val="22"/>
        </w:rPr>
        <w:t xml:space="preserve">Authentication tokens are transmitted via the HTTP Authorization header using the Bearer scheme.</w:t>
      </w:r>
    </w:p>
    <w:p>
      <w:pPr>
        <w:pStyle w:val="ListParagraph"/>
        <w:numPr>
          <w:ilvl w:val="0"/>
          <w:numId w:val="2"/>
        </w:numPr>
        <w:spacing w:after="40" w:before="40"/>
      </w:pPr>
      <w:r>
        <w:rPr>
          <w:rFonts w:ascii="Calibri" w:cs="Calibri" w:eastAsia="Calibri" w:hAnsi="Calibri"/>
          <w:color w:val="444444"/>
          <w:sz w:val="22"/>
          <w:szCs w:val="22"/>
        </w:rPr>
        <w:t xml:space="preserve">File uploads use multipart/form-data encoding handled by the Multer middleware.</w:t>
      </w:r>
    </w:p>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4.  Functional Requirements</w:t>
      </w:r>
    </w:p>
    <w:p>
      <w:pPr>
        <w:pStyle w:val="Heading2"/>
        <w:spacing w:after="100" w:before="280"/>
      </w:pPr>
      <w:r>
        <w:rPr>
          <w:rFonts w:ascii="Cambria" w:cs="Cambria" w:eastAsia="Cambria" w:hAnsi="Cambria"/>
          <w:b/>
          <w:bCs/>
          <w:color w:val="1A56A0"/>
          <w:sz w:val="26"/>
          <w:szCs w:val="26"/>
        </w:rPr>
        <w:t xml:space="preserve">4.1  Authentication Module</w:t>
      </w:r>
    </w:p>
    <w:p>
      <w:pPr>
        <w:pStyle w:val="Heading3"/>
        <w:spacing w:after="80" w:before="180"/>
      </w:pPr>
      <w:r>
        <w:rPr>
          <w:rFonts w:ascii="Calibri" w:cs="Calibri" w:eastAsia="Calibri" w:hAnsi="Calibri"/>
          <w:b/>
          <w:bCs/>
          <w:color w:val="1B2A5C"/>
          <w:sz w:val="22"/>
          <w:szCs w:val="22"/>
        </w:rPr>
        <w:t xml:space="preserve">4.1.1  User Registration</w:t>
      </w:r>
    </w:p>
    <w:p>
      <w:pPr>
        <w:pStyle w:val="ListParagraph"/>
        <w:numPr>
          <w:ilvl w:val="0"/>
          <w:numId w:val="3"/>
        </w:numPr>
        <w:spacing w:after="40" w:before="40"/>
      </w:pPr>
      <w:r>
        <w:rPr>
          <w:rFonts w:ascii="Calibri" w:cs="Calibri" w:eastAsia="Calibri" w:hAnsi="Calibri"/>
          <w:color w:val="444444"/>
          <w:sz w:val="22"/>
          <w:szCs w:val="22"/>
        </w:rPr>
        <w:t xml:space="preserve">The system shall accept a registration request containing name (required), email (required, unique), and password (required).</w:t>
      </w:r>
    </w:p>
    <w:p>
      <w:pPr>
        <w:pStyle w:val="ListParagraph"/>
        <w:numPr>
          <w:ilvl w:val="0"/>
          <w:numId w:val="3"/>
        </w:numPr>
        <w:spacing w:after="40" w:before="40"/>
      </w:pPr>
      <w:r>
        <w:rPr>
          <w:rFonts w:ascii="Calibri" w:cs="Calibri" w:eastAsia="Calibri" w:hAnsi="Calibri"/>
          <w:color w:val="444444"/>
          <w:sz w:val="22"/>
          <w:szCs w:val="22"/>
        </w:rPr>
        <w:t xml:space="preserve">The system shall validate the password meets the following criteria: minimum 8 characters, at least one uppercase letter, at least one lowercase letter, and at least one digit.</w:t>
      </w:r>
    </w:p>
    <w:p>
      <w:pPr>
        <w:pStyle w:val="ListParagraph"/>
        <w:numPr>
          <w:ilvl w:val="0"/>
          <w:numId w:val="3"/>
        </w:numPr>
        <w:spacing w:after="40" w:before="40"/>
      </w:pPr>
      <w:r>
        <w:rPr>
          <w:rFonts w:ascii="Calibri" w:cs="Calibri" w:eastAsia="Calibri" w:hAnsi="Calibri"/>
          <w:color w:val="444444"/>
          <w:sz w:val="22"/>
          <w:szCs w:val="22"/>
        </w:rPr>
        <w:t xml:space="preserve">The system shall hash the password using bcryptjs with a salt factor of 12 before storing it. The plaintext password shall never be persisted.</w:t>
      </w:r>
    </w:p>
    <w:p>
      <w:pPr>
        <w:pStyle w:val="ListParagraph"/>
        <w:numPr>
          <w:ilvl w:val="0"/>
          <w:numId w:val="3"/>
        </w:numPr>
        <w:spacing w:after="40" w:before="40"/>
      </w:pPr>
      <w:r>
        <w:rPr>
          <w:rFonts w:ascii="Calibri" w:cs="Calibri" w:eastAsia="Calibri" w:hAnsi="Calibri"/>
          <w:color w:val="444444"/>
          <w:sz w:val="22"/>
          <w:szCs w:val="22"/>
        </w:rPr>
        <w:t xml:space="preserve">If the submitted email already exists in the database, the system shall return HTTP 409 with message 'This email is already registered'.</w:t>
      </w:r>
    </w:p>
    <w:p>
      <w:pPr>
        <w:pStyle w:val="ListParagraph"/>
        <w:numPr>
          <w:ilvl w:val="0"/>
          <w:numId w:val="3"/>
        </w:numPr>
        <w:spacing w:after="40" w:before="40"/>
      </w:pPr>
      <w:r>
        <w:rPr>
          <w:rFonts w:ascii="Calibri" w:cs="Calibri" w:eastAsia="Calibri" w:hAnsi="Calibri"/>
          <w:color w:val="444444"/>
          <w:sz w:val="22"/>
          <w:szCs w:val="22"/>
        </w:rPr>
        <w:t xml:space="preserve">If the email matches any address in the ADMIN_EMAILS environment variable, the system shall assign the 'admin' role; otherwise, the 'user' role is assigned.</w:t>
      </w:r>
    </w:p>
    <w:p>
      <w:pPr>
        <w:pStyle w:val="ListParagraph"/>
        <w:numPr>
          <w:ilvl w:val="0"/>
          <w:numId w:val="3"/>
        </w:numPr>
        <w:spacing w:after="40" w:before="40"/>
      </w:pPr>
      <w:r>
        <w:rPr>
          <w:rFonts w:ascii="Calibri" w:cs="Calibri" w:eastAsia="Calibri" w:hAnsi="Calibri"/>
          <w:color w:val="444444"/>
          <w:sz w:val="22"/>
          <w:szCs w:val="22"/>
        </w:rPr>
        <w:t xml:space="preserve">On successful registration, the system shall return HTTP 201, a signed JWT, and the user object (id, name, email, role).</w:t>
      </w:r>
    </w:p>
    <w:p>
      <w:pPr>
        <w:pStyle w:val="Heading3"/>
        <w:spacing w:after="80" w:before="180"/>
      </w:pPr>
      <w:r>
        <w:rPr>
          <w:rFonts w:ascii="Calibri" w:cs="Calibri" w:eastAsia="Calibri" w:hAnsi="Calibri"/>
          <w:b/>
          <w:bCs/>
          <w:color w:val="1B2A5C"/>
          <w:sz w:val="22"/>
          <w:szCs w:val="22"/>
        </w:rPr>
        <w:t xml:space="preserve">4.1.2  User Login</w:t>
      </w:r>
    </w:p>
    <w:p>
      <w:pPr>
        <w:pStyle w:val="ListParagraph"/>
        <w:numPr>
          <w:ilvl w:val="0"/>
          <w:numId w:val="3"/>
        </w:numPr>
        <w:spacing w:after="40" w:before="40"/>
      </w:pPr>
      <w:r>
        <w:rPr>
          <w:rFonts w:ascii="Calibri" w:cs="Calibri" w:eastAsia="Calibri" w:hAnsi="Calibri"/>
          <w:color w:val="444444"/>
          <w:sz w:val="22"/>
          <w:szCs w:val="22"/>
        </w:rPr>
        <w:t xml:space="preserve">The system shall accept a login request with email and password.</w:t>
      </w:r>
    </w:p>
    <w:p>
      <w:pPr>
        <w:pStyle w:val="ListParagraph"/>
        <w:numPr>
          <w:ilvl w:val="0"/>
          <w:numId w:val="3"/>
        </w:numPr>
        <w:spacing w:after="40" w:before="40"/>
      </w:pPr>
      <w:r>
        <w:rPr>
          <w:rFonts w:ascii="Calibri" w:cs="Calibri" w:eastAsia="Calibri" w:hAnsi="Calibri"/>
          <w:color w:val="444444"/>
          <w:sz w:val="22"/>
          <w:szCs w:val="22"/>
        </w:rPr>
        <w:t xml:space="preserve">If the email does not exist or the password is incorrect, the system shall return HTTP 401 with the message 'Invalid email or password' — the same message in both cases to prevent user enumeration.</w:t>
      </w:r>
    </w:p>
    <w:p>
      <w:pPr>
        <w:pStyle w:val="ListParagraph"/>
        <w:numPr>
          <w:ilvl w:val="0"/>
          <w:numId w:val="3"/>
        </w:numPr>
        <w:spacing w:after="40" w:before="40"/>
      </w:pPr>
      <w:r>
        <w:rPr>
          <w:rFonts w:ascii="Calibri" w:cs="Calibri" w:eastAsia="Calibri" w:hAnsi="Calibri"/>
          <w:color w:val="444444"/>
          <w:sz w:val="22"/>
          <w:szCs w:val="22"/>
        </w:rPr>
        <w:t xml:space="preserve">On successful login, the system shall return HTTP 200, a signed JWT valid for 7 days, and the user object.</w:t>
      </w:r>
    </w:p>
    <w:p>
      <w:pPr>
        <w:pStyle w:val="Heading3"/>
        <w:spacing w:after="80" w:before="180"/>
      </w:pPr>
      <w:r>
        <w:rPr>
          <w:rFonts w:ascii="Calibri" w:cs="Calibri" w:eastAsia="Calibri" w:hAnsi="Calibri"/>
          <w:b/>
          <w:bCs/>
          <w:color w:val="1B2A5C"/>
          <w:sz w:val="22"/>
          <w:szCs w:val="22"/>
        </w:rPr>
        <w:t xml:space="preserve">4.1.3  Protected Route Access</w:t>
      </w:r>
    </w:p>
    <w:p>
      <w:pPr>
        <w:pStyle w:val="ListParagraph"/>
        <w:numPr>
          <w:ilvl w:val="0"/>
          <w:numId w:val="3"/>
        </w:numPr>
        <w:spacing w:after="40" w:before="40"/>
      </w:pPr>
      <w:r>
        <w:rPr>
          <w:rFonts w:ascii="Calibri" w:cs="Calibri" w:eastAsia="Calibri" w:hAnsi="Calibri"/>
          <w:color w:val="444444"/>
          <w:sz w:val="22"/>
          <w:szCs w:val="22"/>
        </w:rPr>
        <w:t xml:space="preserve">All admin API endpoints shall require a valid JWT in the Authorization: Bearer header.</w:t>
      </w:r>
    </w:p>
    <w:p>
      <w:pPr>
        <w:pStyle w:val="ListParagraph"/>
        <w:numPr>
          <w:ilvl w:val="0"/>
          <w:numId w:val="3"/>
        </w:numPr>
        <w:spacing w:after="40" w:before="40"/>
      </w:pPr>
      <w:r>
        <w:rPr>
          <w:rFonts w:ascii="Calibri" w:cs="Calibri" w:eastAsia="Calibri" w:hAnsi="Calibri"/>
          <w:color w:val="444444"/>
          <w:sz w:val="22"/>
          <w:szCs w:val="22"/>
        </w:rPr>
        <w:t xml:space="preserve">If the token is missing, the system shall return HTTP 401 Unauthorized.</w:t>
      </w:r>
    </w:p>
    <w:p>
      <w:pPr>
        <w:pStyle w:val="ListParagraph"/>
        <w:numPr>
          <w:ilvl w:val="0"/>
          <w:numId w:val="3"/>
        </w:numPr>
        <w:spacing w:after="40" w:before="40"/>
      </w:pPr>
      <w:r>
        <w:rPr>
          <w:rFonts w:ascii="Calibri" w:cs="Calibri" w:eastAsia="Calibri" w:hAnsi="Calibri"/>
          <w:color w:val="444444"/>
          <w:sz w:val="22"/>
          <w:szCs w:val="22"/>
        </w:rPr>
        <w:t xml:space="preserve">If the token is expired, the system shall return HTTP 401 with message 'Authentication token has expired'.</w:t>
      </w:r>
    </w:p>
    <w:p>
      <w:pPr>
        <w:pStyle w:val="ListParagraph"/>
        <w:numPr>
          <w:ilvl w:val="0"/>
          <w:numId w:val="3"/>
        </w:numPr>
        <w:spacing w:after="40" w:before="40"/>
      </w:pPr>
      <w:r>
        <w:rPr>
          <w:rFonts w:ascii="Calibri" w:cs="Calibri" w:eastAsia="Calibri" w:hAnsi="Calibri"/>
          <w:color w:val="444444"/>
          <w:sz w:val="22"/>
          <w:szCs w:val="22"/>
        </w:rPr>
        <w:t xml:space="preserve">If the user's role is insufficient (e.g., non-admin accessing admin route), the system shall return HTTP 403 Forbidden.</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4.2  Notice Board Module</w:t>
      </w:r>
    </w:p>
    <w:p>
      <w:pPr>
        <w:pStyle w:val="Heading3"/>
        <w:spacing w:after="80" w:before="180"/>
      </w:pPr>
      <w:r>
        <w:rPr>
          <w:rFonts w:ascii="Calibri" w:cs="Calibri" w:eastAsia="Calibri" w:hAnsi="Calibri"/>
          <w:b/>
          <w:bCs/>
          <w:color w:val="1B2A5C"/>
          <w:sz w:val="22"/>
          <w:szCs w:val="22"/>
        </w:rPr>
        <w:t xml:space="preserve">4.2.1  Public — View Notices</w:t>
      </w:r>
    </w:p>
    <w:p>
      <w:pPr>
        <w:pStyle w:val="ListParagraph"/>
        <w:numPr>
          <w:ilvl w:val="0"/>
          <w:numId w:val="3"/>
        </w:numPr>
        <w:spacing w:after="40" w:before="40"/>
      </w:pPr>
      <w:r>
        <w:rPr>
          <w:rFonts w:ascii="Calibri" w:cs="Calibri" w:eastAsia="Calibri" w:hAnsi="Calibri"/>
          <w:color w:val="444444"/>
          <w:sz w:val="22"/>
          <w:szCs w:val="22"/>
        </w:rPr>
        <w:t xml:space="preserve">The public notice board page shall display all notices sorted by creation date descending (newest first).</w:t>
      </w:r>
    </w:p>
    <w:p>
      <w:pPr>
        <w:pStyle w:val="ListParagraph"/>
        <w:numPr>
          <w:ilvl w:val="0"/>
          <w:numId w:val="3"/>
        </w:numPr>
        <w:spacing w:after="40" w:before="40"/>
      </w:pPr>
      <w:r>
        <w:rPr>
          <w:rFonts w:ascii="Calibri" w:cs="Calibri" w:eastAsia="Calibri" w:hAnsi="Calibri"/>
          <w:color w:val="444444"/>
          <w:sz w:val="22"/>
          <w:szCs w:val="22"/>
        </w:rPr>
        <w:t xml:space="preserve">The system shall support pagination (default 20 per page, maximum 50) via query parameters ?page=N&amp;limit=N.</w:t>
      </w:r>
    </w:p>
    <w:p>
      <w:pPr>
        <w:pStyle w:val="ListParagraph"/>
        <w:numPr>
          <w:ilvl w:val="0"/>
          <w:numId w:val="3"/>
        </w:numPr>
        <w:spacing w:after="40" w:before="40"/>
      </w:pPr>
      <w:r>
        <w:rPr>
          <w:rFonts w:ascii="Calibri" w:cs="Calibri" w:eastAsia="Calibri" w:hAnsi="Calibri"/>
          <w:color w:val="444444"/>
          <w:sz w:val="22"/>
          <w:szCs w:val="22"/>
        </w:rPr>
        <w:t xml:space="preserve">The system shall support filtering by tag via query parameter ?tag=&lt;value&gt;. Valid tags are: Academic, Admin, Circular, Meeting, General.</w:t>
      </w:r>
    </w:p>
    <w:p>
      <w:pPr>
        <w:pStyle w:val="ListParagraph"/>
        <w:numPr>
          <w:ilvl w:val="0"/>
          <w:numId w:val="3"/>
        </w:numPr>
        <w:spacing w:after="40" w:before="40"/>
      </w:pPr>
      <w:r>
        <w:rPr>
          <w:rFonts w:ascii="Calibri" w:cs="Calibri" w:eastAsia="Calibri" w:hAnsi="Calibri"/>
          <w:color w:val="444444"/>
          <w:sz w:val="22"/>
          <w:szCs w:val="22"/>
        </w:rPr>
        <w:t xml:space="preserve">Each notice in the response shall include an automatically computed isNew flag: true if the notice was created within the last 7 days, false otherwise.</w:t>
      </w:r>
    </w:p>
    <w:p>
      <w:pPr>
        <w:pStyle w:val="ListParagraph"/>
        <w:numPr>
          <w:ilvl w:val="0"/>
          <w:numId w:val="3"/>
        </w:numPr>
        <w:spacing w:after="40" w:before="40"/>
      </w:pPr>
      <w:r>
        <w:rPr>
          <w:rFonts w:ascii="Calibri" w:cs="Calibri" w:eastAsia="Calibri" w:hAnsi="Calibri"/>
          <w:color w:val="444444"/>
          <w:sz w:val="22"/>
          <w:szCs w:val="22"/>
        </w:rPr>
        <w:t xml:space="preserve">The publisher name (publishedBy field) shall be returned with each notice for display on the public page.</w:t>
      </w:r>
    </w:p>
    <w:p>
      <w:pPr>
        <w:pStyle w:val="Heading3"/>
        <w:spacing w:after="80" w:before="180"/>
      </w:pPr>
      <w:r>
        <w:rPr>
          <w:rFonts w:ascii="Calibri" w:cs="Calibri" w:eastAsia="Calibri" w:hAnsi="Calibri"/>
          <w:b/>
          <w:bCs/>
          <w:color w:val="1B2A5C"/>
          <w:sz w:val="22"/>
          <w:szCs w:val="22"/>
        </w:rPr>
        <w:t xml:space="preserve">4.2.2  Admin — Manage Notices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create a new notice by submitting: title (required, 3–200 chars), description (required, 10–2000 chars), tag (required, enum), date (optional, defaults to today), and publishedBy (optional, defaults to 'Admin Desk').</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any notice by its ID. Deletion shall be permanent.</w:t>
      </w:r>
    </w:p>
    <w:p>
      <w:pPr>
        <w:pStyle w:val="ListParagraph"/>
        <w:numPr>
          <w:ilvl w:val="0"/>
          <w:numId w:val="3"/>
        </w:numPr>
        <w:spacing w:after="40" w:before="40"/>
      </w:pPr>
      <w:r>
        <w:rPr>
          <w:rFonts w:ascii="Calibri" w:cs="Calibri" w:eastAsia="Calibri" w:hAnsi="Calibri"/>
          <w:color w:val="444444"/>
          <w:sz w:val="22"/>
          <w:szCs w:val="22"/>
        </w:rPr>
        <w:t xml:space="preserve">The admin panel shall display all notices in a data table with columns: title, tag, date, publisher, and actions (delete).</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4.3  Events Module</w:t>
      </w:r>
    </w:p>
    <w:p>
      <w:pPr>
        <w:pStyle w:val="Heading3"/>
        <w:spacing w:after="80" w:before="180"/>
      </w:pPr>
      <w:r>
        <w:rPr>
          <w:rFonts w:ascii="Calibri" w:cs="Calibri" w:eastAsia="Calibri" w:hAnsi="Calibri"/>
          <w:b/>
          <w:bCs/>
          <w:color w:val="1B2A5C"/>
          <w:sz w:val="22"/>
          <w:szCs w:val="22"/>
        </w:rPr>
        <w:t xml:space="preserve">4.3.1  Public — View Events</w:t>
      </w:r>
    </w:p>
    <w:p>
      <w:pPr>
        <w:pStyle w:val="ListParagraph"/>
        <w:numPr>
          <w:ilvl w:val="0"/>
          <w:numId w:val="3"/>
        </w:numPr>
        <w:spacing w:after="40" w:before="40"/>
      </w:pPr>
      <w:r>
        <w:rPr>
          <w:rFonts w:ascii="Calibri" w:cs="Calibri" w:eastAsia="Calibri" w:hAnsi="Calibri"/>
          <w:color w:val="444444"/>
          <w:sz w:val="22"/>
          <w:szCs w:val="22"/>
        </w:rPr>
        <w:t xml:space="preserve">The public events page shall display events sorted by date ascending (soonest first).</w:t>
      </w:r>
    </w:p>
    <w:p>
      <w:pPr>
        <w:pStyle w:val="ListParagraph"/>
        <w:numPr>
          <w:ilvl w:val="0"/>
          <w:numId w:val="3"/>
        </w:numPr>
        <w:spacing w:after="40" w:before="40"/>
      </w:pPr>
      <w:r>
        <w:rPr>
          <w:rFonts w:ascii="Calibri" w:cs="Calibri" w:eastAsia="Calibri" w:hAnsi="Calibri"/>
          <w:color w:val="444444"/>
          <w:sz w:val="22"/>
          <w:szCs w:val="22"/>
        </w:rPr>
        <w:t xml:space="preserve">The system shall support filtering by category via ?category=&lt;value&gt;. Valid values: Sports, Culture, Academic, Camp, General.</w:t>
      </w:r>
    </w:p>
    <w:p>
      <w:pPr>
        <w:pStyle w:val="ListParagraph"/>
        <w:numPr>
          <w:ilvl w:val="0"/>
          <w:numId w:val="3"/>
        </w:numPr>
        <w:spacing w:after="40" w:before="40"/>
      </w:pPr>
      <w:r>
        <w:rPr>
          <w:rFonts w:ascii="Calibri" w:cs="Calibri" w:eastAsia="Calibri" w:hAnsi="Calibri"/>
          <w:color w:val="444444"/>
          <w:sz w:val="22"/>
          <w:szCs w:val="22"/>
        </w:rPr>
        <w:t xml:space="preserve">The system shall support filtering to upcoming events only via ?upcoming=true, which filters events with date &gt;= today.</w:t>
      </w:r>
    </w:p>
    <w:p>
      <w:pPr>
        <w:pStyle w:val="ListParagraph"/>
        <w:numPr>
          <w:ilvl w:val="0"/>
          <w:numId w:val="3"/>
        </w:numPr>
        <w:spacing w:after="40" w:before="40"/>
      </w:pPr>
      <w:r>
        <w:rPr>
          <w:rFonts w:ascii="Calibri" w:cs="Calibri" w:eastAsia="Calibri" w:hAnsi="Calibri"/>
          <w:color w:val="444444"/>
          <w:sz w:val="22"/>
          <w:szCs w:val="22"/>
        </w:rPr>
        <w:t xml:space="preserve">Each event response shall include a dynamically computed isUpcoming flag based on whether the event date is in the future relative to the query time.</w:t>
      </w:r>
    </w:p>
    <w:p>
      <w:pPr>
        <w:pStyle w:val="ListParagraph"/>
        <w:numPr>
          <w:ilvl w:val="0"/>
          <w:numId w:val="3"/>
        </w:numPr>
        <w:spacing w:after="40" w:before="40"/>
      </w:pPr>
      <w:r>
        <w:rPr>
          <w:rFonts w:ascii="Calibri" w:cs="Calibri" w:eastAsia="Calibri" w:hAnsi="Calibri"/>
          <w:color w:val="444444"/>
          <w:sz w:val="22"/>
          <w:szCs w:val="22"/>
        </w:rPr>
        <w:t xml:space="preserve">Pagination shall be supported (default 20, max 50).</w:t>
      </w:r>
    </w:p>
    <w:p>
      <w:pPr>
        <w:pStyle w:val="Heading3"/>
        <w:spacing w:after="80" w:before="180"/>
      </w:pPr>
      <w:r>
        <w:rPr>
          <w:rFonts w:ascii="Calibri" w:cs="Calibri" w:eastAsia="Calibri" w:hAnsi="Calibri"/>
          <w:b/>
          <w:bCs/>
          <w:color w:val="1B2A5C"/>
          <w:sz w:val="22"/>
          <w:szCs w:val="22"/>
        </w:rPr>
        <w:t xml:space="preserve">4.3.2  Admin — Manage Events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create an event with: title (3–200 chars), description (10–2000 chars), date (valid date, required), time (required, e.g. '10:00 AM'), venue (required), category (enum), and optional imageUrl.</w:t>
      </w:r>
    </w:p>
    <w:p>
      <w:pPr>
        <w:pStyle w:val="ListParagraph"/>
        <w:numPr>
          <w:ilvl w:val="0"/>
          <w:numId w:val="3"/>
        </w:numPr>
        <w:spacing w:after="40" w:before="40"/>
      </w:pPr>
      <w:r>
        <w:rPr>
          <w:rFonts w:ascii="Calibri" w:cs="Calibri" w:eastAsia="Calibri" w:hAnsi="Calibri"/>
          <w:color w:val="444444"/>
          <w:sz w:val="22"/>
          <w:szCs w:val="22"/>
        </w:rPr>
        <w:t xml:space="preserve">If an imageUrl is provided, it must start with http://, https://, or /uploads/ — otherwise the system shall reject it.</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any event by its ID.</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4.4  Gallery Module</w:t>
      </w:r>
    </w:p>
    <w:p>
      <w:pPr>
        <w:pStyle w:val="Heading3"/>
        <w:spacing w:after="80" w:before="180"/>
      </w:pPr>
      <w:r>
        <w:rPr>
          <w:rFonts w:ascii="Calibri" w:cs="Calibri" w:eastAsia="Calibri" w:hAnsi="Calibri"/>
          <w:b/>
          <w:bCs/>
          <w:color w:val="1B2A5C"/>
          <w:sz w:val="22"/>
          <w:szCs w:val="22"/>
        </w:rPr>
        <w:t xml:space="preserve">4.4.1  Public — View Gallery</w:t>
      </w:r>
    </w:p>
    <w:p>
      <w:pPr>
        <w:pStyle w:val="ListParagraph"/>
        <w:numPr>
          <w:ilvl w:val="0"/>
          <w:numId w:val="3"/>
        </w:numPr>
        <w:spacing w:after="40" w:before="40"/>
      </w:pPr>
      <w:r>
        <w:rPr>
          <w:rFonts w:ascii="Calibri" w:cs="Calibri" w:eastAsia="Calibri" w:hAnsi="Calibri"/>
          <w:color w:val="444444"/>
          <w:sz w:val="22"/>
          <w:szCs w:val="22"/>
        </w:rPr>
        <w:t xml:space="preserve">The public gallery page shall display gallery items sorted by creation date descending.</w:t>
      </w:r>
    </w:p>
    <w:p>
      <w:pPr>
        <w:pStyle w:val="ListParagraph"/>
        <w:numPr>
          <w:ilvl w:val="0"/>
          <w:numId w:val="3"/>
        </w:numPr>
        <w:spacing w:after="40" w:before="40"/>
      </w:pPr>
      <w:r>
        <w:rPr>
          <w:rFonts w:ascii="Calibri" w:cs="Calibri" w:eastAsia="Calibri" w:hAnsi="Calibri"/>
          <w:color w:val="444444"/>
          <w:sz w:val="22"/>
          <w:szCs w:val="22"/>
        </w:rPr>
        <w:t xml:space="preserve">The system shall support filtering by category (Festival, Sports, Annual Function, Campus, Uncategorized) via ?category=&lt;value&gt;.</w:t>
      </w:r>
    </w:p>
    <w:p>
      <w:pPr>
        <w:pStyle w:val="ListParagraph"/>
        <w:numPr>
          <w:ilvl w:val="0"/>
          <w:numId w:val="3"/>
        </w:numPr>
        <w:spacing w:after="40" w:before="40"/>
      </w:pPr>
      <w:r>
        <w:rPr>
          <w:rFonts w:ascii="Calibri" w:cs="Calibri" w:eastAsia="Calibri" w:hAnsi="Calibri"/>
          <w:color w:val="444444"/>
          <w:sz w:val="22"/>
          <w:szCs w:val="22"/>
        </w:rPr>
        <w:t xml:space="preserve">The system shall support filtering by section (Pre-Primary, Primary) via ?section=&lt;value&gt;. Legacy items without a section field shall be returned under the Primary section.</w:t>
      </w:r>
    </w:p>
    <w:p>
      <w:pPr>
        <w:pStyle w:val="ListParagraph"/>
        <w:numPr>
          <w:ilvl w:val="0"/>
          <w:numId w:val="3"/>
        </w:numPr>
        <w:spacing w:after="40" w:before="40"/>
      </w:pPr>
      <w:r>
        <w:rPr>
          <w:rFonts w:ascii="Calibri" w:cs="Calibri" w:eastAsia="Calibri" w:hAnsi="Calibri"/>
          <w:color w:val="444444"/>
          <w:sz w:val="22"/>
          <w:szCs w:val="22"/>
        </w:rPr>
        <w:t xml:space="preserve">Full-text search shall be supported via ?search=&lt;term&gt;, matching against title, description, and tags fields.</w:t>
      </w:r>
    </w:p>
    <w:p>
      <w:pPr>
        <w:pStyle w:val="ListParagraph"/>
        <w:numPr>
          <w:ilvl w:val="0"/>
          <w:numId w:val="3"/>
        </w:numPr>
        <w:spacing w:after="40" w:before="40"/>
      </w:pPr>
      <w:r>
        <w:rPr>
          <w:rFonts w:ascii="Calibri" w:cs="Calibri" w:eastAsia="Calibri" w:hAnsi="Calibri"/>
          <w:color w:val="444444"/>
          <w:sz w:val="22"/>
          <w:szCs w:val="22"/>
        </w:rPr>
        <w:t xml:space="preserve">Pagination shall be supported (default 50, max 200).</w:t>
      </w:r>
    </w:p>
    <w:p>
      <w:pPr>
        <w:pStyle w:val="Heading3"/>
        <w:spacing w:after="80" w:before="180"/>
      </w:pPr>
      <w:r>
        <w:rPr>
          <w:rFonts w:ascii="Calibri" w:cs="Calibri" w:eastAsia="Calibri" w:hAnsi="Calibri"/>
          <w:b/>
          <w:bCs/>
          <w:color w:val="1B2A5C"/>
          <w:sz w:val="22"/>
          <w:szCs w:val="22"/>
        </w:rPr>
        <w:t xml:space="preserve">4.4.2  Admin — Manage Gallery</w:t>
      </w:r>
    </w:p>
    <w:p>
      <w:pPr>
        <w:pStyle w:val="ListParagraph"/>
        <w:numPr>
          <w:ilvl w:val="0"/>
          <w:numId w:val="3"/>
        </w:numPr>
        <w:spacing w:after="40" w:before="40"/>
      </w:pPr>
      <w:r>
        <w:rPr>
          <w:rFonts w:ascii="Calibri" w:cs="Calibri" w:eastAsia="Calibri" w:hAnsi="Calibri"/>
          <w:color w:val="444444"/>
          <w:sz w:val="22"/>
          <w:szCs w:val="22"/>
        </w:rPr>
        <w:t xml:space="preserve">An admin shall be able to create a gallery item by submitting: title (required), imageUrl (required, Cloudinary URL), category (required, enum), section (required, Pre-Primary or Primary), optional description, and optional comma-separated tags.</w:t>
      </w:r>
    </w:p>
    <w:p>
      <w:pPr>
        <w:pStyle w:val="ListParagraph"/>
        <w:numPr>
          <w:ilvl w:val="0"/>
          <w:numId w:val="3"/>
        </w:numPr>
        <w:spacing w:after="40" w:before="40"/>
      </w:pPr>
      <w:r>
        <w:rPr>
          <w:rFonts w:ascii="Calibri" w:cs="Calibri" w:eastAsia="Calibri" w:hAnsi="Calibri"/>
          <w:color w:val="444444"/>
          <w:sz w:val="22"/>
          <w:szCs w:val="22"/>
        </w:rPr>
        <w:t xml:space="preserve">The system shall support bulk creation of up to 100 gallery items in a single POST /api/gallery/bulk request.</w:t>
      </w:r>
    </w:p>
    <w:p>
      <w:pPr>
        <w:pStyle w:val="ListParagraph"/>
        <w:numPr>
          <w:ilvl w:val="0"/>
          <w:numId w:val="3"/>
        </w:numPr>
        <w:spacing w:after="40" w:before="40"/>
      </w:pPr>
      <w:r>
        <w:rPr>
          <w:rFonts w:ascii="Calibri" w:cs="Calibri" w:eastAsia="Calibri" w:hAnsi="Calibri"/>
          <w:color w:val="444444"/>
          <w:sz w:val="22"/>
          <w:szCs w:val="22"/>
        </w:rPr>
        <w:t xml:space="preserve">An admin shall be able to update any gallery item's title, description, imageUrl, category, section, or tags via PATCH /api/gallery/:id.</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a single gallery item. The system shall also call cloudinary.uploader.destroy() to remove the image from Cloudinary storage on deletion.</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multiple gallery items at once via DELETE /api/gallery (body: { ids: [...] }). Cloudinary deletion shall be attempted for all items in parallel (best-effort, non-blocking).</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4.5  Admissions Module</w:t>
      </w:r>
    </w:p>
    <w:p>
      <w:pPr>
        <w:pStyle w:val="Heading3"/>
        <w:spacing w:after="80" w:before="180"/>
      </w:pPr>
      <w:r>
        <w:rPr>
          <w:rFonts w:ascii="Calibri" w:cs="Calibri" w:eastAsia="Calibri" w:hAnsi="Calibri"/>
          <w:b/>
          <w:bCs/>
          <w:color w:val="1B2A5C"/>
          <w:sz w:val="22"/>
          <w:szCs w:val="22"/>
        </w:rPr>
        <w:t xml:space="preserve">4.5.1  Public — Submit Admission</w:t>
      </w:r>
    </w:p>
    <w:p>
      <w:pPr>
        <w:pStyle w:val="ListParagraph"/>
        <w:numPr>
          <w:ilvl w:val="0"/>
          <w:numId w:val="3"/>
        </w:numPr>
        <w:spacing w:after="40" w:before="40"/>
      </w:pPr>
      <w:r>
        <w:rPr>
          <w:rFonts w:ascii="Calibri" w:cs="Calibri" w:eastAsia="Calibri" w:hAnsi="Calibri"/>
          <w:color w:val="444444"/>
          <w:sz w:val="22"/>
          <w:szCs w:val="22"/>
        </w:rPr>
        <w:t xml:space="preserve">Any visitor shall be able to submit an admission enquiry form with: name (required), email (required), phone (optional), course/programme (required), and additional details (optional).</w:t>
      </w:r>
    </w:p>
    <w:p>
      <w:pPr>
        <w:pStyle w:val="ListParagraph"/>
        <w:numPr>
          <w:ilvl w:val="0"/>
          <w:numId w:val="3"/>
        </w:numPr>
        <w:spacing w:after="40" w:before="40"/>
      </w:pPr>
      <w:r>
        <w:rPr>
          <w:rFonts w:ascii="Calibri" w:cs="Calibri" w:eastAsia="Calibri" w:hAnsi="Calibri"/>
          <w:color w:val="444444"/>
          <w:sz w:val="22"/>
          <w:szCs w:val="22"/>
        </w:rPr>
        <w:t xml:space="preserve">The submission shall be stored as a document in the Admissions collection with a creation timestamp.</w:t>
      </w:r>
    </w:p>
    <w:p>
      <w:pPr>
        <w:pStyle w:val="ListParagraph"/>
        <w:numPr>
          <w:ilvl w:val="0"/>
          <w:numId w:val="3"/>
        </w:numPr>
        <w:spacing w:after="40" w:before="40"/>
      </w:pPr>
      <w:r>
        <w:rPr>
          <w:rFonts w:ascii="Calibri" w:cs="Calibri" w:eastAsia="Calibri" w:hAnsi="Calibri"/>
          <w:color w:val="444444"/>
          <w:sz w:val="22"/>
          <w:szCs w:val="22"/>
        </w:rPr>
        <w:t xml:space="preserve">The form submission route shall be rate-limited to 30 submissions per IP per 15 minutes.</w:t>
      </w:r>
    </w:p>
    <w:p>
      <w:pPr>
        <w:pStyle w:val="Heading3"/>
        <w:spacing w:after="80" w:before="180"/>
      </w:pPr>
      <w:r>
        <w:rPr>
          <w:rFonts w:ascii="Calibri" w:cs="Calibri" w:eastAsia="Calibri" w:hAnsi="Calibri"/>
          <w:b/>
          <w:bCs/>
          <w:color w:val="1B2A5C"/>
          <w:sz w:val="22"/>
          <w:szCs w:val="22"/>
        </w:rPr>
        <w:t xml:space="preserve">4.5.2  Admin — Manage Admissions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retrieve all admission submissions via GET /api/admissions.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any admission record by its ID.</w:t>
      </w:r>
    </w:p>
    <w:p>
      <w:pPr>
        <w:pStyle w:val="ListParagraph"/>
        <w:numPr>
          <w:ilvl w:val="0"/>
          <w:numId w:val="3"/>
        </w:numPr>
        <w:spacing w:after="40" w:before="40"/>
      </w:pPr>
      <w:r>
        <w:rPr>
          <w:rFonts w:ascii="Calibri" w:cs="Calibri" w:eastAsia="Calibri" w:hAnsi="Calibri"/>
          <w:color w:val="444444"/>
          <w:sz w:val="22"/>
          <w:szCs w:val="22"/>
        </w:rPr>
        <w:t xml:space="preserve">The admin panel shall display submissions in a data table with sortable columns.</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4.6  Enquiry Module</w:t>
      </w:r>
    </w:p>
    <w:p>
      <w:pPr>
        <w:pStyle w:val="Heading3"/>
        <w:spacing w:after="80" w:before="180"/>
      </w:pPr>
      <w:r>
        <w:rPr>
          <w:rFonts w:ascii="Calibri" w:cs="Calibri" w:eastAsia="Calibri" w:hAnsi="Calibri"/>
          <w:b/>
          <w:bCs/>
          <w:color w:val="1B2A5C"/>
          <w:sz w:val="22"/>
          <w:szCs w:val="22"/>
        </w:rPr>
        <w:t xml:space="preserve">4.6.1  Public — Submit Enquiry</w:t>
      </w:r>
    </w:p>
    <w:p>
      <w:pPr>
        <w:pStyle w:val="ListParagraph"/>
        <w:numPr>
          <w:ilvl w:val="0"/>
          <w:numId w:val="3"/>
        </w:numPr>
        <w:spacing w:after="40" w:before="40"/>
      </w:pPr>
      <w:r>
        <w:rPr>
          <w:rFonts w:ascii="Calibri" w:cs="Calibri" w:eastAsia="Calibri" w:hAnsi="Calibri"/>
          <w:color w:val="444444"/>
          <w:sz w:val="22"/>
          <w:szCs w:val="22"/>
        </w:rPr>
        <w:t xml:space="preserve">Any visitor shall be able to submit an enquiry form with: name (required), email (required), phone (optional), and message (required).</w:t>
      </w:r>
    </w:p>
    <w:p>
      <w:pPr>
        <w:pStyle w:val="ListParagraph"/>
        <w:numPr>
          <w:ilvl w:val="0"/>
          <w:numId w:val="3"/>
        </w:numPr>
        <w:spacing w:after="40" w:before="40"/>
      </w:pPr>
      <w:r>
        <w:rPr>
          <w:rFonts w:ascii="Calibri" w:cs="Calibri" w:eastAsia="Calibri" w:hAnsi="Calibri"/>
          <w:color w:val="444444"/>
          <w:sz w:val="22"/>
          <w:szCs w:val="22"/>
        </w:rPr>
        <w:t xml:space="preserve">Upon successful submission, the system shall send an email notification to all configured ADMIN_EMAILS via SMTP using Nodemailer.</w:t>
      </w:r>
    </w:p>
    <w:p>
      <w:pPr>
        <w:pStyle w:val="ListParagraph"/>
        <w:numPr>
          <w:ilvl w:val="0"/>
          <w:numId w:val="3"/>
        </w:numPr>
        <w:spacing w:after="40" w:before="40"/>
      </w:pPr>
      <w:r>
        <w:rPr>
          <w:rFonts w:ascii="Calibri" w:cs="Calibri" w:eastAsia="Calibri" w:hAnsi="Calibri"/>
          <w:color w:val="444444"/>
          <w:sz w:val="22"/>
          <w:szCs w:val="22"/>
        </w:rPr>
        <w:t xml:space="preserve">If SMTP is not configured, the email step shall be silently skipped; the enquiry shall still be saved to the database.</w:t>
      </w:r>
    </w:p>
    <w:p>
      <w:pPr>
        <w:pStyle w:val="ListParagraph"/>
        <w:numPr>
          <w:ilvl w:val="0"/>
          <w:numId w:val="3"/>
        </w:numPr>
        <w:spacing w:after="40" w:before="40"/>
      </w:pPr>
      <w:r>
        <w:rPr>
          <w:rFonts w:ascii="Calibri" w:cs="Calibri" w:eastAsia="Calibri" w:hAnsi="Calibri"/>
          <w:color w:val="444444"/>
          <w:sz w:val="22"/>
          <w:szCs w:val="22"/>
        </w:rPr>
        <w:t xml:space="preserve">The submission route shall be rate-limited to 30 requests per IP per 15 minutes.</w:t>
      </w:r>
    </w:p>
    <w:p>
      <w:pPr>
        <w:pStyle w:val="Heading3"/>
        <w:spacing w:after="80" w:before="180"/>
      </w:pPr>
      <w:r>
        <w:rPr>
          <w:rFonts w:ascii="Calibri" w:cs="Calibri" w:eastAsia="Calibri" w:hAnsi="Calibri"/>
          <w:b/>
          <w:bCs/>
          <w:color w:val="1B2A5C"/>
          <w:sz w:val="22"/>
          <w:szCs w:val="22"/>
        </w:rPr>
        <w:t xml:space="preserve">4.6.2  Admin — Manage Enquiries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view all enquiry submissions via GET /api/enquiries.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delete any enquiry record by its ID.</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4.7  File Upload Module</w:t>
      </w:r>
    </w:p>
    <w:p>
      <w:pPr>
        <w:pStyle w:val="ListParagraph"/>
        <w:numPr>
          <w:ilvl w:val="0"/>
          <w:numId w:val="3"/>
        </w:numPr>
        <w:spacing w:after="40" w:before="40"/>
      </w:pPr>
      <w:r>
        <w:rPr>
          <w:rFonts w:ascii="Calibri" w:cs="Calibri" w:eastAsia="Calibri" w:hAnsi="Calibri"/>
          <w:color w:val="444444"/>
          <w:sz w:val="22"/>
          <w:szCs w:val="22"/>
        </w:rPr>
        <w:t xml:space="preserve">Admins shall be able to upload an image file via POST /api/upload/image.</w:t>
      </w:r>
    </w:p>
    <w:p>
      <w:pPr>
        <w:pStyle w:val="ListParagraph"/>
        <w:numPr>
          <w:ilvl w:val="0"/>
          <w:numId w:val="3"/>
        </w:numPr>
        <w:spacing w:after="40" w:before="40"/>
      </w:pPr>
      <w:r>
        <w:rPr>
          <w:rFonts w:ascii="Calibri" w:cs="Calibri" w:eastAsia="Calibri" w:hAnsi="Calibri"/>
          <w:color w:val="444444"/>
          <w:sz w:val="22"/>
          <w:szCs w:val="22"/>
        </w:rPr>
        <w:t xml:space="preserve">The upload middleware shall use multer-storage-cloudinary to stream files directly to Cloudinary — no file shall be saved to the local server.</w:t>
      </w:r>
    </w:p>
    <w:p>
      <w:pPr>
        <w:pStyle w:val="ListParagraph"/>
        <w:numPr>
          <w:ilvl w:val="0"/>
          <w:numId w:val="3"/>
        </w:numPr>
        <w:spacing w:after="40" w:before="40"/>
      </w:pPr>
      <w:r>
        <w:rPr>
          <w:rFonts w:ascii="Calibri" w:cs="Calibri" w:eastAsia="Calibri" w:hAnsi="Calibri"/>
          <w:color w:val="444444"/>
          <w:sz w:val="22"/>
          <w:szCs w:val="22"/>
        </w:rPr>
        <w:t xml:space="preserve">Files shall be uploaded to the Cloudinary folder subharati/gallery with automatic quality optimisation (quality:auto:good) and format conversion (fetch_format:auto).</w:t>
      </w:r>
    </w:p>
    <w:p>
      <w:pPr>
        <w:pStyle w:val="ListParagraph"/>
        <w:numPr>
          <w:ilvl w:val="0"/>
          <w:numId w:val="3"/>
        </w:numPr>
        <w:spacing w:after="40" w:before="40"/>
      </w:pPr>
      <w:r>
        <w:rPr>
          <w:rFonts w:ascii="Calibri" w:cs="Calibri" w:eastAsia="Calibri" w:hAnsi="Calibri"/>
          <w:color w:val="444444"/>
          <w:sz w:val="22"/>
          <w:szCs w:val="22"/>
        </w:rPr>
        <w:t xml:space="preserve">The maximum allowed file size shall be 10 MB. Larger files shall be rejected with HTTP 413.</w:t>
      </w:r>
    </w:p>
    <w:p>
      <w:pPr>
        <w:pStyle w:val="ListParagraph"/>
        <w:numPr>
          <w:ilvl w:val="0"/>
          <w:numId w:val="3"/>
        </w:numPr>
        <w:spacing w:after="40" w:before="40"/>
      </w:pPr>
      <w:r>
        <w:rPr>
          <w:rFonts w:ascii="Calibri" w:cs="Calibri" w:eastAsia="Calibri" w:hAnsi="Calibri"/>
          <w:color w:val="444444"/>
          <w:sz w:val="22"/>
          <w:szCs w:val="22"/>
        </w:rPr>
        <w:t xml:space="preserve">Only image file types (JPEG, PNG, GIF, WEBP) shall be accepted. Non-image uploads shall be rejected with HTTP 400.</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4.8  Admin Dashboard Statistics</w:t>
      </w:r>
    </w:p>
    <w:p>
      <w:pPr>
        <w:pStyle w:val="ListParagraph"/>
        <w:numPr>
          <w:ilvl w:val="0"/>
          <w:numId w:val="3"/>
        </w:numPr>
        <w:spacing w:after="40" w:before="40"/>
      </w:pPr>
      <w:r>
        <w:rPr>
          <w:rFonts w:ascii="Calibri" w:cs="Calibri" w:eastAsia="Calibri" w:hAnsi="Calibri"/>
          <w:color w:val="444444"/>
          <w:sz w:val="22"/>
          <w:szCs w:val="22"/>
        </w:rPr>
        <w:t xml:space="preserve">An admin shall be able to retrieve a statistics summary via GET /api/admin/stats.</w:t>
      </w:r>
    </w:p>
    <w:p>
      <w:pPr>
        <w:pStyle w:val="ListParagraph"/>
        <w:numPr>
          <w:ilvl w:val="0"/>
          <w:numId w:val="3"/>
        </w:numPr>
        <w:spacing w:after="40" w:before="40"/>
      </w:pPr>
      <w:r>
        <w:rPr>
          <w:rFonts w:ascii="Calibri" w:cs="Calibri" w:eastAsia="Calibri" w:hAnsi="Calibri"/>
          <w:color w:val="444444"/>
          <w:sz w:val="22"/>
          <w:szCs w:val="22"/>
        </w:rPr>
        <w:t xml:space="preserve">The response shall include total counts for: admissions, enquiries, events, notices, and gallery items.</w:t>
      </w:r>
    </w:p>
    <w:p>
      <w:pPr>
        <w:pStyle w:val="ListParagraph"/>
        <w:numPr>
          <w:ilvl w:val="0"/>
          <w:numId w:val="3"/>
        </w:numPr>
        <w:spacing w:after="40" w:before="40"/>
      </w:pPr>
      <w:r>
        <w:rPr>
          <w:rFonts w:ascii="Calibri" w:cs="Calibri" w:eastAsia="Calibri" w:hAnsi="Calibri"/>
          <w:color w:val="444444"/>
          <w:sz w:val="22"/>
          <w:szCs w:val="22"/>
        </w:rPr>
        <w:t xml:space="preserve">The statistics shall be computed via parallel MongoDB countDocuments() queries for performance.</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4.9  Public Website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6660"/>
      </w:tblGrid>
      <w:tr>
        <w:trPr>
          <w:tblHeader/>
        </w:trPr>
        <w:tc>
          <w:tcPr>
            <w:tcW w:type="dxa" w:w="12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Route</w:t>
            </w:r>
          </w:p>
        </w:tc>
        <w:tc>
          <w:tcPr>
            <w:tcW w:type="dxa" w:w="15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Page Name</w:t>
            </w:r>
          </w:p>
        </w:tc>
        <w:tc>
          <w:tcPr>
            <w:tcW w:type="dxa" w:w="66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Key Content Requirements from School</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Landing Page</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Animated entry screen. No Navbar/Footer. CTA button leads to /home.</w:t>
            </w:r>
          </w:p>
        </w:tc>
      </w:tr>
      <w:tr>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/home</w:t>
            </w:r>
          </w:p>
        </w:tc>
        <w:tc>
          <w:tcPr>
            <w:tcW w:type="dxa" w:w="1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Home</w:t>
            </w:r>
          </w:p>
        </w:tc>
        <w:tc>
          <w:tcPr>
            <w:tcW w:type="dxa" w:w="66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Hero banner with school name &amp; motto. Info section. Highlights/achievements. Top students. Gallery preview (latest images). Testimonials. Vision statement and embedded Google Map.</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/about</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About</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School history, mission, vision statement, and faculty/staff overview.</w:t>
            </w:r>
          </w:p>
        </w:tc>
      </w:tr>
      <w:tr>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/programs</w:t>
            </w:r>
          </w:p>
        </w:tc>
        <w:tc>
          <w:tcPr>
            <w:tcW w:type="dxa" w:w="1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Programmes</w:t>
            </w:r>
          </w:p>
        </w:tc>
        <w:tc>
          <w:tcPr>
            <w:tcW w:type="dxa" w:w="66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Detailed listing of all educational programmes offered (Nursery, LKG, UKG, etc.).</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/gallery</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Gallery</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Full photo gallery with section (Pre-Primary/Primary) and category filters. Search by keyword.</w:t>
            </w:r>
          </w:p>
        </w:tc>
      </w:tr>
      <w:tr>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/notices</w:t>
            </w:r>
          </w:p>
        </w:tc>
        <w:tc>
          <w:tcPr>
            <w:tcW w:type="dxa" w:w="1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Notice Board</w:t>
            </w:r>
          </w:p>
        </w:tc>
        <w:tc>
          <w:tcPr>
            <w:tcW w:type="dxa" w:w="66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All notices with category filter tabs. isNew badge on recent notices. Publisher name displayed.</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/events</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Events</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Upcoming events first, then past events. Category filter. Date, time, venue, image shown.</w:t>
            </w:r>
          </w:p>
        </w:tc>
      </w:tr>
      <w:tr>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/contact</w:t>
            </w:r>
          </w:p>
        </w:tc>
        <w:tc>
          <w:tcPr>
            <w:tcW w:type="dxa" w:w="1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Contact</w:t>
            </w:r>
          </w:p>
        </w:tc>
        <w:tc>
          <w:tcPr>
            <w:tcW w:type="dxa" w:w="66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School address, phone, email. Embedded Google Map. General enquiry form.</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/admission</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Admission</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Online admission enquiry form with full validation.</w:t>
            </w:r>
          </w:p>
        </w:tc>
      </w:tr>
      <w:tr>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/enquire</w:t>
            </w:r>
          </w:p>
        </w:tc>
        <w:tc>
          <w:tcPr>
            <w:tcW w:type="dxa" w:w="1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Enquire</w:t>
            </w:r>
          </w:p>
        </w:tc>
        <w:tc>
          <w:tcPr>
            <w:tcW w:type="dxa" w:w="66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Dedicated general enquiry form page.</w:t>
            </w:r>
          </w:p>
        </w:tc>
      </w:tr>
      <w:tr>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/auth</w:t>
            </w:r>
          </w:p>
        </w:tc>
        <w:tc>
          <w:tcPr>
            <w:tcW w:type="dxa" w:w="1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Login</w:t>
            </w:r>
          </w:p>
        </w:tc>
        <w:tc>
          <w:tcPr>
            <w:tcW w:type="dxa" w:w="66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Login and registration form for admin access. No Navbar/Footer.</w:t>
            </w:r>
          </w:p>
        </w:tc>
      </w:tr>
    </w:tbl>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5.  Non-Functional Requirements</w:t>
      </w:r>
    </w:p>
    <w:p>
      <w:pPr>
        <w:pStyle w:val="Heading2"/>
        <w:spacing w:after="100" w:before="280"/>
      </w:pPr>
      <w:r>
        <w:rPr>
          <w:rFonts w:ascii="Cambria" w:cs="Cambria" w:eastAsia="Cambria" w:hAnsi="Cambria"/>
          <w:b/>
          <w:bCs/>
          <w:color w:val="1A56A0"/>
          <w:sz w:val="26"/>
          <w:szCs w:val="26"/>
        </w:rP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800"/>
        <w:gridCol w:w="3160"/>
      </w:tblGrid>
      <w:tr>
        <w:trPr>
          <w:tblHeader/>
        </w:trPr>
        <w:tc>
          <w:tcPr>
            <w:tcW w:type="dxa" w:w="1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NFR-ID</w:t>
            </w:r>
          </w:p>
        </w:tc>
        <w:tc>
          <w:tcPr>
            <w:tcW w:type="dxa" w:w="48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Requirement</w:t>
            </w:r>
          </w:p>
        </w:tc>
        <w:tc>
          <w:tcPr>
            <w:tcW w:type="dxa" w:w="31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Metric</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NFR-P01</w:t>
            </w:r>
          </w:p>
        </w:tc>
        <w:tc>
          <w:tcPr>
            <w:tcW w:type="dxa" w:w="4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 read (GET) response time</w:t>
            </w:r>
          </w:p>
        </w:tc>
        <w:tc>
          <w:tcPr>
            <w:tcW w:type="dxa" w:w="31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&lt; 500ms under normal load</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NFR-P02</w:t>
            </w:r>
          </w:p>
        </w:tc>
        <w:tc>
          <w:tcPr>
            <w:tcW w:type="dxa" w:w="4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Frontend initial page load (LCP)</w:t>
            </w:r>
          </w:p>
        </w:tc>
        <w:tc>
          <w:tcPr>
            <w:tcW w:type="dxa" w:w="31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&lt; 3s on 4G mobile connection</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NFR-P03</w:t>
            </w:r>
          </w:p>
        </w:tc>
        <w:tc>
          <w:tcPr>
            <w:tcW w:type="dxa" w:w="4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Gallery image delivery</w:t>
            </w:r>
          </w:p>
        </w:tc>
        <w:tc>
          <w:tcPr>
            <w:tcW w:type="dxa" w:w="31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Served via Cloudinary CDN; &lt; 1s for optimised WebP on mobile</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NFR-P04</w:t>
            </w:r>
          </w:p>
        </w:tc>
        <w:tc>
          <w:tcPr>
            <w:tcW w:type="dxa" w:w="48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 bundle load</w:t>
            </w:r>
          </w:p>
        </w:tc>
        <w:tc>
          <w:tcPr>
            <w:tcW w:type="dxa" w:w="31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Lazy-loaded; does not impact public site initial bundle</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NFR-P05</w:t>
            </w:r>
          </w:p>
        </w:tc>
        <w:tc>
          <w:tcPr>
            <w:tcW w:type="dxa" w:w="48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Concurrent API requests</w:t>
            </w:r>
          </w:p>
        </w:tc>
        <w:tc>
          <w:tcPr>
            <w:tcW w:type="dxa" w:w="31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Server handles 300 requests / 15 minutes per IP via rate limiter</w:t>
            </w:r>
          </w:p>
        </w:tc>
      </w:tr>
    </w:tbl>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5.2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NFR-ID</w:t>
            </w:r>
          </w:p>
        </w:tc>
        <w:tc>
          <w:tcPr>
            <w:tcW w:type="dxa" w:w="32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Requirement</w:t>
            </w:r>
          </w:p>
        </w:tc>
        <w:tc>
          <w:tcPr>
            <w:tcW w:type="dxa" w:w="47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Implementation</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NFR-S01</w:t>
            </w:r>
          </w:p>
        </w:tc>
        <w:tc>
          <w:tcPr>
            <w:tcW w:type="dxa" w:w="3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Password hashing</w:t>
            </w:r>
          </w:p>
        </w:tc>
        <w:tc>
          <w:tcPr>
            <w:tcW w:type="dxa" w:w="47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bcryptjs, salt factor 12 — plaintext never stored</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NFR-S02</w:t>
            </w:r>
          </w:p>
        </w:tc>
        <w:tc>
          <w:tcPr>
            <w:tcW w:type="dxa" w:w="3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Token expiry</w:t>
            </w:r>
          </w:p>
        </w:tc>
        <w:tc>
          <w:tcPr>
            <w:tcW w:type="dxa" w:w="47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JWT expires in 7 days; re-login required thereafter</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NFR-S03</w:t>
            </w:r>
          </w:p>
        </w:tc>
        <w:tc>
          <w:tcPr>
            <w:tcW w:type="dxa" w:w="3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Brute-force protection</w:t>
            </w:r>
          </w:p>
        </w:tc>
        <w:tc>
          <w:tcPr>
            <w:tcW w:type="dxa" w:w="47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Auth routes: 15 attempts / 15 min per IP</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NFR-S04</w:t>
            </w:r>
          </w:p>
        </w:tc>
        <w:tc>
          <w:tcPr>
            <w:tcW w:type="dxa" w:w="3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User enumeration prevention</w:t>
            </w:r>
          </w:p>
        </w:tc>
        <w:tc>
          <w:tcPr>
            <w:tcW w:type="dxa" w:w="47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Same error message for wrong email or wrong password</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NFR-S05</w:t>
            </w:r>
          </w:p>
        </w:tc>
        <w:tc>
          <w:tcPr>
            <w:tcW w:type="dxa" w:w="3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Secret management</w:t>
            </w:r>
          </w:p>
        </w:tc>
        <w:tc>
          <w:tcPr>
            <w:tcW w:type="dxa" w:w="47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All credentials in .env; never committed to version control</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NFR-S06</w:t>
            </w:r>
          </w:p>
        </w:tc>
        <w:tc>
          <w:tcPr>
            <w:tcW w:type="dxa" w:w="3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Input sanitisation</w:t>
            </w:r>
          </w:p>
        </w:tc>
        <w:tc>
          <w:tcPr>
            <w:tcW w:type="dxa" w:w="47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normalizeString() strips control chars and XSS vectors</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NFR-S07</w:t>
            </w:r>
          </w:p>
        </w:tc>
        <w:tc>
          <w:tcPr>
            <w:tcW w:type="dxa" w:w="3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CORS restriction</w:t>
            </w:r>
          </w:p>
        </w:tc>
        <w:tc>
          <w:tcPr>
            <w:tcW w:type="dxa" w:w="47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Backend only accepts requests from configured corsOrigin</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NFR-S08</w:t>
            </w:r>
          </w:p>
        </w:tc>
        <w:tc>
          <w:tcPr>
            <w:tcW w:type="dxa" w:w="3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Error exposure in production</w:t>
            </w:r>
          </w:p>
        </w:tc>
        <w:tc>
          <w:tcPr>
            <w:tcW w:type="dxa" w:w="47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Stack traces never sent to client; safe messages only</w:t>
            </w:r>
          </w:p>
        </w:tc>
      </w:tr>
    </w:tbl>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5.3  Usability</w:t>
      </w:r>
    </w:p>
    <w:p>
      <w:pPr>
        <w:pStyle w:val="ListParagraph"/>
        <w:numPr>
          <w:ilvl w:val="0"/>
          <w:numId w:val="2"/>
        </w:numPr>
        <w:spacing w:after="40" w:before="40"/>
      </w:pPr>
      <w:r>
        <w:rPr>
          <w:rFonts w:ascii="Calibri" w:cs="Calibri" w:eastAsia="Calibri" w:hAnsi="Calibri"/>
          <w:color w:val="444444"/>
          <w:sz w:val="22"/>
          <w:szCs w:val="22"/>
        </w:rPr>
        <w:t xml:space="preserve">NFR-U01: The public website shall be fully usable on screen widths from 320px (small smartphone) to 2560px (4K desktop).</w:t>
      </w:r>
    </w:p>
    <w:p>
      <w:pPr>
        <w:pStyle w:val="ListParagraph"/>
        <w:numPr>
          <w:ilvl w:val="0"/>
          <w:numId w:val="2"/>
        </w:numPr>
        <w:spacing w:after="40" w:before="40"/>
      </w:pPr>
      <w:r>
        <w:rPr>
          <w:rFonts w:ascii="Calibri" w:cs="Calibri" w:eastAsia="Calibri" w:hAnsi="Calibri"/>
          <w:color w:val="444444"/>
          <w:sz w:val="22"/>
          <w:szCs w:val="22"/>
        </w:rPr>
        <w:t xml:space="preserve">NFR-U02: All form inputs shall provide real-time inline validation feedback before submission.</w:t>
      </w:r>
    </w:p>
    <w:p>
      <w:pPr>
        <w:pStyle w:val="ListParagraph"/>
        <w:numPr>
          <w:ilvl w:val="0"/>
          <w:numId w:val="2"/>
        </w:numPr>
        <w:spacing w:after="40" w:before="40"/>
      </w:pPr>
      <w:r>
        <w:rPr>
          <w:rFonts w:ascii="Calibri" w:cs="Calibri" w:eastAsia="Calibri" w:hAnsi="Calibri"/>
          <w:color w:val="444444"/>
          <w:sz w:val="22"/>
          <w:szCs w:val="22"/>
        </w:rPr>
        <w:t xml:space="preserve">NFR-U03: Toast notifications shall confirm every data-modifying action (create, update, delete) within the admin panel.</w:t>
      </w:r>
    </w:p>
    <w:p>
      <w:pPr>
        <w:pStyle w:val="ListParagraph"/>
        <w:numPr>
          <w:ilvl w:val="0"/>
          <w:numId w:val="2"/>
        </w:numPr>
        <w:spacing w:after="40" w:before="40"/>
      </w:pPr>
      <w:r>
        <w:rPr>
          <w:rFonts w:ascii="Calibri" w:cs="Calibri" w:eastAsia="Calibri" w:hAnsi="Calibri"/>
          <w:color w:val="444444"/>
          <w:sz w:val="22"/>
          <w:szCs w:val="22"/>
        </w:rPr>
        <w:t xml:space="preserve">NFR-U04: The admin panel shall be operable by non-technical school staff without any developer assistance for routine content management tasks.</w:t>
      </w:r>
    </w:p>
    <w:p>
      <w:pPr>
        <w:pStyle w:val="ListParagraph"/>
        <w:numPr>
          <w:ilvl w:val="0"/>
          <w:numId w:val="2"/>
        </w:numPr>
        <w:spacing w:after="40" w:before="40"/>
      </w:pPr>
      <w:r>
        <w:rPr>
          <w:rFonts w:ascii="Calibri" w:cs="Calibri" w:eastAsia="Calibri" w:hAnsi="Calibri"/>
          <w:color w:val="444444"/>
          <w:sz w:val="22"/>
          <w:szCs w:val="22"/>
        </w:rPr>
        <w:t xml:space="preserve">NFR-U05: Page transitions shall use smooth animation (page-flip effect) to give a polished user experience.</w:t>
      </w:r>
    </w:p>
    <w:p>
      <w:pPr>
        <w:pStyle w:val="ListParagraph"/>
        <w:numPr>
          <w:ilvl w:val="0"/>
          <w:numId w:val="2"/>
        </w:numPr>
        <w:spacing w:after="40" w:before="40"/>
      </w:pPr>
      <w:r>
        <w:rPr>
          <w:rFonts w:ascii="Calibri" w:cs="Calibri" w:eastAsia="Calibri" w:hAnsi="Calibri"/>
          <w:color w:val="444444"/>
          <w:sz w:val="22"/>
          <w:szCs w:val="22"/>
        </w:rPr>
        <w:t xml:space="preserve">NFR-U06: The announcement popup shall display only once per browser session to avoid interrupting repeat visitors.</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5.4  Reliability</w:t>
      </w:r>
    </w:p>
    <w:p>
      <w:pPr>
        <w:pStyle w:val="ListParagraph"/>
        <w:numPr>
          <w:ilvl w:val="0"/>
          <w:numId w:val="2"/>
        </w:numPr>
        <w:spacing w:after="40" w:before="40"/>
      </w:pPr>
      <w:r>
        <w:rPr>
          <w:rFonts w:ascii="Calibri" w:cs="Calibri" w:eastAsia="Calibri" w:hAnsi="Calibri"/>
          <w:color w:val="444444"/>
          <w:sz w:val="22"/>
          <w:szCs w:val="22"/>
        </w:rPr>
        <w:t xml:space="preserve">NFR-R01: The application shall target 99.5% availability through managed cloud hosting.</w:t>
      </w:r>
    </w:p>
    <w:p>
      <w:pPr>
        <w:pStyle w:val="ListParagraph"/>
        <w:numPr>
          <w:ilvl w:val="0"/>
          <w:numId w:val="2"/>
        </w:numPr>
        <w:spacing w:after="40" w:before="40"/>
      </w:pPr>
      <w:r>
        <w:rPr>
          <w:rFonts w:ascii="Calibri" w:cs="Calibri" w:eastAsia="Calibri" w:hAnsi="Calibri"/>
          <w:color w:val="444444"/>
          <w:sz w:val="22"/>
          <w:szCs w:val="22"/>
        </w:rPr>
        <w:t xml:space="preserve">NFR-R02: Database connection failures shall halt server startup with a clear error rather than silently degrading.</w:t>
      </w:r>
    </w:p>
    <w:p>
      <w:pPr>
        <w:pStyle w:val="ListParagraph"/>
        <w:numPr>
          <w:ilvl w:val="0"/>
          <w:numId w:val="2"/>
        </w:numPr>
        <w:spacing w:after="40" w:before="40"/>
      </w:pPr>
      <w:r>
        <w:rPr>
          <w:rFonts w:ascii="Calibri" w:cs="Calibri" w:eastAsia="Calibri" w:hAnsi="Calibri"/>
          <w:color w:val="444444"/>
          <w:sz w:val="22"/>
          <w:szCs w:val="22"/>
        </w:rPr>
        <w:t xml:space="preserve">NFR-R03: The global error handler shall return a consistent JSON error structure for all unhandled exceptions.</w:t>
      </w:r>
    </w:p>
    <w:p>
      <w:pPr>
        <w:pStyle w:val="ListParagraph"/>
        <w:numPr>
          <w:ilvl w:val="0"/>
          <w:numId w:val="2"/>
        </w:numPr>
        <w:spacing w:after="40" w:before="40"/>
      </w:pPr>
      <w:r>
        <w:rPr>
          <w:rFonts w:ascii="Calibri" w:cs="Calibri" w:eastAsia="Calibri" w:hAnsi="Calibri"/>
          <w:color w:val="444444"/>
          <w:sz w:val="22"/>
          <w:szCs w:val="22"/>
        </w:rPr>
        <w:t xml:space="preserve">NFR-R04: Cloudinary deletion failures (e.g., service temporarily unavailable) shall be logged but shall not cause the API request to fail — MongoDB deletion proceeds regardless.</w:t>
      </w:r>
    </w:p>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5.5  Maintainability</w:t>
      </w:r>
    </w:p>
    <w:p>
      <w:pPr>
        <w:pStyle w:val="ListParagraph"/>
        <w:numPr>
          <w:ilvl w:val="0"/>
          <w:numId w:val="2"/>
        </w:numPr>
        <w:spacing w:after="40" w:before="40"/>
      </w:pPr>
      <w:r>
        <w:rPr>
          <w:rFonts w:ascii="Calibri" w:cs="Calibri" w:eastAsia="Calibri" w:hAnsi="Calibri"/>
          <w:color w:val="444444"/>
          <w:sz w:val="22"/>
          <w:szCs w:val="22"/>
        </w:rPr>
        <w:t xml:space="preserve">NFR-M01: The backend shall follow the MVC pattern with a strict directory structure: models/, controllers/, routes/, middleware/, services/, utils/.</w:t>
      </w:r>
    </w:p>
    <w:p>
      <w:pPr>
        <w:pStyle w:val="ListParagraph"/>
        <w:numPr>
          <w:ilvl w:val="0"/>
          <w:numId w:val="2"/>
        </w:numPr>
        <w:spacing w:after="40" w:before="40"/>
      </w:pPr>
      <w:r>
        <w:rPr>
          <w:rFonts w:ascii="Calibri" w:cs="Calibri" w:eastAsia="Calibri" w:hAnsi="Calibri"/>
          <w:color w:val="444444"/>
          <w:sz w:val="22"/>
          <w:szCs w:val="22"/>
        </w:rPr>
        <w:t xml:space="preserve">NFR-M02: All environment-specific values shall be centralised in a single env.js configuration module.</w:t>
      </w:r>
    </w:p>
    <w:p>
      <w:pPr>
        <w:pStyle w:val="ListParagraph"/>
        <w:numPr>
          <w:ilvl w:val="0"/>
          <w:numId w:val="2"/>
        </w:numPr>
        <w:spacing w:after="40" w:before="40"/>
      </w:pPr>
      <w:r>
        <w:rPr>
          <w:rFonts w:ascii="Calibri" w:cs="Calibri" w:eastAsia="Calibri" w:hAnsi="Calibri"/>
          <w:color w:val="444444"/>
          <w:sz w:val="22"/>
          <w:szCs w:val="22"/>
        </w:rPr>
        <w:t xml:space="preserve">NFR-M03: API responses shall follow a consistent structure: { success: Boolean, message: String, data?: Any }.</w:t>
      </w:r>
    </w:p>
    <w:p>
      <w:pPr>
        <w:pStyle w:val="ListParagraph"/>
        <w:numPr>
          <w:ilvl w:val="0"/>
          <w:numId w:val="2"/>
        </w:numPr>
        <w:spacing w:after="40" w:before="40"/>
      </w:pPr>
      <w:r>
        <w:rPr>
          <w:rFonts w:ascii="Calibri" w:cs="Calibri" w:eastAsia="Calibri" w:hAnsi="Calibri"/>
          <w:color w:val="444444"/>
          <w:sz w:val="22"/>
          <w:szCs w:val="22"/>
        </w:rPr>
        <w:t xml:space="preserve">NFR-M04: The admin panel pages shall all be code-split via React.lazy() for independent maintainability.</w:t>
      </w:r>
    </w:p>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6.  System Constraints &amp; Assumptions</w:t>
      </w:r>
    </w:p>
    <w:p>
      <w:pPr>
        <w:pStyle w:val="Heading2"/>
        <w:spacing w:after="100" w:before="280"/>
      </w:pPr>
      <w:r>
        <w:rPr>
          <w:rFonts w:ascii="Cambria" w:cs="Cambria" w:eastAsia="Cambria" w:hAnsi="Cambria"/>
          <w:b/>
          <w:bCs/>
          <w:color w:val="1A56A0"/>
          <w:sz w:val="26"/>
          <w:szCs w:val="26"/>
        </w:rPr>
        <w:t xml:space="preserve">6.1  Constraints</w:t>
      </w:r>
    </w:p>
    <w:p>
      <w:pPr>
        <w:pStyle w:val="ListParagraph"/>
        <w:numPr>
          <w:ilvl w:val="0"/>
          <w:numId w:val="2"/>
        </w:numPr>
        <w:spacing w:after="40" w:before="40"/>
      </w:pPr>
      <w:r>
        <w:rPr>
          <w:rFonts w:ascii="Calibri" w:cs="Calibri" w:eastAsia="Calibri" w:hAnsi="Calibri"/>
          <w:color w:val="444444"/>
          <w:sz w:val="22"/>
          <w:szCs w:val="22"/>
        </w:rPr>
        <w:t xml:space="preserve">The project must be completed within the 120-hour internship timeframe.</w:t>
      </w:r>
    </w:p>
    <w:p>
      <w:pPr>
        <w:pStyle w:val="ListParagraph"/>
        <w:numPr>
          <w:ilvl w:val="0"/>
          <w:numId w:val="2"/>
        </w:numPr>
        <w:spacing w:after="40" w:before="40"/>
      </w:pPr>
      <w:r>
        <w:rPr>
          <w:rFonts w:ascii="Calibri" w:cs="Calibri" w:eastAsia="Calibri" w:hAnsi="Calibri"/>
          <w:color w:val="444444"/>
          <w:sz w:val="22"/>
          <w:szCs w:val="22"/>
        </w:rPr>
        <w:t xml:space="preserve">The technology stack is constrained to MERN by the academic programme requirements.</w:t>
      </w:r>
    </w:p>
    <w:p>
      <w:pPr>
        <w:pStyle w:val="ListParagraph"/>
        <w:numPr>
          <w:ilvl w:val="0"/>
          <w:numId w:val="2"/>
        </w:numPr>
        <w:spacing w:after="40" w:before="40"/>
      </w:pPr>
      <w:r>
        <w:rPr>
          <w:rFonts w:ascii="Calibri" w:cs="Calibri" w:eastAsia="Calibri" w:hAnsi="Calibri"/>
          <w:color w:val="444444"/>
          <w:sz w:val="22"/>
          <w:szCs w:val="22"/>
        </w:rPr>
        <w:t xml:space="preserve">No budget is available for paid hosting — deployment must use free-tier services (Vercel, MongoDB Atlas M0, Railway/Render free tier).</w:t>
      </w:r>
    </w:p>
    <w:p>
      <w:pPr>
        <w:pStyle w:val="ListParagraph"/>
        <w:numPr>
          <w:ilvl w:val="0"/>
          <w:numId w:val="2"/>
        </w:numPr>
        <w:spacing w:after="40" w:before="40"/>
      </w:pPr>
      <w:r>
        <w:rPr>
          <w:rFonts w:ascii="Calibri" w:cs="Calibri" w:eastAsia="Calibri" w:hAnsi="Calibri"/>
          <w:color w:val="444444"/>
          <w:sz w:val="22"/>
          <w:szCs w:val="22"/>
        </w:rPr>
        <w:t xml:space="preserve">There is no existing database or legacy system to migrate from — all data structures are designed from scratch.</w:t>
      </w:r>
    </w:p>
    <w:p>
      <w:pPr>
        <w:pStyle w:val="Heading2"/>
        <w:spacing w:after="100" w:before="280"/>
      </w:pPr>
      <w:r>
        <w:rPr>
          <w:rFonts w:ascii="Cambria" w:cs="Cambria" w:eastAsia="Cambria" w:hAnsi="Cambria"/>
          <w:b/>
          <w:bCs/>
          <w:color w:val="1A56A0"/>
          <w:sz w:val="26"/>
          <w:szCs w:val="26"/>
        </w:rPr>
        <w:t xml:space="preserve">6.2  Assumptions</w:t>
      </w:r>
    </w:p>
    <w:p>
      <w:pPr>
        <w:pStyle w:val="ListParagraph"/>
        <w:numPr>
          <w:ilvl w:val="0"/>
          <w:numId w:val="2"/>
        </w:numPr>
        <w:spacing w:after="40" w:before="40"/>
      </w:pPr>
      <w:r>
        <w:rPr>
          <w:rFonts w:ascii="Calibri" w:cs="Calibri" w:eastAsia="Calibri" w:hAnsi="Calibri"/>
          <w:color w:val="444444"/>
          <w:sz w:val="22"/>
          <w:szCs w:val="22"/>
        </w:rPr>
        <w:t xml:space="preserve">The school will provide a stable internet connection for admin staff to access the admin panel.</w:t>
      </w:r>
    </w:p>
    <w:p>
      <w:pPr>
        <w:pStyle w:val="ListParagraph"/>
        <w:numPr>
          <w:ilvl w:val="0"/>
          <w:numId w:val="2"/>
        </w:numPr>
        <w:spacing w:after="40" w:before="40"/>
      </w:pPr>
      <w:r>
        <w:rPr>
          <w:rFonts w:ascii="Calibri" w:cs="Calibri" w:eastAsia="Calibri" w:hAnsi="Calibri"/>
          <w:color w:val="444444"/>
          <w:sz w:val="22"/>
          <w:szCs w:val="22"/>
        </w:rPr>
        <w:t xml:space="preserve">Admin email credentials (SMTP) for email notifications will be provided by the school before deployment.</w:t>
      </w:r>
    </w:p>
    <w:p>
      <w:pPr>
        <w:pStyle w:val="ListParagraph"/>
        <w:numPr>
          <w:ilvl w:val="0"/>
          <w:numId w:val="2"/>
        </w:numPr>
        <w:spacing w:after="40" w:before="40"/>
      </w:pPr>
      <w:r>
        <w:rPr>
          <w:rFonts w:ascii="Calibri" w:cs="Calibri" w:eastAsia="Calibri" w:hAnsi="Calibri"/>
          <w:color w:val="444444"/>
          <w:sz w:val="22"/>
          <w:szCs w:val="22"/>
        </w:rPr>
        <w:t xml:space="preserve">Gallery photographs will be uploaded by school staff in JPEG or PNG format.</w:t>
      </w:r>
    </w:p>
    <w:p>
      <w:pPr>
        <w:pStyle w:val="ListParagraph"/>
        <w:numPr>
          <w:ilvl w:val="0"/>
          <w:numId w:val="2"/>
        </w:numPr>
        <w:spacing w:after="40" w:before="40"/>
      </w:pPr>
      <w:r>
        <w:rPr>
          <w:rFonts w:ascii="Calibri" w:cs="Calibri" w:eastAsia="Calibri" w:hAnsi="Calibri"/>
          <w:color w:val="444444"/>
          <w:sz w:val="22"/>
          <w:szCs w:val="22"/>
        </w:rPr>
        <w:t xml:space="preserve">The school administration will designate specific email addresses to be added to the ADMIN_EMAILS configuration.</w:t>
      </w:r>
    </w:p>
    <w:p>
      <w:pPr>
        <w:pStyle w:val="ListParagraph"/>
        <w:numPr>
          <w:ilvl w:val="0"/>
          <w:numId w:val="2"/>
        </w:numPr>
        <w:spacing w:after="40" w:before="40"/>
      </w:pPr>
      <w:r>
        <w:rPr>
          <w:rFonts w:ascii="Calibri" w:cs="Calibri" w:eastAsia="Calibri" w:hAnsi="Calibri"/>
          <w:color w:val="444444"/>
          <w:sz w:val="22"/>
          <w:szCs w:val="22"/>
        </w:rPr>
        <w:t xml:space="preserve">The school does not require multi-language support — English is sufficient for the current user base.</w:t>
      </w:r>
    </w:p>
    <w:p>
      <w:pPr>
        <w:pStyle w:val="Heading2"/>
        <w:spacing w:after="100" w:before="280"/>
      </w:pPr>
      <w:r>
        <w:rPr>
          <w:rFonts w:ascii="Cambria" w:cs="Cambria" w:eastAsia="Cambria" w:hAnsi="Cambria"/>
          <w:b/>
          <w:bCs/>
          <w:color w:val="1A56A0"/>
          <w:sz w:val="26"/>
          <w:szCs w:val="26"/>
        </w:rPr>
        <w:t xml:space="preserve">6.3  Dependencies</w:t>
      </w:r>
    </w:p>
    <w:p>
      <w:pPr>
        <w:pStyle w:val="ListParagraph"/>
        <w:numPr>
          <w:ilvl w:val="0"/>
          <w:numId w:val="2"/>
        </w:numPr>
        <w:spacing w:after="40" w:before="40"/>
      </w:pPr>
      <w:r>
        <w:rPr>
          <w:rFonts w:ascii="Calibri" w:cs="Calibri" w:eastAsia="Calibri" w:hAnsi="Calibri"/>
          <w:color w:val="444444"/>
          <w:sz w:val="22"/>
          <w:szCs w:val="22"/>
        </w:rPr>
        <w:t xml:space="preserve">Cloudinary service availability — if Cloudinary is down, image uploads will fail.</w:t>
      </w:r>
    </w:p>
    <w:p>
      <w:pPr>
        <w:pStyle w:val="ListParagraph"/>
        <w:numPr>
          <w:ilvl w:val="0"/>
          <w:numId w:val="2"/>
        </w:numPr>
        <w:spacing w:after="40" w:before="40"/>
      </w:pPr>
      <w:r>
        <w:rPr>
          <w:rFonts w:ascii="Calibri" w:cs="Calibri" w:eastAsia="Calibri" w:hAnsi="Calibri"/>
          <w:color w:val="444444"/>
          <w:sz w:val="22"/>
          <w:szCs w:val="22"/>
        </w:rPr>
        <w:t xml:space="preserve">MongoDB Atlas availability — if the database is unreachable, all API operations will fail.</w:t>
      </w:r>
    </w:p>
    <w:p>
      <w:pPr>
        <w:pStyle w:val="ListParagraph"/>
        <w:numPr>
          <w:ilvl w:val="0"/>
          <w:numId w:val="2"/>
        </w:numPr>
        <w:spacing w:after="40" w:before="40"/>
      </w:pPr>
      <w:r>
        <w:rPr>
          <w:rFonts w:ascii="Calibri" w:cs="Calibri" w:eastAsia="Calibri" w:hAnsi="Calibri"/>
          <w:color w:val="444444"/>
          <w:sz w:val="22"/>
          <w:szCs w:val="22"/>
        </w:rPr>
        <w:t xml:space="preserve">SMTP service availability — if the SMTP server is down, email notifications will be skipped (enquiry data is still saved).</w:t>
      </w:r>
    </w:p>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Appendix A — Complete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700"/>
        <w:gridCol w:w="900"/>
        <w:gridCol w:w="4560"/>
      </w:tblGrid>
      <w:tr>
        <w:trPr>
          <w:tblHeader/>
        </w:trPr>
        <w:tc>
          <w:tcPr>
            <w:tcW w:type="dxa" w:w="7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Method</w:t>
            </w:r>
          </w:p>
        </w:tc>
        <w:tc>
          <w:tcPr>
            <w:tcW w:type="dxa" w:w="25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Endpoint</w:t>
            </w:r>
          </w:p>
        </w:tc>
        <w:tc>
          <w:tcPr>
            <w:tcW w:type="dxa" w:w="7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Auth</w:t>
            </w:r>
          </w:p>
        </w:tc>
        <w:tc>
          <w:tcPr>
            <w:tcW w:type="dxa" w:w="9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Role</w:t>
            </w:r>
          </w:p>
        </w:tc>
        <w:tc>
          <w:tcPr>
            <w:tcW w:type="dxa" w:w="45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Description</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/api/auth/register</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Register new user account</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/api/auth/login</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Login, returns JWT token</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/api/auth/me</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Any</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Get current authenticated user</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/api/notices</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List notices (paginated, filterable by tag)</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/api/notices</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Create a new notice</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/api/notices/:id</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Delete a notice by ID</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/api/events</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List events (paginated, filterable)</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/api/events</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Create a new event</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/api/events/:id</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Delete an event by ID</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List gallery items (paginated, filterable, searchable)</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/api/gallery/:id</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Get a single gallery item</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Create a gallery item</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/api/gallery/bulk</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Bulk create up to 100 gallery items</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PATCH</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/api/gallery/:id</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Update a gallery item</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/api/gallery/:id</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Delete gallery item + Cloudinary asset</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/api/gallery</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Bulk delete gallery items by IDs array</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/api/admissions</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List all admission submissions</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/api/admissions</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Submit admission enquiry form</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/api/admissions/:id</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Delete admission record</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/api/enquiries</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List all enquiry submissions</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/api/enquiries</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Submit contact/enquiry form</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DELETE</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/api/enquiries/:id</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Delete enquiry record</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POST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/api/upload/image</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Upload image to Cloudinary</w:t>
            </w:r>
          </w:p>
        </w:tc>
      </w:tr>
      <w:tr>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/api/admin/stats</w:t>
            </w:r>
          </w:p>
        </w:tc>
        <w:tc>
          <w:tcPr>
            <w:tcW w:type="dxa" w:w="7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9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Admin</w:t>
            </w:r>
          </w:p>
        </w:tc>
        <w:tc>
          <w:tcPr>
            <w:tcW w:type="dxa" w:w="45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Get dashboard summary statistics</w:t>
            </w:r>
          </w:p>
        </w:tc>
      </w:tr>
      <w:tr>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GET</w:t>
            </w:r>
          </w:p>
        </w:tc>
        <w:tc>
          <w:tcPr>
            <w:tcW w:type="dxa" w:w="25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/api/health</w:t>
            </w:r>
          </w:p>
        </w:tc>
        <w:tc>
          <w:tcPr>
            <w:tcW w:type="dxa" w:w="7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9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45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Server health check</w:t>
            </w:r>
          </w:p>
        </w:tc>
      </w:tr>
    </w:tbl>
    <w:p>
      <w:pPr>
        <w:spacing w:after="0" w:before="0"/>
      </w:pPr>
      <w:r>
        <w:br w:type="page"/>
      </w:r>
    </w:p>
    <w:p>
      <w:pPr>
        <w:pStyle w:val="Heading1"/>
        <w:pBdr>
          <w:bottom w:val="thick" w:color="B8860B" w:sz="8" w:space="4"/>
        </w:pBdr>
        <w:spacing w:after="120" w:before="400"/>
      </w:pPr>
      <w:r>
        <w:rPr>
          <w:rFonts w:ascii="Cambria" w:cs="Cambria" w:eastAsia="Cambria" w:hAnsi="Cambria"/>
          <w:b/>
          <w:bCs/>
          <w:color w:val="1B2A5C"/>
          <w:sz w:val="34"/>
          <w:szCs w:val="34"/>
        </w:rPr>
        <w:t xml:space="preserve">Appendix B — MongoDB Data Models</w:t>
      </w:r>
    </w:p>
    <w:p>
      <w:pPr>
        <w:pStyle w:val="Heading2"/>
        <w:spacing w:after="100" w:before="280"/>
      </w:pPr>
      <w:r>
        <w:rPr>
          <w:rFonts w:ascii="Cambria" w:cs="Cambria" w:eastAsia="Cambria" w:hAnsi="Cambria"/>
          <w:b/>
          <w:bCs/>
          <w:color w:val="1A56A0"/>
          <w:sz w:val="26"/>
          <w:szCs w:val="26"/>
        </w:rPr>
        <w:t xml:space="preserve">B.1  Notice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400"/>
        <w:gridCol w:w="3360"/>
      </w:tblGrid>
      <w:tr>
        <w:trPr>
          <w:tblHeader/>
        </w:trPr>
        <w:tc>
          <w:tcPr>
            <w:tcW w:type="dxa" w:w="1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2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10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Required</w:t>
            </w:r>
          </w:p>
        </w:tc>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33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Notes</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title</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3–200 chars</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Notice headline</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description</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10–2000 chars</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Full notice content</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tag</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Enum: Academic|Admin|Circular|Meeting|General</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Category label</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date</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Date</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Defaults to today</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Notice effective date</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isNew</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Boolean</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Default: true</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Auto-computed: false after 7 days</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publishedBy</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Max 100 chars, default 'Admin Desk'</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Staff attribution</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createdAt</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Date</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Auto (timestamps)</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Indexed for sort</w:t>
            </w:r>
          </w:p>
        </w:tc>
      </w:tr>
    </w:tbl>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B.2  Event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400"/>
        <w:gridCol w:w="3360"/>
      </w:tblGrid>
      <w:tr>
        <w:trPr>
          <w:tblHeader/>
        </w:trPr>
        <w:tc>
          <w:tcPr>
            <w:tcW w:type="dxa" w:w="1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2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10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Required</w:t>
            </w:r>
          </w:p>
        </w:tc>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33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Notes</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title</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3–200 chars</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description</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10–2000 chars</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date</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Date</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Valid date</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Indexed descending</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time</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Max 100 chars</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e.g., '10:00 AM'</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venue</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Max 200 chars</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category</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Enum: Sports|Culture|Academic|Camp|General</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Indexed</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imageUrl</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Must be http/https/uploads URL</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isUpcoming</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Boolean</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Default: true</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Dynamically recomputed on read</w:t>
            </w:r>
          </w:p>
        </w:tc>
      </w:tr>
    </w:tbl>
    <w:p>
      <w:pPr>
        <w:spacing w:after="60" w:before="0"/>
      </w:pPr>
      <w:r>
        <w:t xml:space="preserve"/>
      </w:r>
    </w:p>
    <w:p>
      <w:pPr>
        <w:pStyle w:val="Heading2"/>
        <w:spacing w:after="100" w:before="280"/>
      </w:pPr>
      <w:r>
        <w:rPr>
          <w:rFonts w:ascii="Cambria" w:cs="Cambria" w:eastAsia="Cambria" w:hAnsi="Cambria"/>
          <w:b/>
          <w:bCs/>
          <w:color w:val="1A56A0"/>
          <w:sz w:val="26"/>
          <w:szCs w:val="26"/>
        </w:rPr>
        <w:t xml:space="preserve">B.3  GalleryItem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2400"/>
        <w:gridCol w:w="3360"/>
      </w:tblGrid>
      <w:tr>
        <w:trPr>
          <w:tblHeader/>
        </w:trPr>
        <w:tc>
          <w:tcPr>
            <w:tcW w:type="dxa" w:w="1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Field</w:t>
            </w:r>
          </w:p>
        </w:tc>
        <w:tc>
          <w:tcPr>
            <w:tcW w:type="dxa" w:w="12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Type</w:t>
            </w:r>
          </w:p>
        </w:tc>
        <w:tc>
          <w:tcPr>
            <w:tcW w:type="dxa" w:w="10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Required</w:t>
            </w:r>
          </w:p>
        </w:tc>
        <w:tc>
          <w:tcPr>
            <w:tcW w:type="dxa" w:w="240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Constraints</w:t>
            </w:r>
          </w:p>
        </w:tc>
        <w:tc>
          <w:tcPr>
            <w:tcW w:type="dxa" w:w="3360"/>
            <w:tcBorders>
              <w:top w:val="single" w:color="C0C8DC" w:sz="1"/>
              <w:left w:val="single" w:color="C0C8DC" w:sz="1"/>
              <w:bottom w:val="single" w:color="C0C8DC" w:sz="1"/>
              <w:right w:val="single" w:color="C0C8DC" w:sz="1"/>
            </w:tcBorders>
            <w:shd w:fill="1B2A5C" w:val="clear"/>
            <w:tcMar>
              <w:top w:type="dxa" w:w="100"/>
              <w:left w:type="dxa" w:w="150"/>
              <w:bottom w:type="dxa" w:w="100"/>
              <w:right w:type="dxa" w:w="150"/>
            </w:tcMar>
            <w:vAlign w:val="center"/>
          </w:tcPr>
          <w:p>
            <w:pPr>
              <w:jc w:val="center"/>
            </w:pPr>
            <w:r>
              <w:rPr>
                <w:rFonts w:ascii="Calibri" w:cs="Calibri" w:eastAsia="Calibri" w:hAnsi="Calibri"/>
                <w:b/>
                <w:bCs/>
                <w:color w:val="FFFFFF"/>
                <w:sz w:val="20"/>
                <w:szCs w:val="20"/>
              </w:rPr>
              <w:t xml:space="preserve">Notes</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title</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Max 120 chars</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imageUrl</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Cloudinary URL</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CDN-delivered</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category</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Enum: Festival|Sports|Annual Function|Campus|Uncategorized</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section</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Yes</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Enum: Pre-Primary|Primary</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School section filter</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description</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tags</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Comma-separated on input</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Searchable</w:t>
            </w:r>
          </w:p>
        </w:tc>
      </w:tr>
      <w:tr>
        <w:tc>
          <w:tcPr>
            <w:tcW w:type="dxa" w:w="1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url</w:t>
            </w:r>
          </w:p>
        </w:tc>
        <w:tc>
          <w:tcPr>
            <w:tcW w:type="dxa" w:w="12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Legacy alias for imageUrl</w:t>
            </w:r>
          </w:p>
        </w:tc>
        <w:tc>
          <w:tcPr>
            <w:tcW w:type="dxa" w:w="3360"/>
            <w:tcBorders>
              <w:top w:val="single" w:color="C0C8DC" w:sz="1"/>
              <w:left w:val="single" w:color="C0C8DC" w:sz="1"/>
              <w:bottom w:val="single" w:color="C0C8DC" w:sz="1"/>
              <w:right w:val="single" w:color="C0C8DC" w:sz="1"/>
            </w:tcBorders>
            <w:shd w:fill="FFFFFF"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Backward compatibility</w:t>
            </w:r>
          </w:p>
        </w:tc>
      </w:tr>
      <w:tr>
        <w:tc>
          <w:tcPr>
            <w:tcW w:type="dxa" w:w="1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bCs/>
                <w:color w:val="1B2A5C"/>
                <w:sz w:val="20"/>
                <w:szCs w:val="20"/>
              </w:rPr>
              <w:t xml:space="preserve">caption</w:t>
            </w:r>
          </w:p>
        </w:tc>
        <w:tc>
          <w:tcPr>
            <w:tcW w:type="dxa" w:w="12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String</w:t>
            </w:r>
          </w:p>
        </w:tc>
        <w:tc>
          <w:tcPr>
            <w:tcW w:type="dxa" w:w="10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No</w:t>
            </w:r>
          </w:p>
        </w:tc>
        <w:tc>
          <w:tcPr>
            <w:tcW w:type="dxa" w:w="240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Legacy alias for title</w:t>
            </w:r>
          </w:p>
        </w:tc>
        <w:tc>
          <w:tcPr>
            <w:tcW w:type="dxa" w:w="3360"/>
            <w:tcBorders>
              <w:top w:val="single" w:color="C0C8DC" w:sz="1"/>
              <w:left w:val="single" w:color="C0C8DC" w:sz="1"/>
              <w:bottom w:val="single" w:color="C0C8DC" w:sz="1"/>
              <w:right w:val="single" w:color="C0C8DC" w:sz="1"/>
            </w:tcBorders>
            <w:shd w:fill="F2F5FB" w:val="clear"/>
            <w:tcMar>
              <w:top w:type="dxa" w:w="80"/>
              <w:left w:type="dxa" w:w="130"/>
              <w:bottom w:type="dxa" w:w="80"/>
              <w:right w:type="dxa" w:w="130"/>
            </w:tcMar>
            <w:vAlign w:val="center"/>
          </w:tcPr>
          <w:p>
            <w:pPr>
              <w:jc w:val="left"/>
            </w:pPr>
            <w:r>
              <w:rPr>
                <w:rFonts w:ascii="Calibri" w:cs="Calibri" w:eastAsia="Calibri" w:hAnsi="Calibri"/>
                <w:b w:val="false"/>
                <w:bCs w:val="false"/>
                <w:color w:val="444444"/>
                <w:sz w:val="20"/>
                <w:szCs w:val="20"/>
              </w:rPr>
              <w:t xml:space="preserve">Backward compatibility</w:t>
            </w:r>
          </w:p>
        </w:tc>
      </w:tr>
    </w:tbl>
    <w:sectPr>
      <w:headerReference w:type="default" r:id="rId7"/>
      <w:footerReference w:type="default" r:id="rId8"/>
      <w:pgSz w:w="12240" w:h="15840" w:orient="portrait"/>
      <w:pgMar w:top="1080" w:right="108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4"/>
      </w:pBdr>
      <w:spacing w:after="0" w:before="60"/>
    </w:pPr>
    <w:r>
      <w:rPr>
        <w:rFonts w:ascii="Calibri" w:cs="Calibri" w:eastAsia="Calibri" w:hAnsi="Calibri"/>
        <w:color w:val="444444"/>
        <w:sz w:val="16"/>
        <w:szCs w:val="16"/>
      </w:rPr>
      <w:t xml:space="preserve">K.S. School of Business Management &amp; IT, Gujarat University</w:t>
    </w:r>
    <w:r>
      <w:rPr>
        <w:rFonts w:ascii="Calibri" w:cs="Calibri" w:eastAsia="Calibri" w:hAnsi="Calibri"/>
        <w:color w:val="444444"/>
        <w:sz w:val="16"/>
        <w:szCs w:val="16"/>
      </w:rPr>
      <w:t xml:space="preserve">          Page </w:t>
    </w:r>
    <w:r>
      <w:rPr>
        <w:rFonts w:ascii="Calibri" w:cs="Calibri" w:eastAsia="Calibri" w:hAnsi="Calibri"/>
        <w:color w:val="44444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4"/>
      </w:pBdr>
      <w:spacing w:after="60" w:before="0"/>
    </w:pPr>
    <w:r>
      <w:rPr>
        <w:rFonts w:ascii="Calibri" w:cs="Calibri" w:eastAsia="Calibri" w:hAnsi="Calibri"/>
        <w:color w:val="444444"/>
        <w:sz w:val="18"/>
        <w:szCs w:val="18"/>
      </w:rPr>
      <w:t xml:space="preserve">SRS — Subharati Pre Primary School Web Application</w:t>
    </w:r>
    <w:r>
      <w:rPr>
        <w:rFonts w:ascii="Calibri" w:cs="Calibri" w:eastAsia="Calibri" w:hAnsi="Calibri"/>
        <w:color w:val="444444"/>
        <w:sz w:val="18"/>
        <w:szCs w:val="18"/>
      </w:rPr>
      <w:t xml:space="preserve">          iMScIT 6th Sem  |  Group 0  |  2025–26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mbria" w:cs="Cambria" w:eastAsia="Cambria" w:hAnsi="Cambria"/>
      <w:b/>
      <w:bCs/>
      <w:color w:val="1B2A5C"/>
      <w:sz w:val="34"/>
      <w:szCs w:val="34"/>
    </w:rPr>
  </w:style>
  <w:style w:type="paragraph" w:styleId="Heading2">
    <w:name w:val="Heading 2"/>
    <w:basedOn w:val="Normal"/>
    <w:next w:val="Normal"/>
    <w:qFormat/>
    <w:pPr>
      <w:spacing w:after="100" w:before="280"/>
      <w:outlineLvl w:val="1"/>
    </w:pPr>
    <w:rPr>
      <w:rFonts w:ascii="Cambria" w:cs="Cambria" w:eastAsia="Cambria" w:hAnsi="Cambria"/>
      <w:b/>
      <w:bCs/>
      <w:color w:val="1A56A0"/>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B2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2026-04-24T04:22:36.092Z</dcterms:created>
  <dcterms:modified xsi:type="dcterms:W3CDTF">2026-04-24T04:22:36.092Z</dcterms:modified>
</cp:coreProperties>
</file>

<file path=docProps/custom.xml><?xml version="1.0" encoding="utf-8"?>
<Properties xmlns="http://schemas.openxmlformats.org/officeDocument/2006/custom-properties" xmlns:vt="http://schemas.openxmlformats.org/officeDocument/2006/docPropsVTypes"/>
</file>